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3A8E" w14:textId="77777777" w:rsidR="00CE2528" w:rsidRDefault="0075046B">
      <w:pPr>
        <w:spacing w:before="178" w:line="230" w:lineRule="exact"/>
        <w:ind w:left="1080"/>
        <w:textAlignment w:val="baseline"/>
        <w:rPr>
          <w:rFonts w:ascii="Arial" w:eastAsia="Arial" w:hAnsi="Arial"/>
          <w:b/>
          <w:color w:val="000000"/>
          <w:spacing w:val="-1"/>
          <w:sz w:val="20"/>
        </w:rPr>
      </w:pPr>
      <w:r>
        <w:rPr>
          <w:rFonts w:ascii="Arial" w:eastAsia="Arial" w:hAnsi="Arial"/>
          <w:b/>
          <w:color w:val="000000"/>
          <w:spacing w:val="-1"/>
          <w:sz w:val="20"/>
        </w:rPr>
        <w:t>Instructions:</w:t>
      </w:r>
    </w:p>
    <w:p w14:paraId="6FCD0471" w14:textId="77777777" w:rsidR="00CE2528" w:rsidRDefault="0075046B" w:rsidP="00A0790B">
      <w:pPr>
        <w:spacing w:before="1" w:line="229" w:lineRule="exact"/>
        <w:ind w:left="1080"/>
        <w:textAlignment w:val="baseline"/>
        <w:rPr>
          <w:rFonts w:ascii="Arial" w:eastAsia="Arial" w:hAnsi="Arial"/>
          <w:color w:val="000000"/>
          <w:sz w:val="20"/>
        </w:rPr>
      </w:pPr>
      <w:r>
        <w:rPr>
          <w:rFonts w:ascii="Arial" w:eastAsia="Arial" w:hAnsi="Arial"/>
          <w:color w:val="000000"/>
          <w:sz w:val="20"/>
        </w:rPr>
        <w:t>Applicants must provide the following elements as part of the budget submission:</w:t>
      </w:r>
    </w:p>
    <w:p w14:paraId="27305F5C" w14:textId="77777777" w:rsidR="00CE2528" w:rsidRDefault="0075046B" w:rsidP="00A0790B">
      <w:pPr>
        <w:numPr>
          <w:ilvl w:val="0"/>
          <w:numId w:val="25"/>
        </w:numPr>
        <w:tabs>
          <w:tab w:val="left" w:pos="1440"/>
          <w:tab w:val="left" w:pos="2016"/>
          <w:tab w:val="left" w:pos="2826"/>
        </w:tabs>
        <w:spacing w:before="1" w:line="229" w:lineRule="exact"/>
        <w:ind w:left="1080"/>
        <w:textAlignment w:val="baseline"/>
        <w:rPr>
          <w:rFonts w:ascii="Arial" w:eastAsia="Arial" w:hAnsi="Arial"/>
          <w:color w:val="000000"/>
          <w:sz w:val="20"/>
        </w:rPr>
      </w:pPr>
      <w:r>
        <w:rPr>
          <w:rFonts w:ascii="Arial" w:eastAsia="Arial" w:hAnsi="Arial"/>
          <w:color w:val="000000"/>
          <w:sz w:val="20"/>
        </w:rPr>
        <w:t>Budget (budget template provided)</w:t>
      </w:r>
    </w:p>
    <w:p w14:paraId="05C70D17" w14:textId="77777777" w:rsidR="00CE2528" w:rsidRDefault="0075046B" w:rsidP="00A0790B">
      <w:pPr>
        <w:numPr>
          <w:ilvl w:val="0"/>
          <w:numId w:val="25"/>
        </w:numPr>
        <w:tabs>
          <w:tab w:val="left" w:pos="1440"/>
          <w:tab w:val="left" w:pos="2016"/>
          <w:tab w:val="left" w:pos="2826"/>
        </w:tabs>
        <w:spacing w:before="25" w:line="229" w:lineRule="exact"/>
        <w:ind w:left="1080"/>
        <w:textAlignment w:val="baseline"/>
        <w:rPr>
          <w:rFonts w:ascii="Arial" w:eastAsia="Arial" w:hAnsi="Arial"/>
          <w:color w:val="000000"/>
          <w:sz w:val="20"/>
        </w:rPr>
      </w:pPr>
      <w:r>
        <w:rPr>
          <w:rFonts w:ascii="Arial" w:eastAsia="Arial" w:hAnsi="Arial"/>
          <w:color w:val="000000"/>
          <w:sz w:val="20"/>
        </w:rPr>
        <w:t>Budget Narrative</w:t>
      </w:r>
    </w:p>
    <w:p w14:paraId="404DD577" w14:textId="77777777" w:rsidR="00CE2528" w:rsidRDefault="0075046B" w:rsidP="00A0790B">
      <w:pPr>
        <w:spacing w:before="120" w:line="228" w:lineRule="exact"/>
        <w:ind w:left="1080" w:right="1080"/>
        <w:jc w:val="both"/>
        <w:textAlignment w:val="baseline"/>
        <w:rPr>
          <w:rFonts w:ascii="Arial" w:eastAsia="Arial" w:hAnsi="Arial"/>
          <w:color w:val="000000"/>
          <w:sz w:val="20"/>
        </w:rPr>
      </w:pPr>
      <w:r>
        <w:rPr>
          <w:rFonts w:ascii="Arial" w:eastAsia="Arial" w:hAnsi="Arial"/>
          <w:color w:val="000000"/>
          <w:sz w:val="20"/>
        </w:rPr>
        <w:t>A budget template is provided but is not exhaustive: your budget might have additional items not listed here. Applicants may edit the template to reflect planned expenditures. All electronic documents must be submitted in Portable Document Format (PDF).</w:t>
      </w:r>
    </w:p>
    <w:p w14:paraId="05031338" w14:textId="77777777" w:rsidR="00CE2528" w:rsidRDefault="0075046B" w:rsidP="00A0790B">
      <w:pPr>
        <w:spacing w:before="233" w:line="230" w:lineRule="exact"/>
        <w:ind w:left="1080" w:right="1080"/>
        <w:jc w:val="both"/>
        <w:textAlignment w:val="baseline"/>
        <w:rPr>
          <w:rFonts w:ascii="Arial" w:eastAsia="Arial" w:hAnsi="Arial"/>
          <w:color w:val="000000"/>
          <w:spacing w:val="-1"/>
          <w:sz w:val="20"/>
        </w:rPr>
      </w:pPr>
      <w:r>
        <w:rPr>
          <w:rFonts w:ascii="Arial" w:eastAsia="Arial" w:hAnsi="Arial"/>
          <w:color w:val="000000"/>
          <w:spacing w:val="-1"/>
          <w:sz w:val="20"/>
        </w:rPr>
        <w:t>Each budget should contain only costs that are allowable under the applicable federal statutes, regulations, terms, and conditions of this RFA. Applicants will not be allowed to change their budgets once submitted to DHHS, unless the RFA POC specifically requests, in writing, budget changes. Budgets may be modified as required by DHHS or in agreement between DHHS and the Applicant after the Intent to Subaward is announced. Applicants should not rely on budget changes or modifications in submitting their proposed budget but should be able to perform the program activities consistent with their budget.</w:t>
      </w:r>
    </w:p>
    <w:p w14:paraId="62050EC7" w14:textId="77777777" w:rsidR="00CE2528" w:rsidRDefault="0075046B" w:rsidP="00A0790B">
      <w:pPr>
        <w:spacing w:before="231" w:line="230" w:lineRule="exact"/>
        <w:ind w:left="1080" w:right="1080"/>
        <w:jc w:val="both"/>
        <w:textAlignment w:val="baseline"/>
        <w:rPr>
          <w:rFonts w:ascii="Arial" w:eastAsia="Arial" w:hAnsi="Arial"/>
          <w:color w:val="000000"/>
          <w:sz w:val="20"/>
        </w:rPr>
      </w:pPr>
      <w:r>
        <w:rPr>
          <w:rFonts w:ascii="Arial" w:eastAsia="Arial" w:hAnsi="Arial"/>
          <w:color w:val="000000"/>
          <w:sz w:val="20"/>
        </w:rPr>
        <w:t>If an Applicant has or has prepared a cost allocation plan for this subaward, it may be submitted along with the Application.</w:t>
      </w:r>
    </w:p>
    <w:p w14:paraId="7714D469" w14:textId="77777777" w:rsidR="00CE2528" w:rsidRDefault="0075046B" w:rsidP="00A0790B">
      <w:pPr>
        <w:spacing w:before="137" w:line="230" w:lineRule="exact"/>
        <w:ind w:left="1080" w:right="1080"/>
        <w:jc w:val="both"/>
        <w:textAlignment w:val="baseline"/>
        <w:rPr>
          <w:rFonts w:ascii="Arial" w:eastAsia="Arial" w:hAnsi="Arial"/>
          <w:color w:val="000000"/>
          <w:sz w:val="20"/>
        </w:rPr>
      </w:pPr>
      <w:r>
        <w:rPr>
          <w:rFonts w:ascii="Arial" w:eastAsia="Arial" w:hAnsi="Arial"/>
          <w:color w:val="000000"/>
          <w:sz w:val="20"/>
        </w:rPr>
        <w:t xml:space="preserve">If an Applicant plans to charge indirect costs other than through a cost allocation plan, Applicant thus must provide one of the following along with their budget: 1) A current federally approved indirect cost rate agreement; 2) A currently approved indirect cost rate agreement with DHHS; or 3) A calculation of </w:t>
      </w:r>
      <w:r>
        <w:rPr>
          <w:rFonts w:ascii="Arial" w:eastAsia="Arial" w:hAnsi="Arial"/>
          <w:i/>
          <w:color w:val="000000"/>
          <w:sz w:val="20"/>
        </w:rPr>
        <w:t xml:space="preserve">de minimis </w:t>
      </w:r>
      <w:r>
        <w:rPr>
          <w:rFonts w:ascii="Arial" w:eastAsia="Arial" w:hAnsi="Arial"/>
          <w:color w:val="000000"/>
          <w:sz w:val="20"/>
        </w:rPr>
        <w:t xml:space="preserve">indirect costs consistent with federal rules. DHHS may provide a calculator to aid programs in calculating </w:t>
      </w:r>
      <w:r>
        <w:rPr>
          <w:rFonts w:ascii="Arial" w:eastAsia="Arial" w:hAnsi="Arial"/>
          <w:i/>
          <w:color w:val="000000"/>
          <w:sz w:val="20"/>
        </w:rPr>
        <w:t xml:space="preserve">de minimis </w:t>
      </w:r>
      <w:r>
        <w:rPr>
          <w:rFonts w:ascii="Arial" w:eastAsia="Arial" w:hAnsi="Arial"/>
          <w:color w:val="000000"/>
          <w:sz w:val="20"/>
        </w:rPr>
        <w:t>indirect costs, upon request.</w:t>
      </w:r>
    </w:p>
    <w:p w14:paraId="5C619B9E" w14:textId="74FE16C5" w:rsidR="0002086B" w:rsidRDefault="0075046B" w:rsidP="00A0790B">
      <w:pPr>
        <w:spacing w:before="159" w:line="230" w:lineRule="exact"/>
        <w:ind w:left="1080" w:right="1080"/>
        <w:jc w:val="both"/>
        <w:textAlignment w:val="baseline"/>
        <w:rPr>
          <w:rFonts w:ascii="Arial" w:eastAsia="Arial" w:hAnsi="Arial"/>
          <w:color w:val="000000"/>
          <w:sz w:val="20"/>
        </w:rPr>
      </w:pPr>
      <w:r>
        <w:rPr>
          <w:rFonts w:ascii="Arial" w:eastAsia="Arial" w:hAnsi="Arial"/>
          <w:color w:val="000000"/>
          <w:sz w:val="20"/>
        </w:rPr>
        <w:t>Indirect costs and cost allocation plans may also be negotiated after the Intent to Subaward. As consistent with law, Applicant may voluntarily opt to take a lower indirect rate than their approved agreement, or indirect cost calculation, allows.</w:t>
      </w:r>
    </w:p>
    <w:p w14:paraId="60B7A106" w14:textId="75BDC125" w:rsidR="00A0790B" w:rsidRPr="00491913" w:rsidRDefault="0002086B" w:rsidP="00A0790B">
      <w:pPr>
        <w:tabs>
          <w:tab w:val="left" w:pos="1656"/>
          <w:tab w:val="left" w:pos="2826"/>
        </w:tabs>
        <w:spacing w:before="120" w:line="230" w:lineRule="exact"/>
        <w:ind w:left="1080" w:right="1080"/>
        <w:jc w:val="both"/>
        <w:textAlignment w:val="baseline"/>
        <w:rPr>
          <w:rFonts w:ascii="Arial" w:hAnsi="Arial" w:cs="Arial"/>
          <w:bCs/>
          <w:sz w:val="20"/>
          <w:szCs w:val="20"/>
        </w:rPr>
      </w:pPr>
      <w:r w:rsidRPr="0002086B">
        <w:rPr>
          <w:rFonts w:ascii="Arial" w:eastAsia="Arial" w:hAnsi="Arial" w:cs="Arial"/>
          <w:b/>
          <w:color w:val="000000"/>
          <w:sz w:val="20"/>
          <w:szCs w:val="20"/>
        </w:rPr>
        <w:t xml:space="preserve">8. </w:t>
      </w:r>
      <w:r w:rsidR="0075046B" w:rsidRPr="0002086B">
        <w:rPr>
          <w:rFonts w:ascii="Arial" w:eastAsia="Arial" w:hAnsi="Arial" w:cs="Arial"/>
          <w:b/>
          <w:color w:val="000000"/>
          <w:sz w:val="20"/>
          <w:szCs w:val="20"/>
        </w:rPr>
        <w:t xml:space="preserve">Budget. </w:t>
      </w:r>
      <w:r w:rsidR="0075046B" w:rsidRPr="0002086B">
        <w:rPr>
          <w:rFonts w:ascii="Arial" w:eastAsia="Arial" w:hAnsi="Arial" w:cs="Arial"/>
          <w:color w:val="000000"/>
          <w:sz w:val="20"/>
          <w:szCs w:val="20"/>
        </w:rPr>
        <w:t xml:space="preserve">Create a Budget using the Budget template. </w:t>
      </w:r>
      <w:r w:rsidR="00D527A4" w:rsidRPr="0002086B">
        <w:rPr>
          <w:rFonts w:ascii="Arial" w:eastAsia="Arial" w:hAnsi="Arial" w:cs="Arial"/>
          <w:color w:val="000000"/>
          <w:sz w:val="20"/>
          <w:szCs w:val="20"/>
        </w:rPr>
        <w:t>**</w:t>
      </w:r>
      <w:r w:rsidR="0075046B" w:rsidRPr="0002086B">
        <w:rPr>
          <w:rFonts w:ascii="Arial" w:eastAsia="Arial" w:hAnsi="Arial" w:cs="Arial"/>
          <w:bCs/>
          <w:color w:val="000000"/>
          <w:sz w:val="20"/>
          <w:szCs w:val="20"/>
        </w:rPr>
        <w:t>The amount of DHHS grant funds requested in</w:t>
      </w:r>
      <w:r w:rsidRPr="0002086B">
        <w:rPr>
          <w:rFonts w:ascii="Arial" w:hAnsi="Arial" w:cs="Arial"/>
          <w:bCs/>
          <w:sz w:val="20"/>
          <w:szCs w:val="20"/>
        </w:rPr>
        <w:t xml:space="preserve"> </w:t>
      </w:r>
      <w:r w:rsidR="0075046B" w:rsidRPr="0002086B">
        <w:rPr>
          <w:rFonts w:ascii="Arial" w:hAnsi="Arial" w:cs="Arial"/>
          <w:bCs/>
          <w:sz w:val="20"/>
          <w:szCs w:val="20"/>
        </w:rPr>
        <w:t>the</w:t>
      </w:r>
      <w:r w:rsidRPr="0002086B">
        <w:rPr>
          <w:rFonts w:ascii="Arial" w:hAnsi="Arial" w:cs="Arial"/>
          <w:bCs/>
          <w:sz w:val="20"/>
          <w:szCs w:val="20"/>
        </w:rPr>
        <w:t xml:space="preserve"> </w:t>
      </w:r>
      <w:r w:rsidR="0075046B" w:rsidRPr="0002086B">
        <w:rPr>
          <w:rFonts w:ascii="Arial" w:hAnsi="Arial" w:cs="Arial"/>
          <w:bCs/>
          <w:sz w:val="20"/>
          <w:szCs w:val="20"/>
        </w:rPr>
        <w:t>Applicant’s budget must not exceed $20,000.00</w:t>
      </w:r>
      <w:r w:rsidR="00D527A4" w:rsidRPr="0002086B">
        <w:rPr>
          <w:rFonts w:ascii="Arial" w:hAnsi="Arial" w:cs="Arial"/>
          <w:bCs/>
          <w:sz w:val="20"/>
          <w:szCs w:val="20"/>
        </w:rPr>
        <w:t>**</w:t>
      </w:r>
    </w:p>
    <w:p w14:paraId="1F96EB5F" w14:textId="6BECC2E7" w:rsidR="00A44A88" w:rsidRPr="0002086B" w:rsidRDefault="00A44A88" w:rsidP="00A0790B">
      <w:pPr>
        <w:tabs>
          <w:tab w:val="left" w:pos="1656"/>
        </w:tabs>
        <w:spacing w:before="2" w:line="230" w:lineRule="exact"/>
        <w:ind w:left="1080" w:right="1080"/>
        <w:jc w:val="both"/>
        <w:textAlignment w:val="baseline"/>
        <w:rPr>
          <w:rFonts w:ascii="Arial" w:eastAsia="Arial" w:hAnsi="Arial" w:cs="Arial"/>
          <w:color w:val="000000"/>
          <w:sz w:val="20"/>
          <w:szCs w:val="20"/>
        </w:rPr>
      </w:pPr>
      <w:r w:rsidRPr="0002086B">
        <w:rPr>
          <w:rFonts w:ascii="Arial" w:eastAsia="Arial" w:hAnsi="Arial" w:cs="Arial"/>
          <w:b/>
          <w:color w:val="000000"/>
          <w:sz w:val="20"/>
          <w:szCs w:val="20"/>
        </w:rPr>
        <w:t xml:space="preserve">9. Budget Justification. </w:t>
      </w:r>
      <w:r w:rsidRPr="0002086B">
        <w:rPr>
          <w:rFonts w:ascii="Arial" w:eastAsia="Arial" w:hAnsi="Arial" w:cs="Arial"/>
          <w:color w:val="000000"/>
          <w:sz w:val="20"/>
          <w:szCs w:val="20"/>
        </w:rPr>
        <w:t>Include a brief budget justification narrative to explain expenses listed and how</w:t>
      </w:r>
      <w:r w:rsidRPr="0002086B">
        <w:rPr>
          <w:rFonts w:ascii="Arial" w:hAnsi="Arial" w:cs="Arial"/>
          <w:sz w:val="20"/>
          <w:szCs w:val="20"/>
        </w:rPr>
        <w:t xml:space="preserve"> you </w:t>
      </w:r>
      <w:r w:rsidRPr="0002086B">
        <w:rPr>
          <w:rFonts w:ascii="Arial" w:eastAsia="Arial" w:hAnsi="Arial" w:cs="Arial"/>
          <w:color w:val="000000"/>
          <w:sz w:val="20"/>
          <w:szCs w:val="20"/>
        </w:rPr>
        <w:t>arrived at the requested amounts. Provide explanations as to why each item is necessary for the success of the project. Identify costs for which federal funds are requested and those that will be provided by match</w:t>
      </w:r>
      <w:r w:rsidR="002D4912">
        <w:rPr>
          <w:rFonts w:ascii="Arial" w:eastAsia="Arial" w:hAnsi="Arial" w:cs="Arial"/>
          <w:color w:val="000000"/>
          <w:sz w:val="20"/>
          <w:szCs w:val="20"/>
        </w:rPr>
        <w:t xml:space="preserve"> </w:t>
      </w:r>
      <w:r w:rsidRPr="0002086B">
        <w:rPr>
          <w:rFonts w:ascii="Arial" w:eastAsia="Arial" w:hAnsi="Arial" w:cs="Arial"/>
          <w:color w:val="000000"/>
          <w:sz w:val="20"/>
          <w:szCs w:val="20"/>
        </w:rPr>
        <w:t>(non-federal cash funds or in-kind).</w:t>
      </w:r>
    </w:p>
    <w:p w14:paraId="078B1946" w14:textId="28E62144" w:rsidR="00A44A88" w:rsidRDefault="0075046B" w:rsidP="00A0790B">
      <w:pPr>
        <w:spacing w:before="165" w:line="230" w:lineRule="exact"/>
        <w:ind w:left="1080" w:right="1080"/>
        <w:jc w:val="both"/>
        <w:textAlignment w:val="baseline"/>
        <w:rPr>
          <w:rFonts w:ascii="Arial" w:eastAsia="Arial" w:hAnsi="Arial"/>
          <w:color w:val="000000"/>
          <w:sz w:val="20"/>
        </w:rPr>
      </w:pPr>
      <w:r w:rsidRPr="0002086B">
        <w:rPr>
          <w:rFonts w:ascii="Arial" w:eastAsia="Arial" w:hAnsi="Arial" w:cs="Arial"/>
          <w:color w:val="000000"/>
          <w:sz w:val="20"/>
          <w:szCs w:val="20"/>
        </w:rPr>
        <w:t>When calculating Personnel costs, provide</w:t>
      </w:r>
      <w:r>
        <w:rPr>
          <w:rFonts w:ascii="Arial" w:eastAsia="Arial" w:hAnsi="Arial"/>
          <w:color w:val="000000"/>
          <w:sz w:val="20"/>
        </w:rPr>
        <w:t xml:space="preserve"> the name of the employee or the position and the percentage of time they will be working on the project. Be prepared to provide documentation of the hourly rate/annual salary of each individual and calculations on how benefits for individuals were determined for the time they will be working on the project.</w:t>
      </w:r>
    </w:p>
    <w:p w14:paraId="659775F2" w14:textId="77777777" w:rsidR="00CE2528" w:rsidRDefault="0075046B" w:rsidP="00A0790B">
      <w:pPr>
        <w:spacing w:before="159" w:line="229" w:lineRule="exact"/>
        <w:ind w:left="1080"/>
        <w:textAlignment w:val="baseline"/>
        <w:rPr>
          <w:rFonts w:ascii="Arial" w:eastAsia="Arial" w:hAnsi="Arial"/>
          <w:color w:val="000000"/>
          <w:sz w:val="20"/>
        </w:rPr>
      </w:pPr>
      <w:r>
        <w:rPr>
          <w:rFonts w:ascii="Arial" w:eastAsia="Arial" w:hAnsi="Arial"/>
          <w:color w:val="000000"/>
          <w:sz w:val="20"/>
        </w:rPr>
        <w:t>For Matching Funds, show how the amounts were determined and how they will be documented.</w:t>
      </w:r>
    </w:p>
    <w:p w14:paraId="7E94C231" w14:textId="77777777" w:rsidR="00CE2528" w:rsidRDefault="0075046B" w:rsidP="00A0790B">
      <w:pPr>
        <w:spacing w:before="232" w:line="230" w:lineRule="exact"/>
        <w:ind w:left="1080" w:right="1080"/>
        <w:jc w:val="both"/>
        <w:textAlignment w:val="baseline"/>
        <w:rPr>
          <w:rFonts w:ascii="Arial" w:eastAsia="Arial" w:hAnsi="Arial"/>
          <w:color w:val="000000"/>
          <w:sz w:val="20"/>
        </w:rPr>
      </w:pPr>
      <w:r>
        <w:rPr>
          <w:rFonts w:ascii="Arial" w:eastAsia="Arial" w:hAnsi="Arial"/>
          <w:color w:val="000000"/>
          <w:sz w:val="20"/>
        </w:rPr>
        <w:t>For Office Expenses, Communications, and other/Miscellaneous costs that can only partially be allocated to the project (e.g., rent or phone), explain how the amount was determined. For example, if personnel is 20% then rent, phone, etc. would be 20% of the annual costs.</w:t>
      </w:r>
    </w:p>
    <w:p w14:paraId="2BEAC69E" w14:textId="77777777" w:rsidR="00CE2528" w:rsidRDefault="0075046B" w:rsidP="00A0790B">
      <w:pPr>
        <w:spacing w:before="164" w:line="249" w:lineRule="exact"/>
        <w:ind w:left="1080" w:right="1080"/>
        <w:jc w:val="both"/>
        <w:textAlignment w:val="baseline"/>
        <w:rPr>
          <w:rFonts w:ascii="Arial" w:eastAsia="Arial" w:hAnsi="Arial"/>
          <w:color w:val="000000"/>
          <w:sz w:val="20"/>
        </w:rPr>
      </w:pPr>
      <w:r>
        <w:rPr>
          <w:rFonts w:ascii="Arial" w:eastAsia="Arial" w:hAnsi="Arial"/>
          <w:color w:val="000000"/>
          <w:sz w:val="20"/>
        </w:rPr>
        <w:t>For Other Costs, identify each dollar amount and describe how it will be used both for subaward and matching funds.</w:t>
      </w:r>
    </w:p>
    <w:p w14:paraId="61F498A1" w14:textId="0BA7ACD8" w:rsidR="00CE2528" w:rsidRDefault="0075046B" w:rsidP="00A0790B">
      <w:pPr>
        <w:spacing w:before="180" w:line="228" w:lineRule="exact"/>
        <w:ind w:left="1080" w:right="1080"/>
        <w:jc w:val="both"/>
        <w:textAlignment w:val="baseline"/>
      </w:pPr>
      <w:r>
        <w:rPr>
          <w:rFonts w:ascii="Arial" w:eastAsia="Arial" w:hAnsi="Arial"/>
          <w:color w:val="000000"/>
          <w:spacing w:val="-3"/>
          <w:sz w:val="20"/>
        </w:rPr>
        <w:t xml:space="preserve">Indirect costs: Applicants that have included indirect costs in their budgets must include a copy of the current indirect cost rate agreement approved by a Federal agency or the Nebraska Department of Health and Human Services. This is optional for applicants that have not included indirect costs in their </w:t>
      </w:r>
      <w:proofErr w:type="spellStart"/>
      <w:r>
        <w:rPr>
          <w:rFonts w:ascii="Arial" w:eastAsia="Arial" w:hAnsi="Arial"/>
          <w:color w:val="000000"/>
          <w:spacing w:val="-3"/>
          <w:sz w:val="20"/>
        </w:rPr>
        <w:t>budgets.</w:t>
      </w:r>
      <w:r>
        <w:rPr>
          <w:rFonts w:ascii="Arial" w:eastAsia="Arial" w:hAnsi="Arial"/>
          <w:color w:val="000000"/>
          <w:sz w:val="20"/>
        </w:rPr>
        <w:t>Program</w:t>
      </w:r>
      <w:proofErr w:type="spellEnd"/>
      <w:r>
        <w:rPr>
          <w:rFonts w:ascii="Arial" w:eastAsia="Arial" w:hAnsi="Arial"/>
          <w:color w:val="000000"/>
          <w:sz w:val="20"/>
        </w:rPr>
        <w:t xml:space="preserve"> Income: As appropriate, include the estimated amount of income, if any, you expect to be generated from this project.</w:t>
      </w:r>
    </w:p>
    <w:p w14:paraId="7F903984" w14:textId="77777777" w:rsidR="00CE2528" w:rsidRDefault="00CE2528">
      <w:pPr>
        <w:sectPr w:rsidR="00CE2528" w:rsidSect="00A0790B">
          <w:headerReference w:type="default" r:id="rId12"/>
          <w:footerReference w:type="default" r:id="rId13"/>
          <w:pgSz w:w="12240" w:h="15840"/>
          <w:pgMar w:top="1440" w:right="357" w:bottom="160" w:left="363" w:header="720" w:footer="1224" w:gutter="0"/>
          <w:cols w:space="720"/>
          <w:docGrid w:linePitch="299"/>
        </w:sectPr>
      </w:pPr>
    </w:p>
    <w:p w14:paraId="5AFB85C5" w14:textId="77777777" w:rsidR="00CE2528" w:rsidRDefault="0075046B">
      <w:pPr>
        <w:spacing w:line="282" w:lineRule="exact"/>
        <w:jc w:val="center"/>
        <w:textAlignment w:val="baseline"/>
        <w:rPr>
          <w:rFonts w:ascii="Calibri" w:eastAsia="Calibri" w:hAnsi="Calibri"/>
          <w:b/>
          <w:color w:val="000000"/>
          <w:sz w:val="20"/>
        </w:rPr>
      </w:pPr>
      <w:r>
        <w:rPr>
          <w:rFonts w:ascii="Calibri" w:eastAsia="Calibri" w:hAnsi="Calibri"/>
          <w:b/>
          <w:color w:val="000000"/>
          <w:sz w:val="20"/>
        </w:rPr>
        <w:lastRenderedPageBreak/>
        <w:t xml:space="preserve">SUMMARY BUDGET </w:t>
      </w:r>
      <w:r>
        <w:rPr>
          <w:rFonts w:ascii="Calibri" w:eastAsia="Calibri" w:hAnsi="Calibri"/>
          <w:b/>
          <w:color w:val="000000"/>
          <w:sz w:val="20"/>
        </w:rPr>
        <w:br/>
      </w:r>
      <w:r>
        <w:rPr>
          <w:rFonts w:ascii="Calibri" w:eastAsia="Calibri" w:hAnsi="Calibri"/>
          <w:i/>
          <w:color w:val="000000"/>
          <w:sz w:val="20"/>
        </w:rPr>
        <w:t xml:space="preserve">Organization Name </w:t>
      </w:r>
      <w:r>
        <w:rPr>
          <w:rFonts w:ascii="Calibri" w:eastAsia="Calibri" w:hAnsi="Calibri"/>
          <w:i/>
          <w:color w:val="000000"/>
          <w:sz w:val="20"/>
        </w:rPr>
        <w:br/>
        <w:t xml:space="preserve">Project Title </w:t>
      </w:r>
      <w:r>
        <w:rPr>
          <w:rFonts w:ascii="Calibri" w:eastAsia="Calibri" w:hAnsi="Calibri"/>
          <w:i/>
          <w:color w:val="000000"/>
          <w:sz w:val="20"/>
        </w:rPr>
        <w:br/>
        <w:t>Project Duration</w:t>
      </w:r>
    </w:p>
    <w:tbl>
      <w:tblPr>
        <w:tblW w:w="0" w:type="auto"/>
        <w:tblInd w:w="446" w:type="dxa"/>
        <w:tblLayout w:type="fixed"/>
        <w:tblCellMar>
          <w:left w:w="0" w:type="dxa"/>
          <w:right w:w="0" w:type="dxa"/>
        </w:tblCellMar>
        <w:tblLook w:val="04A0" w:firstRow="1" w:lastRow="0" w:firstColumn="1" w:lastColumn="0" w:noHBand="0" w:noVBand="1"/>
      </w:tblPr>
      <w:tblGrid>
        <w:gridCol w:w="379"/>
        <w:gridCol w:w="2991"/>
        <w:gridCol w:w="1233"/>
        <w:gridCol w:w="1071"/>
        <w:gridCol w:w="1944"/>
        <w:gridCol w:w="484"/>
        <w:gridCol w:w="1450"/>
        <w:gridCol w:w="1076"/>
      </w:tblGrid>
      <w:tr w:rsidR="00CE2528" w14:paraId="00337AD4" w14:textId="77777777">
        <w:trPr>
          <w:trHeight w:hRule="exact" w:val="446"/>
        </w:trPr>
        <w:tc>
          <w:tcPr>
            <w:tcW w:w="379" w:type="dxa"/>
            <w:tcBorders>
              <w:top w:val="single" w:sz="5" w:space="0" w:color="000000"/>
              <w:left w:val="single" w:sz="5" w:space="0" w:color="000000"/>
              <w:bottom w:val="single" w:sz="5" w:space="0" w:color="000000"/>
              <w:right w:val="none" w:sz="0" w:space="0" w:color="020000"/>
            </w:tcBorders>
            <w:shd w:val="clear" w:color="BEBEBE" w:fill="BEBEBE"/>
          </w:tcPr>
          <w:p w14:paraId="7E47CA7A" w14:textId="77777777" w:rsidR="00CE2528" w:rsidRDefault="0075046B">
            <w:pPr>
              <w:textAlignment w:val="baseline"/>
              <w:rPr>
                <w:rFonts w:ascii="Calibri" w:eastAsia="Calibri" w:hAnsi="Calibri"/>
                <w:color w:val="000000"/>
                <w:sz w:val="24"/>
              </w:rPr>
            </w:pPr>
            <w:r>
              <w:rPr>
                <w:rFonts w:ascii="Calibri" w:eastAsia="Calibri" w:hAnsi="Calibri"/>
                <w:color w:val="000000"/>
                <w:sz w:val="24"/>
              </w:rPr>
              <w:t xml:space="preserve"> </w:t>
            </w:r>
          </w:p>
        </w:tc>
        <w:tc>
          <w:tcPr>
            <w:tcW w:w="2991" w:type="dxa"/>
            <w:tcBorders>
              <w:top w:val="single" w:sz="5" w:space="0" w:color="000000"/>
              <w:left w:val="none" w:sz="0" w:space="0" w:color="020000"/>
              <w:bottom w:val="single" w:sz="5" w:space="0" w:color="000000"/>
              <w:right w:val="single" w:sz="5" w:space="0" w:color="000000"/>
            </w:tcBorders>
            <w:shd w:val="clear" w:color="BEBEBE" w:fill="BEBEBE"/>
          </w:tcPr>
          <w:p w14:paraId="232FAA73" w14:textId="77777777" w:rsidR="00CE2528" w:rsidRDefault="0075046B">
            <w:pPr>
              <w:textAlignment w:val="baseline"/>
              <w:rPr>
                <w:rFonts w:ascii="Calibri" w:eastAsia="Calibri" w:hAnsi="Calibri"/>
                <w:color w:val="000000"/>
                <w:sz w:val="24"/>
              </w:rPr>
            </w:pPr>
            <w:r>
              <w:rPr>
                <w:rFonts w:ascii="Calibri" w:eastAsia="Calibri" w:hAnsi="Calibri"/>
                <w:color w:val="000000"/>
                <w:sz w:val="24"/>
              </w:rPr>
              <w:t xml:space="preserve"> </w:t>
            </w:r>
          </w:p>
        </w:tc>
        <w:tc>
          <w:tcPr>
            <w:tcW w:w="2304"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14:paraId="76AAC8A1" w14:textId="77777777" w:rsidR="00CE2528" w:rsidRDefault="0075046B">
            <w:pPr>
              <w:spacing w:before="123" w:after="98" w:line="225" w:lineRule="exact"/>
              <w:jc w:val="center"/>
              <w:textAlignment w:val="baseline"/>
              <w:rPr>
                <w:rFonts w:eastAsia="Times New Roman"/>
                <w:b/>
                <w:color w:val="000000"/>
                <w:sz w:val="20"/>
              </w:rPr>
            </w:pPr>
            <w:r>
              <w:rPr>
                <w:rFonts w:eastAsia="Times New Roman"/>
                <w:b/>
                <w:color w:val="000000"/>
                <w:sz w:val="20"/>
              </w:rPr>
              <w:t>Requested Funds</w:t>
            </w:r>
          </w:p>
        </w:tc>
        <w:tc>
          <w:tcPr>
            <w:tcW w:w="1944" w:type="dxa"/>
            <w:tcBorders>
              <w:top w:val="single" w:sz="5" w:space="0" w:color="000000"/>
              <w:left w:val="single" w:sz="5" w:space="0" w:color="000000"/>
              <w:bottom w:val="single" w:sz="5" w:space="0" w:color="000000"/>
              <w:right w:val="none" w:sz="0" w:space="0" w:color="020000"/>
            </w:tcBorders>
            <w:shd w:val="clear" w:color="BEBEBE" w:fill="BEBEBE"/>
            <w:vAlign w:val="center"/>
          </w:tcPr>
          <w:p w14:paraId="10DFB3F0" w14:textId="77777777" w:rsidR="00CE2528" w:rsidRDefault="0075046B">
            <w:pPr>
              <w:spacing w:before="123" w:after="98" w:line="225" w:lineRule="exact"/>
              <w:ind w:right="34"/>
              <w:jc w:val="right"/>
              <w:textAlignment w:val="baseline"/>
              <w:rPr>
                <w:rFonts w:eastAsia="Times New Roman"/>
                <w:b/>
                <w:color w:val="000000"/>
                <w:sz w:val="20"/>
              </w:rPr>
            </w:pPr>
            <w:r>
              <w:rPr>
                <w:rFonts w:eastAsia="Times New Roman"/>
                <w:b/>
                <w:color w:val="000000"/>
                <w:sz w:val="20"/>
              </w:rPr>
              <w:t>Matching Funds</w:t>
            </w:r>
          </w:p>
        </w:tc>
        <w:tc>
          <w:tcPr>
            <w:tcW w:w="484" w:type="dxa"/>
            <w:tcBorders>
              <w:top w:val="single" w:sz="5" w:space="0" w:color="000000"/>
              <w:left w:val="none" w:sz="0" w:space="0" w:color="020000"/>
              <w:bottom w:val="single" w:sz="5" w:space="0" w:color="000000"/>
              <w:right w:val="single" w:sz="5" w:space="0" w:color="000000"/>
            </w:tcBorders>
            <w:shd w:val="clear" w:color="BEBEBE" w:fill="BEBEBE"/>
          </w:tcPr>
          <w:p w14:paraId="7106C3F1" w14:textId="77777777" w:rsidR="00CE2528" w:rsidRDefault="0075046B">
            <w:pPr>
              <w:textAlignment w:val="baseline"/>
              <w:rPr>
                <w:rFonts w:ascii="Calibri" w:eastAsia="Calibri" w:hAnsi="Calibri"/>
                <w:color w:val="000000"/>
                <w:sz w:val="24"/>
              </w:rPr>
            </w:pPr>
            <w:r>
              <w:rPr>
                <w:rFonts w:ascii="Calibri" w:eastAsia="Calibri" w:hAnsi="Calibri"/>
                <w:color w:val="000000"/>
                <w:sz w:val="24"/>
              </w:rPr>
              <w:t xml:space="preserve"> </w:t>
            </w:r>
          </w:p>
        </w:tc>
        <w:tc>
          <w:tcPr>
            <w:tcW w:w="2526"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14:paraId="2B97F8E0" w14:textId="77777777" w:rsidR="00CE2528" w:rsidRDefault="0075046B">
            <w:pPr>
              <w:spacing w:before="123" w:after="98" w:line="225" w:lineRule="exact"/>
              <w:jc w:val="center"/>
              <w:textAlignment w:val="baseline"/>
              <w:rPr>
                <w:rFonts w:eastAsia="Times New Roman"/>
                <w:b/>
                <w:color w:val="000000"/>
                <w:sz w:val="20"/>
              </w:rPr>
            </w:pPr>
            <w:r>
              <w:rPr>
                <w:rFonts w:eastAsia="Times New Roman"/>
                <w:b/>
                <w:color w:val="000000"/>
                <w:sz w:val="20"/>
              </w:rPr>
              <w:t>Total Project Budget</w:t>
            </w:r>
          </w:p>
        </w:tc>
      </w:tr>
      <w:tr w:rsidR="00CE2528" w14:paraId="4831B6F1"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51FBB523" w14:textId="77777777" w:rsidR="00CE2528" w:rsidRDefault="0075046B">
            <w:pPr>
              <w:spacing w:before="56" w:after="21" w:line="225" w:lineRule="exact"/>
              <w:jc w:val="center"/>
              <w:textAlignment w:val="baseline"/>
              <w:rPr>
                <w:rFonts w:eastAsia="Times New Roman"/>
                <w:b/>
                <w:color w:val="000000"/>
                <w:sz w:val="20"/>
              </w:rPr>
            </w:pPr>
            <w:r>
              <w:rPr>
                <w:rFonts w:eastAsia="Times New Roman"/>
                <w:b/>
                <w:color w:val="000000"/>
                <w:sz w:val="20"/>
              </w:rPr>
              <w:t>A</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4060DA4E" w14:textId="77777777" w:rsidR="00CE2528" w:rsidRDefault="0075046B">
            <w:pPr>
              <w:spacing w:before="56" w:after="21" w:line="225" w:lineRule="exact"/>
              <w:ind w:left="121"/>
              <w:textAlignment w:val="baseline"/>
              <w:rPr>
                <w:rFonts w:eastAsia="Times New Roman"/>
                <w:b/>
                <w:color w:val="000000"/>
                <w:sz w:val="20"/>
              </w:rPr>
            </w:pPr>
            <w:r>
              <w:rPr>
                <w:rFonts w:eastAsia="Times New Roman"/>
                <w:b/>
                <w:color w:val="000000"/>
                <w:sz w:val="20"/>
              </w:rPr>
              <w:t>Personnel</w:t>
            </w:r>
          </w:p>
        </w:tc>
        <w:tc>
          <w:tcPr>
            <w:tcW w:w="1233" w:type="dxa"/>
            <w:tcBorders>
              <w:top w:val="single" w:sz="5" w:space="0" w:color="000000"/>
              <w:left w:val="single" w:sz="5" w:space="0" w:color="000000"/>
              <w:bottom w:val="single" w:sz="5" w:space="0" w:color="000000"/>
              <w:right w:val="none" w:sz="0" w:space="0" w:color="020000"/>
            </w:tcBorders>
            <w:vAlign w:val="center"/>
          </w:tcPr>
          <w:p w14:paraId="5EA3BB59" w14:textId="77777777" w:rsidR="00CE2528" w:rsidRDefault="0075046B">
            <w:pPr>
              <w:spacing w:before="56" w:after="16"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4A573D71" w14:textId="77777777" w:rsidR="00CE2528" w:rsidRDefault="0075046B">
            <w:pPr>
              <w:spacing w:before="56" w:after="16"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0FDCF869" w14:textId="77777777" w:rsidR="00CE2528" w:rsidRDefault="0075046B">
            <w:pPr>
              <w:spacing w:before="56" w:after="16"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2B329E40" w14:textId="77777777" w:rsidR="00CE2528" w:rsidRDefault="0075046B">
            <w:pPr>
              <w:spacing w:before="56" w:after="16"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4FEDC960" w14:textId="77777777" w:rsidR="00CE2528" w:rsidRDefault="0075046B">
            <w:pPr>
              <w:spacing w:before="56" w:after="16"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705356B1" w14:textId="77777777" w:rsidR="00CE2528" w:rsidRDefault="0075046B">
            <w:pPr>
              <w:spacing w:before="56" w:after="16"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1361C629"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36441218" w14:textId="77777777" w:rsidR="00CE2528" w:rsidRDefault="0075046B">
            <w:pPr>
              <w:spacing w:before="56" w:after="26" w:line="225" w:lineRule="exact"/>
              <w:jc w:val="center"/>
              <w:textAlignment w:val="baseline"/>
              <w:rPr>
                <w:rFonts w:eastAsia="Times New Roman"/>
                <w:b/>
                <w:color w:val="000000"/>
                <w:sz w:val="20"/>
              </w:rPr>
            </w:pPr>
            <w:r>
              <w:rPr>
                <w:rFonts w:eastAsia="Times New Roman"/>
                <w:b/>
                <w:color w:val="000000"/>
                <w:sz w:val="20"/>
              </w:rPr>
              <w:t>B</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6C76F4B0" w14:textId="77777777" w:rsidR="00CE2528" w:rsidRDefault="0075046B">
            <w:pPr>
              <w:spacing w:before="56" w:after="26" w:line="225" w:lineRule="exact"/>
              <w:ind w:left="121"/>
              <w:textAlignment w:val="baseline"/>
              <w:rPr>
                <w:rFonts w:eastAsia="Times New Roman"/>
                <w:b/>
                <w:color w:val="000000"/>
                <w:sz w:val="20"/>
              </w:rPr>
            </w:pPr>
            <w:r>
              <w:rPr>
                <w:rFonts w:eastAsia="Times New Roman"/>
                <w:b/>
                <w:color w:val="000000"/>
                <w:sz w:val="20"/>
              </w:rPr>
              <w:t>Fringe Benefits</w:t>
            </w:r>
          </w:p>
        </w:tc>
        <w:tc>
          <w:tcPr>
            <w:tcW w:w="1233" w:type="dxa"/>
            <w:tcBorders>
              <w:top w:val="single" w:sz="5" w:space="0" w:color="000000"/>
              <w:left w:val="single" w:sz="5" w:space="0" w:color="000000"/>
              <w:bottom w:val="single" w:sz="5" w:space="0" w:color="000000"/>
              <w:right w:val="none" w:sz="0" w:space="0" w:color="020000"/>
            </w:tcBorders>
            <w:vAlign w:val="center"/>
          </w:tcPr>
          <w:p w14:paraId="2A95F934" w14:textId="77777777" w:rsidR="00CE2528" w:rsidRDefault="0075046B">
            <w:pPr>
              <w:spacing w:before="56" w:after="21"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5685FDB5" w14:textId="77777777" w:rsidR="00CE2528" w:rsidRDefault="0075046B">
            <w:pPr>
              <w:spacing w:before="56" w:after="21"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6D62DCF9" w14:textId="77777777" w:rsidR="00CE2528" w:rsidRDefault="0075046B">
            <w:pPr>
              <w:spacing w:before="56" w:after="21"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04C41C98" w14:textId="77777777" w:rsidR="00CE2528" w:rsidRDefault="0075046B">
            <w:pPr>
              <w:spacing w:before="56" w:after="21"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7289A87D" w14:textId="77777777" w:rsidR="00CE2528" w:rsidRDefault="0075046B">
            <w:pPr>
              <w:spacing w:before="56" w:after="21"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2611C93C" w14:textId="77777777" w:rsidR="00CE2528" w:rsidRDefault="0075046B">
            <w:pPr>
              <w:spacing w:before="56" w:after="21"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7A9539A4" w14:textId="77777777">
        <w:trPr>
          <w:trHeight w:hRule="exact" w:val="308"/>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28FBD1B0" w14:textId="77777777" w:rsidR="00CE2528" w:rsidRDefault="0075046B">
            <w:pPr>
              <w:spacing w:before="52" w:after="20" w:line="225" w:lineRule="exact"/>
              <w:jc w:val="center"/>
              <w:textAlignment w:val="baseline"/>
              <w:rPr>
                <w:rFonts w:eastAsia="Times New Roman"/>
                <w:b/>
                <w:color w:val="000000"/>
                <w:sz w:val="20"/>
              </w:rPr>
            </w:pPr>
            <w:r>
              <w:rPr>
                <w:rFonts w:eastAsia="Times New Roman"/>
                <w:b/>
                <w:color w:val="000000"/>
                <w:sz w:val="20"/>
              </w:rPr>
              <w:t>C</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5FA808A7" w14:textId="77777777" w:rsidR="00CE2528" w:rsidRDefault="0075046B">
            <w:pPr>
              <w:spacing w:before="52" w:after="20" w:line="225" w:lineRule="exact"/>
              <w:ind w:left="121"/>
              <w:textAlignment w:val="baseline"/>
              <w:rPr>
                <w:rFonts w:eastAsia="Times New Roman"/>
                <w:b/>
                <w:color w:val="000000"/>
                <w:sz w:val="20"/>
              </w:rPr>
            </w:pPr>
            <w:r>
              <w:rPr>
                <w:rFonts w:eastAsia="Times New Roman"/>
                <w:b/>
                <w:color w:val="000000"/>
                <w:sz w:val="20"/>
              </w:rPr>
              <w:t>Travel</w:t>
            </w:r>
          </w:p>
        </w:tc>
        <w:tc>
          <w:tcPr>
            <w:tcW w:w="1233" w:type="dxa"/>
            <w:tcBorders>
              <w:top w:val="single" w:sz="5" w:space="0" w:color="000000"/>
              <w:left w:val="single" w:sz="5" w:space="0" w:color="000000"/>
              <w:bottom w:val="single" w:sz="5" w:space="0" w:color="000000"/>
              <w:right w:val="none" w:sz="0" w:space="0" w:color="020000"/>
            </w:tcBorders>
            <w:vAlign w:val="center"/>
          </w:tcPr>
          <w:p w14:paraId="4C60E5F4" w14:textId="77777777" w:rsidR="00CE2528" w:rsidRDefault="0075046B">
            <w:pPr>
              <w:spacing w:before="52" w:after="15"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3C62A213" w14:textId="77777777" w:rsidR="00CE2528" w:rsidRDefault="0075046B">
            <w:pPr>
              <w:spacing w:before="52" w:after="15"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2EF083FA" w14:textId="77777777" w:rsidR="00CE2528" w:rsidRDefault="0075046B">
            <w:pPr>
              <w:spacing w:before="52" w:after="15"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5C03D5D3" w14:textId="77777777" w:rsidR="00CE2528" w:rsidRDefault="0075046B">
            <w:pPr>
              <w:spacing w:before="52" w:after="15"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1A2EEED9" w14:textId="77777777" w:rsidR="00CE2528" w:rsidRDefault="0075046B">
            <w:pPr>
              <w:spacing w:before="52" w:after="15"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158DC397" w14:textId="77777777" w:rsidR="00CE2528" w:rsidRDefault="0075046B">
            <w:pPr>
              <w:spacing w:before="52" w:after="15"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5353BC00"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49D134D9" w14:textId="77777777" w:rsidR="00CE2528" w:rsidRDefault="0075046B">
            <w:pPr>
              <w:spacing w:before="56" w:after="25" w:line="225" w:lineRule="exact"/>
              <w:jc w:val="center"/>
              <w:textAlignment w:val="baseline"/>
              <w:rPr>
                <w:rFonts w:eastAsia="Times New Roman"/>
                <w:b/>
                <w:color w:val="000000"/>
                <w:sz w:val="20"/>
              </w:rPr>
            </w:pPr>
            <w:r>
              <w:rPr>
                <w:rFonts w:eastAsia="Times New Roman"/>
                <w:b/>
                <w:color w:val="000000"/>
                <w:sz w:val="20"/>
              </w:rPr>
              <w:t>D</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79E554CD" w14:textId="77777777" w:rsidR="00CE2528" w:rsidRDefault="0075046B">
            <w:pPr>
              <w:spacing w:before="56" w:after="25" w:line="225" w:lineRule="exact"/>
              <w:ind w:left="121"/>
              <w:textAlignment w:val="baseline"/>
              <w:rPr>
                <w:rFonts w:eastAsia="Times New Roman"/>
                <w:b/>
                <w:color w:val="000000"/>
                <w:sz w:val="20"/>
              </w:rPr>
            </w:pPr>
            <w:r>
              <w:rPr>
                <w:rFonts w:eastAsia="Times New Roman"/>
                <w:b/>
                <w:color w:val="000000"/>
                <w:sz w:val="20"/>
              </w:rPr>
              <w:t>Equipment</w:t>
            </w:r>
          </w:p>
        </w:tc>
        <w:tc>
          <w:tcPr>
            <w:tcW w:w="1233" w:type="dxa"/>
            <w:tcBorders>
              <w:top w:val="single" w:sz="5" w:space="0" w:color="000000"/>
              <w:left w:val="single" w:sz="5" w:space="0" w:color="000000"/>
              <w:bottom w:val="single" w:sz="5" w:space="0" w:color="000000"/>
              <w:right w:val="none" w:sz="0" w:space="0" w:color="020000"/>
            </w:tcBorders>
            <w:vAlign w:val="center"/>
          </w:tcPr>
          <w:p w14:paraId="6DF332DB" w14:textId="77777777" w:rsidR="00CE2528" w:rsidRDefault="0075046B">
            <w:pPr>
              <w:spacing w:before="56" w:after="20"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25F2FB77" w14:textId="77777777" w:rsidR="00CE2528" w:rsidRDefault="0075046B">
            <w:pPr>
              <w:spacing w:before="56" w:after="20"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75A5BA1A" w14:textId="77777777" w:rsidR="00CE2528" w:rsidRDefault="0075046B">
            <w:pPr>
              <w:spacing w:before="56" w:after="20"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71E16849" w14:textId="77777777" w:rsidR="00CE2528" w:rsidRDefault="0075046B">
            <w:pPr>
              <w:spacing w:before="56" w:after="20"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6F6AA7A3" w14:textId="77777777" w:rsidR="00CE2528" w:rsidRDefault="0075046B">
            <w:pPr>
              <w:spacing w:before="56" w:after="20"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69AE0070" w14:textId="77777777" w:rsidR="00CE2528" w:rsidRDefault="0075046B">
            <w:pPr>
              <w:spacing w:before="56" w:after="20"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1D0E419B" w14:textId="77777777">
        <w:trPr>
          <w:trHeight w:hRule="exact" w:val="307"/>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4E603ABE" w14:textId="77777777" w:rsidR="00CE2528" w:rsidRDefault="0075046B">
            <w:pPr>
              <w:spacing w:before="51" w:after="20" w:line="225" w:lineRule="exact"/>
              <w:jc w:val="center"/>
              <w:textAlignment w:val="baseline"/>
              <w:rPr>
                <w:rFonts w:eastAsia="Times New Roman"/>
                <w:b/>
                <w:color w:val="000000"/>
                <w:sz w:val="20"/>
              </w:rPr>
            </w:pPr>
            <w:r>
              <w:rPr>
                <w:rFonts w:eastAsia="Times New Roman"/>
                <w:b/>
                <w:color w:val="000000"/>
                <w:sz w:val="20"/>
              </w:rPr>
              <w:t>E</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5CBA76B2" w14:textId="77777777" w:rsidR="00CE2528" w:rsidRDefault="0075046B">
            <w:pPr>
              <w:spacing w:before="51" w:after="20" w:line="225" w:lineRule="exact"/>
              <w:ind w:left="121"/>
              <w:textAlignment w:val="baseline"/>
              <w:rPr>
                <w:rFonts w:eastAsia="Times New Roman"/>
                <w:b/>
                <w:color w:val="000000"/>
                <w:sz w:val="20"/>
              </w:rPr>
            </w:pPr>
            <w:r>
              <w:rPr>
                <w:rFonts w:eastAsia="Times New Roman"/>
                <w:b/>
                <w:color w:val="000000"/>
                <w:sz w:val="20"/>
              </w:rPr>
              <w:t>Supplies</w:t>
            </w:r>
          </w:p>
        </w:tc>
        <w:tc>
          <w:tcPr>
            <w:tcW w:w="1233" w:type="dxa"/>
            <w:tcBorders>
              <w:top w:val="single" w:sz="5" w:space="0" w:color="000000"/>
              <w:left w:val="single" w:sz="5" w:space="0" w:color="000000"/>
              <w:bottom w:val="single" w:sz="5" w:space="0" w:color="000000"/>
              <w:right w:val="none" w:sz="0" w:space="0" w:color="020000"/>
            </w:tcBorders>
            <w:vAlign w:val="center"/>
          </w:tcPr>
          <w:p w14:paraId="7868652D" w14:textId="77777777" w:rsidR="00CE2528" w:rsidRDefault="0075046B">
            <w:pPr>
              <w:spacing w:before="51" w:after="15"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57FE595F" w14:textId="77777777" w:rsidR="00CE2528" w:rsidRDefault="0075046B">
            <w:pPr>
              <w:spacing w:before="51" w:after="15"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53B76C40" w14:textId="77777777" w:rsidR="00CE2528" w:rsidRDefault="0075046B">
            <w:pPr>
              <w:spacing w:before="51" w:after="15"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3EC0ABD1" w14:textId="77777777" w:rsidR="00CE2528" w:rsidRDefault="0075046B">
            <w:pPr>
              <w:spacing w:before="51" w:after="15"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008C3F3B" w14:textId="77777777" w:rsidR="00CE2528" w:rsidRDefault="0075046B">
            <w:pPr>
              <w:spacing w:before="51" w:after="15"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1F6266CB" w14:textId="77777777" w:rsidR="00CE2528" w:rsidRDefault="0075046B">
            <w:pPr>
              <w:spacing w:before="51" w:after="15"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372516C1" w14:textId="77777777">
        <w:trPr>
          <w:trHeight w:hRule="exact" w:val="326"/>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46F79DB4" w14:textId="77777777" w:rsidR="00CE2528" w:rsidRDefault="0075046B">
            <w:pPr>
              <w:spacing w:before="65" w:after="31" w:line="225" w:lineRule="exact"/>
              <w:jc w:val="center"/>
              <w:textAlignment w:val="baseline"/>
              <w:rPr>
                <w:rFonts w:eastAsia="Times New Roman"/>
                <w:b/>
                <w:color w:val="000000"/>
                <w:sz w:val="20"/>
              </w:rPr>
            </w:pPr>
            <w:r>
              <w:rPr>
                <w:rFonts w:eastAsia="Times New Roman"/>
                <w:b/>
                <w:color w:val="000000"/>
                <w:sz w:val="20"/>
              </w:rPr>
              <w:t>F</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2469E20A" w14:textId="77777777" w:rsidR="00CE2528" w:rsidRDefault="0075046B">
            <w:pPr>
              <w:spacing w:before="65" w:after="31" w:line="225" w:lineRule="exact"/>
              <w:ind w:left="121"/>
              <w:textAlignment w:val="baseline"/>
              <w:rPr>
                <w:rFonts w:eastAsia="Times New Roman"/>
                <w:b/>
                <w:color w:val="000000"/>
                <w:sz w:val="20"/>
              </w:rPr>
            </w:pPr>
            <w:r>
              <w:rPr>
                <w:rFonts w:eastAsia="Times New Roman"/>
                <w:b/>
                <w:color w:val="000000"/>
                <w:sz w:val="20"/>
              </w:rPr>
              <w:t>Consultants/Contracts</w:t>
            </w:r>
          </w:p>
        </w:tc>
        <w:tc>
          <w:tcPr>
            <w:tcW w:w="1233" w:type="dxa"/>
            <w:tcBorders>
              <w:top w:val="single" w:sz="5" w:space="0" w:color="000000"/>
              <w:left w:val="single" w:sz="5" w:space="0" w:color="000000"/>
              <w:bottom w:val="single" w:sz="5" w:space="0" w:color="000000"/>
              <w:right w:val="none" w:sz="0" w:space="0" w:color="020000"/>
            </w:tcBorders>
            <w:vAlign w:val="center"/>
          </w:tcPr>
          <w:p w14:paraId="0D115B20" w14:textId="77777777" w:rsidR="00CE2528" w:rsidRDefault="0075046B">
            <w:pPr>
              <w:spacing w:before="65" w:after="26"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6DE184A8" w14:textId="77777777" w:rsidR="00CE2528" w:rsidRDefault="0075046B">
            <w:pPr>
              <w:spacing w:before="65" w:after="26"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7FAB1D69" w14:textId="77777777" w:rsidR="00CE2528" w:rsidRDefault="0075046B">
            <w:pPr>
              <w:spacing w:before="65" w:after="26"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62943310" w14:textId="77777777" w:rsidR="00CE2528" w:rsidRDefault="0075046B">
            <w:pPr>
              <w:spacing w:before="65" w:after="26"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6A77D8A2" w14:textId="77777777" w:rsidR="00CE2528" w:rsidRDefault="0075046B">
            <w:pPr>
              <w:spacing w:before="65" w:after="26"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12BEA74E" w14:textId="77777777" w:rsidR="00CE2528" w:rsidRDefault="0075046B">
            <w:pPr>
              <w:spacing w:before="65" w:after="26"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723B2485"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24E6C587" w14:textId="77777777" w:rsidR="00CE2528" w:rsidRDefault="0075046B">
            <w:pPr>
              <w:spacing w:before="56" w:after="30" w:line="225" w:lineRule="exact"/>
              <w:jc w:val="center"/>
              <w:textAlignment w:val="baseline"/>
              <w:rPr>
                <w:rFonts w:eastAsia="Times New Roman"/>
                <w:b/>
                <w:color w:val="000000"/>
                <w:sz w:val="20"/>
              </w:rPr>
            </w:pPr>
            <w:r>
              <w:rPr>
                <w:rFonts w:eastAsia="Times New Roman"/>
                <w:b/>
                <w:color w:val="000000"/>
                <w:sz w:val="20"/>
              </w:rPr>
              <w:t>G</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44349699" w14:textId="77777777" w:rsidR="00CE2528" w:rsidRDefault="0075046B">
            <w:pPr>
              <w:spacing w:before="56" w:after="30" w:line="225" w:lineRule="exact"/>
              <w:ind w:left="121"/>
              <w:textAlignment w:val="baseline"/>
              <w:rPr>
                <w:rFonts w:eastAsia="Times New Roman"/>
                <w:b/>
                <w:color w:val="000000"/>
                <w:sz w:val="20"/>
              </w:rPr>
            </w:pPr>
            <w:r>
              <w:rPr>
                <w:rFonts w:eastAsia="Times New Roman"/>
                <w:b/>
                <w:color w:val="000000"/>
                <w:sz w:val="20"/>
              </w:rPr>
              <w:t>Other Direct Costs</w:t>
            </w:r>
          </w:p>
        </w:tc>
        <w:tc>
          <w:tcPr>
            <w:tcW w:w="1233" w:type="dxa"/>
            <w:tcBorders>
              <w:top w:val="single" w:sz="5" w:space="0" w:color="000000"/>
              <w:left w:val="single" w:sz="5" w:space="0" w:color="000000"/>
              <w:bottom w:val="single" w:sz="5" w:space="0" w:color="000000"/>
              <w:right w:val="none" w:sz="0" w:space="0" w:color="020000"/>
            </w:tcBorders>
            <w:vAlign w:val="center"/>
          </w:tcPr>
          <w:p w14:paraId="30823B28" w14:textId="77777777" w:rsidR="00CE2528" w:rsidRDefault="0075046B">
            <w:pPr>
              <w:spacing w:before="56" w:after="25"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0F2443A1" w14:textId="77777777" w:rsidR="00CE2528" w:rsidRDefault="0075046B">
            <w:pPr>
              <w:spacing w:before="56" w:after="25"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7D431FA5" w14:textId="77777777" w:rsidR="00CE2528" w:rsidRDefault="0075046B">
            <w:pPr>
              <w:spacing w:before="56" w:after="25"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13220AEF" w14:textId="77777777" w:rsidR="00CE2528" w:rsidRDefault="0075046B">
            <w:pPr>
              <w:spacing w:before="56" w:after="25"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1C0A2E65" w14:textId="77777777" w:rsidR="00CE2528" w:rsidRDefault="0075046B">
            <w:pPr>
              <w:spacing w:before="56" w:after="25"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4DA29BAD" w14:textId="77777777" w:rsidR="00CE2528" w:rsidRDefault="0075046B">
            <w:pPr>
              <w:spacing w:before="56" w:after="25"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16AEFBA3" w14:textId="77777777">
        <w:trPr>
          <w:trHeight w:hRule="exact" w:val="307"/>
        </w:trPr>
        <w:tc>
          <w:tcPr>
            <w:tcW w:w="379" w:type="dxa"/>
            <w:tcBorders>
              <w:top w:val="single" w:sz="5" w:space="0" w:color="000000"/>
              <w:left w:val="single" w:sz="5" w:space="0" w:color="000000"/>
              <w:bottom w:val="single" w:sz="5" w:space="0" w:color="000000"/>
              <w:right w:val="none" w:sz="0" w:space="0" w:color="020000"/>
            </w:tcBorders>
            <w:shd w:val="clear" w:color="D9D9D9" w:fill="D9D9D9"/>
            <w:vAlign w:val="center"/>
          </w:tcPr>
          <w:p w14:paraId="61F4F900" w14:textId="77777777" w:rsidR="00CE2528" w:rsidRDefault="0075046B">
            <w:pPr>
              <w:spacing w:before="51" w:after="26" w:line="225" w:lineRule="exact"/>
              <w:jc w:val="center"/>
              <w:textAlignment w:val="baseline"/>
              <w:rPr>
                <w:rFonts w:eastAsia="Times New Roman"/>
                <w:b/>
                <w:color w:val="000000"/>
                <w:sz w:val="20"/>
              </w:rPr>
            </w:pPr>
            <w:r>
              <w:rPr>
                <w:rFonts w:eastAsia="Times New Roman"/>
                <w:b/>
                <w:color w:val="000000"/>
                <w:sz w:val="20"/>
              </w:rPr>
              <w:t>H</w:t>
            </w:r>
          </w:p>
        </w:tc>
        <w:tc>
          <w:tcPr>
            <w:tcW w:w="2991"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0E016A6A" w14:textId="77777777" w:rsidR="00CE2528" w:rsidRDefault="0075046B">
            <w:pPr>
              <w:spacing w:before="51" w:after="26" w:line="225" w:lineRule="exact"/>
              <w:ind w:left="121"/>
              <w:textAlignment w:val="baseline"/>
              <w:rPr>
                <w:rFonts w:eastAsia="Times New Roman"/>
                <w:b/>
                <w:color w:val="000000"/>
                <w:sz w:val="20"/>
              </w:rPr>
            </w:pPr>
            <w:r>
              <w:rPr>
                <w:rFonts w:eastAsia="Times New Roman"/>
                <w:b/>
                <w:color w:val="000000"/>
                <w:sz w:val="20"/>
              </w:rPr>
              <w:t>Total Direct Costs</w:t>
            </w:r>
          </w:p>
        </w:tc>
        <w:tc>
          <w:tcPr>
            <w:tcW w:w="1233" w:type="dxa"/>
            <w:tcBorders>
              <w:top w:val="single" w:sz="5" w:space="0" w:color="000000"/>
              <w:left w:val="single" w:sz="5" w:space="0" w:color="000000"/>
              <w:bottom w:val="single" w:sz="5" w:space="0" w:color="000000"/>
              <w:right w:val="none" w:sz="0" w:space="0" w:color="020000"/>
            </w:tcBorders>
            <w:shd w:val="clear" w:color="D9D9D9" w:fill="D9D9D9"/>
            <w:vAlign w:val="center"/>
          </w:tcPr>
          <w:p w14:paraId="675C302F" w14:textId="77777777" w:rsidR="00CE2528" w:rsidRDefault="0075046B">
            <w:pPr>
              <w:spacing w:before="51" w:after="21"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56B16672" w14:textId="77777777" w:rsidR="00CE2528" w:rsidRDefault="0075046B">
            <w:pPr>
              <w:spacing w:before="51" w:after="21"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shd w:val="clear" w:color="D9D9D9" w:fill="D9D9D9"/>
            <w:vAlign w:val="center"/>
          </w:tcPr>
          <w:p w14:paraId="6EB4086A" w14:textId="77777777" w:rsidR="00CE2528" w:rsidRDefault="0075046B">
            <w:pPr>
              <w:spacing w:before="51" w:after="21"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0BB3C505" w14:textId="77777777" w:rsidR="00CE2528" w:rsidRDefault="0075046B">
            <w:pPr>
              <w:spacing w:before="51" w:after="21"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shd w:val="clear" w:color="D9D9D9" w:fill="D9D9D9"/>
            <w:vAlign w:val="center"/>
          </w:tcPr>
          <w:p w14:paraId="0A9A03B2" w14:textId="77777777" w:rsidR="00CE2528" w:rsidRDefault="0075046B">
            <w:pPr>
              <w:spacing w:before="51" w:after="21"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518C83F4" w14:textId="77777777" w:rsidR="00CE2528" w:rsidRDefault="0075046B">
            <w:pPr>
              <w:spacing w:before="51" w:after="21"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56F0F039"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EAEDF5" w:fill="EAEDF5"/>
            <w:vAlign w:val="center"/>
          </w:tcPr>
          <w:p w14:paraId="51F86771" w14:textId="77777777" w:rsidR="00CE2528" w:rsidRDefault="0075046B">
            <w:pPr>
              <w:spacing w:before="56" w:after="31" w:line="225" w:lineRule="exact"/>
              <w:jc w:val="center"/>
              <w:textAlignment w:val="baseline"/>
              <w:rPr>
                <w:rFonts w:eastAsia="Times New Roman"/>
                <w:b/>
                <w:color w:val="000000"/>
                <w:sz w:val="20"/>
              </w:rPr>
            </w:pPr>
            <w:r>
              <w:rPr>
                <w:rFonts w:eastAsia="Times New Roman"/>
                <w:b/>
                <w:color w:val="000000"/>
                <w:sz w:val="20"/>
              </w:rPr>
              <w:t>I</w:t>
            </w:r>
          </w:p>
        </w:tc>
        <w:tc>
          <w:tcPr>
            <w:tcW w:w="2991" w:type="dxa"/>
            <w:tcBorders>
              <w:top w:val="single" w:sz="5" w:space="0" w:color="000000"/>
              <w:left w:val="none" w:sz="0" w:space="0" w:color="020000"/>
              <w:bottom w:val="single" w:sz="5" w:space="0" w:color="000000"/>
              <w:right w:val="single" w:sz="5" w:space="0" w:color="000000"/>
            </w:tcBorders>
            <w:shd w:val="clear" w:color="EAEDF5" w:fill="EAEDF5"/>
            <w:vAlign w:val="center"/>
          </w:tcPr>
          <w:p w14:paraId="41A541FA" w14:textId="77777777" w:rsidR="00CE2528" w:rsidRDefault="0075046B">
            <w:pPr>
              <w:spacing w:before="56" w:after="31" w:line="225" w:lineRule="exact"/>
              <w:ind w:left="121"/>
              <w:textAlignment w:val="baseline"/>
              <w:rPr>
                <w:rFonts w:eastAsia="Times New Roman"/>
                <w:b/>
                <w:color w:val="000000"/>
                <w:sz w:val="20"/>
              </w:rPr>
            </w:pPr>
            <w:r>
              <w:rPr>
                <w:rFonts w:eastAsia="Times New Roman"/>
                <w:b/>
                <w:color w:val="000000"/>
                <w:sz w:val="20"/>
              </w:rPr>
              <w:t>Total Indirect Costs</w:t>
            </w:r>
          </w:p>
        </w:tc>
        <w:tc>
          <w:tcPr>
            <w:tcW w:w="1233" w:type="dxa"/>
            <w:tcBorders>
              <w:top w:val="single" w:sz="5" w:space="0" w:color="000000"/>
              <w:left w:val="single" w:sz="5" w:space="0" w:color="000000"/>
              <w:bottom w:val="single" w:sz="5" w:space="0" w:color="000000"/>
              <w:right w:val="none" w:sz="0" w:space="0" w:color="020000"/>
            </w:tcBorders>
            <w:vAlign w:val="center"/>
          </w:tcPr>
          <w:p w14:paraId="7BE0EB2F" w14:textId="77777777" w:rsidR="00CE2528" w:rsidRDefault="0075046B">
            <w:pPr>
              <w:spacing w:before="56" w:after="26" w:line="230" w:lineRule="exact"/>
              <w:ind w:right="602"/>
              <w:jc w:val="right"/>
              <w:textAlignment w:val="baseline"/>
              <w:rPr>
                <w:rFonts w:eastAsia="Times New Roman"/>
                <w:color w:val="000000"/>
                <w:sz w:val="20"/>
              </w:rPr>
            </w:pPr>
            <w:r>
              <w:rPr>
                <w:rFonts w:eastAsia="Times New Roman"/>
                <w:color w:val="000000"/>
                <w:sz w:val="20"/>
              </w:rPr>
              <w:t>$</w:t>
            </w:r>
          </w:p>
        </w:tc>
        <w:tc>
          <w:tcPr>
            <w:tcW w:w="1071" w:type="dxa"/>
            <w:tcBorders>
              <w:top w:val="single" w:sz="5" w:space="0" w:color="000000"/>
              <w:left w:val="none" w:sz="0" w:space="0" w:color="020000"/>
              <w:bottom w:val="single" w:sz="5" w:space="0" w:color="000000"/>
              <w:right w:val="single" w:sz="5" w:space="0" w:color="000000"/>
            </w:tcBorders>
            <w:vAlign w:val="center"/>
          </w:tcPr>
          <w:p w14:paraId="7EAB6255" w14:textId="77777777" w:rsidR="00CE2528" w:rsidRDefault="0075046B">
            <w:pPr>
              <w:spacing w:before="56" w:after="26" w:line="230" w:lineRule="exact"/>
              <w:ind w:right="110"/>
              <w:jc w:val="right"/>
              <w:textAlignment w:val="baseline"/>
              <w:rPr>
                <w:rFonts w:eastAsia="Times New Roman"/>
                <w:color w:val="000000"/>
                <w:sz w:val="20"/>
              </w:rPr>
            </w:pPr>
            <w:r>
              <w:rPr>
                <w:rFonts w:eastAsia="Times New Roman"/>
                <w:color w:val="000000"/>
                <w:sz w:val="20"/>
              </w:rPr>
              <w:t>-</w:t>
            </w:r>
          </w:p>
        </w:tc>
        <w:tc>
          <w:tcPr>
            <w:tcW w:w="1944" w:type="dxa"/>
            <w:tcBorders>
              <w:top w:val="single" w:sz="5" w:space="0" w:color="000000"/>
              <w:left w:val="single" w:sz="5" w:space="0" w:color="000000"/>
              <w:bottom w:val="single" w:sz="5" w:space="0" w:color="000000"/>
              <w:right w:val="none" w:sz="0" w:space="0" w:color="020000"/>
            </w:tcBorders>
            <w:vAlign w:val="center"/>
          </w:tcPr>
          <w:p w14:paraId="0FE84540" w14:textId="77777777" w:rsidR="00CE2528" w:rsidRDefault="0075046B">
            <w:pPr>
              <w:spacing w:before="56" w:after="26" w:line="230" w:lineRule="exact"/>
              <w:ind w:left="604"/>
              <w:textAlignment w:val="baseline"/>
              <w:rPr>
                <w:rFonts w:eastAsia="Times New Roman"/>
                <w:color w:val="000000"/>
                <w:sz w:val="20"/>
              </w:rPr>
            </w:pPr>
            <w:r>
              <w:rPr>
                <w:rFonts w:eastAsia="Times New Roman"/>
                <w:color w:val="000000"/>
                <w:sz w:val="20"/>
              </w:rPr>
              <w:t>$</w:t>
            </w:r>
          </w:p>
        </w:tc>
        <w:tc>
          <w:tcPr>
            <w:tcW w:w="484" w:type="dxa"/>
            <w:tcBorders>
              <w:top w:val="single" w:sz="5" w:space="0" w:color="000000"/>
              <w:left w:val="none" w:sz="0" w:space="0" w:color="020000"/>
              <w:bottom w:val="single" w:sz="5" w:space="0" w:color="000000"/>
              <w:right w:val="single" w:sz="5" w:space="0" w:color="000000"/>
            </w:tcBorders>
            <w:vAlign w:val="center"/>
          </w:tcPr>
          <w:p w14:paraId="5CB57127" w14:textId="77777777" w:rsidR="00CE2528" w:rsidRDefault="0075046B">
            <w:pPr>
              <w:spacing w:before="56" w:after="26" w:line="230" w:lineRule="exact"/>
              <w:jc w:val="right"/>
              <w:textAlignment w:val="baseline"/>
              <w:rPr>
                <w:rFonts w:eastAsia="Times New Roman"/>
                <w:color w:val="000000"/>
                <w:sz w:val="20"/>
              </w:rPr>
            </w:pPr>
            <w:r>
              <w:rPr>
                <w:rFonts w:eastAsia="Times New Roman"/>
                <w:color w:val="000000"/>
                <w:sz w:val="20"/>
              </w:rPr>
              <w:t>-</w:t>
            </w:r>
          </w:p>
        </w:tc>
        <w:tc>
          <w:tcPr>
            <w:tcW w:w="1450" w:type="dxa"/>
            <w:tcBorders>
              <w:top w:val="single" w:sz="5" w:space="0" w:color="000000"/>
              <w:left w:val="single" w:sz="5" w:space="0" w:color="000000"/>
              <w:bottom w:val="single" w:sz="5" w:space="0" w:color="000000"/>
              <w:right w:val="none" w:sz="0" w:space="0" w:color="020000"/>
            </w:tcBorders>
            <w:vAlign w:val="center"/>
          </w:tcPr>
          <w:p w14:paraId="37C2DB41" w14:textId="77777777" w:rsidR="00CE2528" w:rsidRDefault="0075046B">
            <w:pPr>
              <w:spacing w:before="56" w:after="26" w:line="230" w:lineRule="exact"/>
              <w:ind w:right="550"/>
              <w:jc w:val="right"/>
              <w:textAlignment w:val="baseline"/>
              <w:rPr>
                <w:rFonts w:eastAsia="Times New Roman"/>
                <w:color w:val="000000"/>
                <w:sz w:val="20"/>
              </w:rPr>
            </w:pPr>
            <w:r>
              <w:rPr>
                <w:rFonts w:eastAsia="Times New Roman"/>
                <w:color w:val="000000"/>
                <w:sz w:val="20"/>
              </w:rPr>
              <w:t>$</w:t>
            </w:r>
          </w:p>
        </w:tc>
        <w:tc>
          <w:tcPr>
            <w:tcW w:w="1076" w:type="dxa"/>
            <w:tcBorders>
              <w:top w:val="single" w:sz="5" w:space="0" w:color="000000"/>
              <w:left w:val="none" w:sz="0" w:space="0" w:color="020000"/>
              <w:bottom w:val="single" w:sz="5" w:space="0" w:color="000000"/>
              <w:right w:val="single" w:sz="5" w:space="0" w:color="000000"/>
            </w:tcBorders>
            <w:vAlign w:val="center"/>
          </w:tcPr>
          <w:p w14:paraId="496230A4" w14:textId="77777777" w:rsidR="00CE2528" w:rsidRDefault="0075046B">
            <w:pPr>
              <w:spacing w:before="56" w:after="26" w:line="230" w:lineRule="exact"/>
              <w:ind w:right="116"/>
              <w:jc w:val="right"/>
              <w:textAlignment w:val="baseline"/>
              <w:rPr>
                <w:rFonts w:eastAsia="Times New Roman"/>
                <w:color w:val="000000"/>
                <w:sz w:val="20"/>
              </w:rPr>
            </w:pPr>
            <w:r>
              <w:rPr>
                <w:rFonts w:eastAsia="Times New Roman"/>
                <w:color w:val="000000"/>
                <w:sz w:val="20"/>
              </w:rPr>
              <w:t>-</w:t>
            </w:r>
          </w:p>
        </w:tc>
      </w:tr>
      <w:tr w:rsidR="00CE2528" w14:paraId="1D7FA645" w14:textId="77777777">
        <w:trPr>
          <w:trHeight w:hRule="exact" w:val="312"/>
        </w:trPr>
        <w:tc>
          <w:tcPr>
            <w:tcW w:w="379" w:type="dxa"/>
            <w:tcBorders>
              <w:top w:val="single" w:sz="5" w:space="0" w:color="000000"/>
              <w:left w:val="single" w:sz="5" w:space="0" w:color="000000"/>
              <w:bottom w:val="single" w:sz="5" w:space="0" w:color="000000"/>
              <w:right w:val="none" w:sz="0" w:space="0" w:color="020000"/>
            </w:tcBorders>
            <w:shd w:val="clear" w:color="D9D9D9" w:fill="D9D9D9"/>
            <w:vAlign w:val="center"/>
          </w:tcPr>
          <w:p w14:paraId="743CA314" w14:textId="77777777" w:rsidR="00CE2528" w:rsidRDefault="0075046B">
            <w:pPr>
              <w:spacing w:before="52" w:after="25" w:line="225" w:lineRule="exact"/>
              <w:jc w:val="center"/>
              <w:textAlignment w:val="baseline"/>
              <w:rPr>
                <w:rFonts w:eastAsia="Times New Roman"/>
                <w:b/>
                <w:color w:val="000000"/>
                <w:sz w:val="20"/>
              </w:rPr>
            </w:pPr>
            <w:r>
              <w:rPr>
                <w:rFonts w:eastAsia="Times New Roman"/>
                <w:b/>
                <w:color w:val="000000"/>
                <w:sz w:val="20"/>
              </w:rPr>
              <w:t>J</w:t>
            </w:r>
          </w:p>
        </w:tc>
        <w:tc>
          <w:tcPr>
            <w:tcW w:w="4224" w:type="dxa"/>
            <w:gridSpan w:val="2"/>
            <w:tcBorders>
              <w:top w:val="single" w:sz="5" w:space="0" w:color="000000"/>
              <w:left w:val="none" w:sz="0" w:space="0" w:color="020000"/>
              <w:bottom w:val="single" w:sz="5" w:space="0" w:color="000000"/>
              <w:right w:val="none" w:sz="0" w:space="0" w:color="020000"/>
            </w:tcBorders>
            <w:shd w:val="clear" w:color="D9D9D9" w:fill="D9D9D9"/>
            <w:vAlign w:val="center"/>
          </w:tcPr>
          <w:p w14:paraId="55493771" w14:textId="77777777" w:rsidR="00CE2528" w:rsidRDefault="0075046B">
            <w:pPr>
              <w:spacing w:before="52" w:after="25" w:line="225" w:lineRule="exact"/>
              <w:ind w:left="121"/>
              <w:textAlignment w:val="baseline"/>
              <w:rPr>
                <w:rFonts w:eastAsia="Times New Roman"/>
                <w:b/>
                <w:color w:val="000000"/>
                <w:sz w:val="20"/>
              </w:rPr>
            </w:pPr>
            <w:r>
              <w:rPr>
                <w:rFonts w:eastAsia="Times New Roman"/>
                <w:b/>
                <w:color w:val="000000"/>
                <w:sz w:val="20"/>
              </w:rPr>
              <w:t>Total (Sum H+I)</w:t>
            </w:r>
          </w:p>
        </w:tc>
        <w:tc>
          <w:tcPr>
            <w:tcW w:w="1071"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74E0C995" w14:textId="77777777" w:rsidR="00CE2528" w:rsidRDefault="0075046B">
            <w:pPr>
              <w:spacing w:before="52" w:after="25" w:line="225" w:lineRule="exact"/>
              <w:ind w:right="110"/>
              <w:jc w:val="right"/>
              <w:textAlignment w:val="baseline"/>
              <w:rPr>
                <w:rFonts w:eastAsia="Times New Roman"/>
                <w:b/>
                <w:color w:val="000000"/>
                <w:sz w:val="20"/>
              </w:rPr>
            </w:pPr>
            <w:r>
              <w:rPr>
                <w:rFonts w:eastAsia="Times New Roman"/>
                <w:b/>
                <w:color w:val="000000"/>
                <w:sz w:val="20"/>
              </w:rPr>
              <w:t>0.00</w:t>
            </w:r>
          </w:p>
        </w:tc>
        <w:tc>
          <w:tcPr>
            <w:tcW w:w="1944" w:type="dxa"/>
            <w:tcBorders>
              <w:top w:val="single" w:sz="5" w:space="0" w:color="000000"/>
              <w:left w:val="single" w:sz="5" w:space="0" w:color="000000"/>
              <w:bottom w:val="single" w:sz="5" w:space="0" w:color="000000"/>
              <w:right w:val="none" w:sz="0" w:space="0" w:color="020000"/>
            </w:tcBorders>
            <w:shd w:val="clear" w:color="D9D9D9" w:fill="D9D9D9"/>
          </w:tcPr>
          <w:p w14:paraId="6EA249AB" w14:textId="77777777" w:rsidR="00CE2528" w:rsidRDefault="0075046B">
            <w:pPr>
              <w:textAlignment w:val="baseline"/>
              <w:rPr>
                <w:rFonts w:ascii="Calibri" w:eastAsia="Calibri" w:hAnsi="Calibri"/>
                <w:color w:val="000000"/>
                <w:sz w:val="24"/>
              </w:rPr>
            </w:pPr>
            <w:r>
              <w:rPr>
                <w:rFonts w:ascii="Calibri" w:eastAsia="Calibri" w:hAnsi="Calibri"/>
                <w:color w:val="000000"/>
                <w:sz w:val="24"/>
              </w:rPr>
              <w:t xml:space="preserve"> </w:t>
            </w:r>
          </w:p>
        </w:tc>
        <w:tc>
          <w:tcPr>
            <w:tcW w:w="484"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62F11EBA" w14:textId="77777777" w:rsidR="00CE2528" w:rsidRDefault="0075046B">
            <w:pPr>
              <w:spacing w:before="52" w:after="25" w:line="225" w:lineRule="exact"/>
              <w:jc w:val="right"/>
              <w:textAlignment w:val="baseline"/>
              <w:rPr>
                <w:rFonts w:eastAsia="Times New Roman"/>
                <w:b/>
                <w:color w:val="000000"/>
                <w:sz w:val="20"/>
              </w:rPr>
            </w:pPr>
            <w:r>
              <w:rPr>
                <w:rFonts w:eastAsia="Times New Roman"/>
                <w:b/>
                <w:color w:val="000000"/>
                <w:sz w:val="20"/>
              </w:rPr>
              <w:t>0.00</w:t>
            </w:r>
          </w:p>
        </w:tc>
        <w:tc>
          <w:tcPr>
            <w:tcW w:w="1450" w:type="dxa"/>
            <w:tcBorders>
              <w:top w:val="single" w:sz="5" w:space="0" w:color="000000"/>
              <w:left w:val="single" w:sz="5" w:space="0" w:color="000000"/>
              <w:bottom w:val="single" w:sz="5" w:space="0" w:color="000000"/>
              <w:right w:val="none" w:sz="0" w:space="0" w:color="020000"/>
            </w:tcBorders>
            <w:shd w:val="clear" w:color="D9D9D9" w:fill="D9D9D9"/>
          </w:tcPr>
          <w:p w14:paraId="5734BE47" w14:textId="77777777" w:rsidR="00CE2528" w:rsidRDefault="0075046B">
            <w:pPr>
              <w:textAlignment w:val="baseline"/>
              <w:rPr>
                <w:rFonts w:ascii="Calibri" w:eastAsia="Calibri" w:hAnsi="Calibri"/>
                <w:color w:val="000000"/>
                <w:sz w:val="24"/>
              </w:rPr>
            </w:pPr>
            <w:r>
              <w:rPr>
                <w:rFonts w:ascii="Calibri" w:eastAsia="Calibri" w:hAnsi="Calibri"/>
                <w:color w:val="000000"/>
                <w:sz w:val="24"/>
              </w:rPr>
              <w:t xml:space="preserve"> </w:t>
            </w:r>
          </w:p>
        </w:tc>
        <w:tc>
          <w:tcPr>
            <w:tcW w:w="1076" w:type="dxa"/>
            <w:tcBorders>
              <w:top w:val="single" w:sz="5" w:space="0" w:color="000000"/>
              <w:left w:val="none" w:sz="0" w:space="0" w:color="020000"/>
              <w:bottom w:val="single" w:sz="5" w:space="0" w:color="000000"/>
              <w:right w:val="single" w:sz="5" w:space="0" w:color="000000"/>
            </w:tcBorders>
            <w:shd w:val="clear" w:color="D9D9D9" w:fill="D9D9D9"/>
            <w:vAlign w:val="center"/>
          </w:tcPr>
          <w:p w14:paraId="1D749B89" w14:textId="77777777" w:rsidR="00CE2528" w:rsidRDefault="0075046B">
            <w:pPr>
              <w:spacing w:before="52" w:after="25" w:line="225" w:lineRule="exact"/>
              <w:ind w:right="116"/>
              <w:jc w:val="right"/>
              <w:textAlignment w:val="baseline"/>
              <w:rPr>
                <w:rFonts w:eastAsia="Times New Roman"/>
                <w:b/>
                <w:color w:val="000000"/>
                <w:sz w:val="20"/>
              </w:rPr>
            </w:pPr>
            <w:r>
              <w:rPr>
                <w:rFonts w:eastAsia="Times New Roman"/>
                <w:b/>
                <w:color w:val="000000"/>
                <w:sz w:val="20"/>
              </w:rPr>
              <w:t>0.00</w:t>
            </w:r>
          </w:p>
        </w:tc>
      </w:tr>
    </w:tbl>
    <w:p w14:paraId="25ACD1BB" w14:textId="77777777" w:rsidR="0024659A" w:rsidRPr="0024659A" w:rsidRDefault="0024659A" w:rsidP="0024659A"/>
    <w:p w14:paraId="20B680A9" w14:textId="77777777" w:rsidR="0024659A" w:rsidRDefault="0024659A" w:rsidP="0024659A"/>
    <w:p w14:paraId="0B254E3C" w14:textId="313714E9" w:rsidR="0024659A" w:rsidRPr="0024659A" w:rsidRDefault="0024659A" w:rsidP="0024659A">
      <w:pPr>
        <w:tabs>
          <w:tab w:val="left" w:pos="6311"/>
        </w:tabs>
      </w:pPr>
      <w:r>
        <w:tab/>
      </w:r>
    </w:p>
    <w:sectPr w:rsidR="0024659A" w:rsidRPr="0024659A" w:rsidSect="0024659A">
      <w:pgSz w:w="12240" w:h="15840"/>
      <w:pgMar w:top="1360" w:right="240" w:bottom="16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2DD3" w14:textId="77777777" w:rsidR="00126D2C" w:rsidRDefault="00126D2C" w:rsidP="003F337B">
      <w:r>
        <w:separator/>
      </w:r>
    </w:p>
  </w:endnote>
  <w:endnote w:type="continuationSeparator" w:id="0">
    <w:p w14:paraId="2D7F496D" w14:textId="77777777" w:rsidR="00126D2C" w:rsidRDefault="00126D2C" w:rsidP="003F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07E9" w14:textId="77777777" w:rsidR="0024659A" w:rsidRPr="00F539ED" w:rsidRDefault="0024659A" w:rsidP="0024659A">
    <w:pPr>
      <w:pStyle w:val="Footer"/>
      <w:jc w:val="center"/>
      <w:rPr>
        <w:rFonts w:ascii="Arial" w:hAnsi="Arial" w:cs="Arial"/>
        <w:sz w:val="20"/>
        <w:szCs w:val="20"/>
      </w:rPr>
    </w:pPr>
    <w:r w:rsidRPr="00F539ED">
      <w:rPr>
        <w:rFonts w:ascii="Arial" w:hAnsi="Arial" w:cs="Arial"/>
        <w:sz w:val="20"/>
        <w:szCs w:val="20"/>
      </w:rPr>
      <w:fldChar w:fldCharType="begin"/>
    </w:r>
    <w:r w:rsidRPr="00F539ED">
      <w:rPr>
        <w:rFonts w:ascii="Arial" w:hAnsi="Arial" w:cs="Arial"/>
        <w:sz w:val="20"/>
        <w:szCs w:val="20"/>
      </w:rPr>
      <w:instrText xml:space="preserve"> PAGE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r w:rsidRPr="00F539ED">
      <w:rPr>
        <w:rFonts w:ascii="Arial" w:hAnsi="Arial" w:cs="Arial"/>
        <w:sz w:val="20"/>
        <w:szCs w:val="20"/>
      </w:rPr>
      <w:t>/</w:t>
    </w:r>
    <w:r w:rsidRPr="00F539ED">
      <w:rPr>
        <w:rFonts w:ascii="Arial" w:hAnsi="Arial" w:cs="Arial"/>
        <w:sz w:val="20"/>
        <w:szCs w:val="20"/>
      </w:rPr>
      <w:fldChar w:fldCharType="begin"/>
    </w:r>
    <w:r w:rsidRPr="00F539ED">
      <w:rPr>
        <w:rFonts w:ascii="Arial" w:hAnsi="Arial" w:cs="Arial"/>
        <w:sz w:val="20"/>
        <w:szCs w:val="20"/>
      </w:rPr>
      <w:instrText xml:space="preserve"> NUMPAGES   \* MERGEFORMAT </w:instrText>
    </w:r>
    <w:r w:rsidRPr="00F539ED">
      <w:rPr>
        <w:rFonts w:ascii="Arial" w:hAnsi="Arial" w:cs="Arial"/>
        <w:sz w:val="20"/>
        <w:szCs w:val="20"/>
      </w:rPr>
      <w:fldChar w:fldCharType="separate"/>
    </w:r>
    <w:r>
      <w:rPr>
        <w:rFonts w:ascii="Arial" w:hAnsi="Arial" w:cs="Arial"/>
        <w:sz w:val="20"/>
        <w:szCs w:val="20"/>
      </w:rPr>
      <w:t>1</w:t>
    </w:r>
    <w:r w:rsidRPr="00F539ED">
      <w:rPr>
        <w:rFonts w:ascii="Arial" w:hAnsi="Arial" w:cs="Arial"/>
        <w:sz w:val="20"/>
        <w:szCs w:val="20"/>
      </w:rPr>
      <w:fldChar w:fldCharType="end"/>
    </w:r>
  </w:p>
  <w:p w14:paraId="396AC687" w14:textId="77777777" w:rsidR="0024659A" w:rsidRDefault="00246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30CA" w14:textId="77777777" w:rsidR="00126D2C" w:rsidRDefault="00126D2C" w:rsidP="003F337B">
      <w:r>
        <w:separator/>
      </w:r>
    </w:p>
  </w:footnote>
  <w:footnote w:type="continuationSeparator" w:id="0">
    <w:p w14:paraId="5F7819A7" w14:textId="77777777" w:rsidR="00126D2C" w:rsidRDefault="00126D2C" w:rsidP="003F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C883" w14:textId="77777777" w:rsidR="00CC6258" w:rsidRDefault="00CC6258" w:rsidP="00CC6258">
    <w:pPr>
      <w:spacing w:before="7" w:line="230" w:lineRule="exact"/>
      <w:ind w:left="4608"/>
      <w:textAlignment w:val="baseline"/>
      <w:rPr>
        <w:rFonts w:ascii="Arial" w:eastAsia="Arial" w:hAnsi="Arial"/>
        <w:b/>
        <w:color w:val="000000"/>
        <w:sz w:val="20"/>
      </w:rPr>
    </w:pPr>
    <w:r>
      <w:rPr>
        <w:rFonts w:ascii="Arial" w:eastAsia="Arial" w:hAnsi="Arial"/>
        <w:b/>
        <w:color w:val="000000"/>
        <w:sz w:val="20"/>
      </w:rPr>
      <w:t>FORM 4- APPLICANT’S BUDGET</w:t>
    </w:r>
  </w:p>
  <w:p w14:paraId="58839648" w14:textId="77777777" w:rsidR="00CC6258" w:rsidRPr="00CC6258" w:rsidRDefault="00CC6258" w:rsidP="00CC6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7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D569D"/>
    <w:multiLevelType w:val="hybridMultilevel"/>
    <w:tmpl w:val="13DA1A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91271F"/>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A74B2"/>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7639B"/>
    <w:multiLevelType w:val="hybridMultilevel"/>
    <w:tmpl w:val="6B8AEBD4"/>
    <w:lvl w:ilvl="0" w:tplc="E8021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7E13C5"/>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C082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D5520C"/>
    <w:multiLevelType w:val="multilevel"/>
    <w:tmpl w:val="B9B87EF4"/>
    <w:lvl w:ilvl="0">
      <w:start w:val="6"/>
      <w:numFmt w:val="decimal"/>
      <w:lvlText w:val="%1."/>
      <w:lvlJc w:val="left"/>
      <w:pPr>
        <w:tabs>
          <w:tab w:val="left" w:pos="360"/>
        </w:tabs>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87FEA"/>
    <w:multiLevelType w:val="hybridMultilevel"/>
    <w:tmpl w:val="191EDDD0"/>
    <w:lvl w:ilvl="0" w:tplc="7932E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A25599"/>
    <w:multiLevelType w:val="hybridMultilevel"/>
    <w:tmpl w:val="EE0A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542AE"/>
    <w:multiLevelType w:val="hybridMultilevel"/>
    <w:tmpl w:val="3E12BF28"/>
    <w:lvl w:ilvl="0" w:tplc="A2B0CA8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A349D6"/>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CA5FC7"/>
    <w:multiLevelType w:val="multilevel"/>
    <w:tmpl w:val="36B87EE2"/>
    <w:lvl w:ilvl="0">
      <w:start w:val="8"/>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BA11946"/>
    <w:multiLevelType w:val="hybridMultilevel"/>
    <w:tmpl w:val="15AE2A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BCD357A"/>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03B2121"/>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D846E1"/>
    <w:multiLevelType w:val="hybridMultilevel"/>
    <w:tmpl w:val="E7C64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1D43EC"/>
    <w:multiLevelType w:val="multilevel"/>
    <w:tmpl w:val="967802D8"/>
    <w:lvl w:ilvl="0">
      <w:start w:val="1"/>
      <w:numFmt w:val="bullet"/>
      <w:lvlText w:val=""/>
      <w:lvlJc w:val="left"/>
      <w:pPr>
        <w:tabs>
          <w:tab w:val="left" w:pos="1368"/>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394861"/>
    <w:multiLevelType w:val="hybridMultilevel"/>
    <w:tmpl w:val="78526EF8"/>
    <w:lvl w:ilvl="0" w:tplc="B4EAE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D0472C"/>
    <w:multiLevelType w:val="hybridMultilevel"/>
    <w:tmpl w:val="91B2079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0DE0285"/>
    <w:multiLevelType w:val="hybridMultilevel"/>
    <w:tmpl w:val="AB9AC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37B3882"/>
    <w:multiLevelType w:val="multilevel"/>
    <w:tmpl w:val="2E560430"/>
    <w:lvl w:ilvl="0">
      <w:start w:val="2"/>
      <w:numFmt w:val="decimal"/>
      <w:lvlText w:val="%1."/>
      <w:lvlJc w:val="left"/>
      <w:pPr>
        <w:tabs>
          <w:tab w:val="left" w:pos="360"/>
        </w:tabs>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B435A"/>
    <w:multiLevelType w:val="hybridMultilevel"/>
    <w:tmpl w:val="A4920D9E"/>
    <w:lvl w:ilvl="0" w:tplc="E8A6D10E">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15:restartNumberingAfterBreak="0">
    <w:nsid w:val="49E80DBF"/>
    <w:multiLevelType w:val="multilevel"/>
    <w:tmpl w:val="E86AECD4"/>
    <w:lvl w:ilvl="0">
      <w:start w:val="1"/>
      <w:numFmt w:val="decimal"/>
      <w:lvlText w:val="%1."/>
      <w:lvlJc w:val="left"/>
      <w:pPr>
        <w:tabs>
          <w:tab w:val="num" w:pos="3996"/>
        </w:tabs>
        <w:ind w:left="0" w:firstLine="0"/>
      </w:pPr>
      <w:rPr>
        <w:rFonts w:ascii="Arial" w:eastAsia="Arial" w:hAnsi="Arial" w:hint="default"/>
        <w:b/>
        <w:bCs/>
        <w:strike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BE2B06"/>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DE73CC"/>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2039CF"/>
    <w:multiLevelType w:val="hybridMultilevel"/>
    <w:tmpl w:val="ADFC3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E713B"/>
    <w:multiLevelType w:val="multilevel"/>
    <w:tmpl w:val="7C1EF754"/>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A856AE"/>
    <w:multiLevelType w:val="multilevel"/>
    <w:tmpl w:val="450097CE"/>
    <w:lvl w:ilvl="0">
      <w:start w:val="1"/>
      <w:numFmt w:val="decimal"/>
      <w:lvlText w:val="%1."/>
      <w:lvlJc w:val="left"/>
      <w:pPr>
        <w:tabs>
          <w:tab w:val="left" w:pos="360"/>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C23AAF"/>
    <w:multiLevelType w:val="hybridMultilevel"/>
    <w:tmpl w:val="BABC43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6485AA3"/>
    <w:multiLevelType w:val="hybridMultilevel"/>
    <w:tmpl w:val="071407EA"/>
    <w:lvl w:ilvl="0" w:tplc="E9283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E601AF"/>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B232ED"/>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D748D8"/>
    <w:multiLevelType w:val="multilevel"/>
    <w:tmpl w:val="91F6096E"/>
    <w:lvl w:ilvl="0">
      <w:start w:val="1"/>
      <w:numFmt w:val="decimal"/>
      <w:lvlText w:val="%1."/>
      <w:lvlJc w:val="left"/>
      <w:pPr>
        <w:tabs>
          <w:tab w:val="left" w:pos="432"/>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563C5"/>
    <w:multiLevelType w:val="hybridMultilevel"/>
    <w:tmpl w:val="7BA29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C916C1"/>
    <w:multiLevelType w:val="multilevel"/>
    <w:tmpl w:val="A5CABD8C"/>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D4368C"/>
    <w:multiLevelType w:val="multilevel"/>
    <w:tmpl w:val="E3D0440C"/>
    <w:numStyleLink w:val="SchedofEvents-Numbered"/>
  </w:abstractNum>
  <w:abstractNum w:abstractNumId="38" w15:restartNumberingAfterBreak="0">
    <w:nsid w:val="6B045356"/>
    <w:multiLevelType w:val="multilevel"/>
    <w:tmpl w:val="CEE4A134"/>
    <w:lvl w:ilvl="0">
      <w:start w:val="1"/>
      <w:numFmt w:val="bullet"/>
      <w:lvlText w:val=""/>
      <w:lvlJc w:val="left"/>
      <w:pPr>
        <w:tabs>
          <w:tab w:val="left" w:pos="360"/>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CA5160"/>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C56A32"/>
    <w:multiLevelType w:val="hybridMultilevel"/>
    <w:tmpl w:val="A6104B94"/>
    <w:lvl w:ilvl="0" w:tplc="0400C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9C0663"/>
    <w:multiLevelType w:val="multilevel"/>
    <w:tmpl w:val="7DBAD98A"/>
    <w:lvl w:ilvl="0">
      <w:start w:val="1"/>
      <w:numFmt w:val="bullet"/>
      <w:lvlText w:val=""/>
      <w:lvlJc w:val="left"/>
      <w:pPr>
        <w:tabs>
          <w:tab w:val="left" w:pos="216"/>
        </w:tabs>
      </w:pPr>
      <w:rPr>
        <w:rFonts w:ascii="Symbol" w:hAnsi="Symbol" w:hint="default"/>
        <w:b/>
        <w:b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5B41A0"/>
    <w:multiLevelType w:val="hybridMultilevel"/>
    <w:tmpl w:val="5558783C"/>
    <w:lvl w:ilvl="0" w:tplc="DE82A5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F6A6205"/>
    <w:multiLevelType w:val="hybridMultilevel"/>
    <w:tmpl w:val="312CC10A"/>
    <w:lvl w:ilvl="0" w:tplc="C6985D7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1010452264">
    <w:abstractNumId w:val="34"/>
  </w:num>
  <w:num w:numId="2" w16cid:durableId="449473379">
    <w:abstractNumId w:val="5"/>
  </w:num>
  <w:num w:numId="3" w16cid:durableId="1623727504">
    <w:abstractNumId w:val="12"/>
  </w:num>
  <w:num w:numId="4" w16cid:durableId="756681851">
    <w:abstractNumId w:val="22"/>
  </w:num>
  <w:num w:numId="5" w16cid:durableId="650868351">
    <w:abstractNumId w:val="7"/>
  </w:num>
  <w:num w:numId="6" w16cid:durableId="1930625897">
    <w:abstractNumId w:val="28"/>
  </w:num>
  <w:num w:numId="7" w16cid:durableId="1211573084">
    <w:abstractNumId w:val="24"/>
  </w:num>
  <w:num w:numId="8" w16cid:durableId="1813398918">
    <w:abstractNumId w:val="33"/>
  </w:num>
  <w:num w:numId="9" w16cid:durableId="1288581796">
    <w:abstractNumId w:val="3"/>
  </w:num>
  <w:num w:numId="10" w16cid:durableId="1396004159">
    <w:abstractNumId w:val="16"/>
  </w:num>
  <w:num w:numId="11" w16cid:durableId="389041352">
    <w:abstractNumId w:val="32"/>
  </w:num>
  <w:num w:numId="12" w16cid:durableId="17392325">
    <w:abstractNumId w:val="38"/>
  </w:num>
  <w:num w:numId="13" w16cid:durableId="545726336">
    <w:abstractNumId w:val="14"/>
  </w:num>
  <w:num w:numId="14" w16cid:durableId="626282817">
    <w:abstractNumId w:val="42"/>
  </w:num>
  <w:num w:numId="15" w16cid:durableId="831019879">
    <w:abstractNumId w:val="25"/>
  </w:num>
  <w:num w:numId="16" w16cid:durableId="129635397">
    <w:abstractNumId w:val="36"/>
  </w:num>
  <w:num w:numId="17" w16cid:durableId="397827552">
    <w:abstractNumId w:val="21"/>
  </w:num>
  <w:num w:numId="18" w16cid:durableId="1945914640">
    <w:abstractNumId w:val="10"/>
  </w:num>
  <w:num w:numId="19" w16cid:durableId="1832519990">
    <w:abstractNumId w:val="1"/>
  </w:num>
  <w:num w:numId="20" w16cid:durableId="1898203517">
    <w:abstractNumId w:val="4"/>
  </w:num>
  <w:num w:numId="21" w16cid:durableId="732512236">
    <w:abstractNumId w:val="20"/>
  </w:num>
  <w:num w:numId="22" w16cid:durableId="348265628">
    <w:abstractNumId w:val="27"/>
  </w:num>
  <w:num w:numId="23" w16cid:durableId="1856259915">
    <w:abstractNumId w:val="18"/>
  </w:num>
  <w:num w:numId="24" w16cid:durableId="1703361007">
    <w:abstractNumId w:val="0"/>
  </w:num>
  <w:num w:numId="25" w16cid:durableId="1169102786">
    <w:abstractNumId w:val="11"/>
  </w:num>
  <w:num w:numId="26" w16cid:durableId="1797868084">
    <w:abstractNumId w:val="39"/>
  </w:num>
  <w:num w:numId="27" w16cid:durableId="495732790">
    <w:abstractNumId w:val="41"/>
  </w:num>
  <w:num w:numId="28" w16cid:durableId="2108378634">
    <w:abstractNumId w:val="6"/>
  </w:num>
  <w:num w:numId="29" w16cid:durableId="530538123">
    <w:abstractNumId w:val="26"/>
  </w:num>
  <w:num w:numId="30" w16cid:durableId="61486009">
    <w:abstractNumId w:val="2"/>
  </w:num>
  <w:num w:numId="31" w16cid:durableId="208032555">
    <w:abstractNumId w:val="43"/>
  </w:num>
  <w:num w:numId="32" w16cid:durableId="954604571">
    <w:abstractNumId w:val="35"/>
  </w:num>
  <w:num w:numId="33" w16cid:durableId="1111972884">
    <w:abstractNumId w:val="8"/>
  </w:num>
  <w:num w:numId="34" w16cid:durableId="232662281">
    <w:abstractNumId w:val="23"/>
  </w:num>
  <w:num w:numId="35" w16cid:durableId="2031447946">
    <w:abstractNumId w:val="19"/>
  </w:num>
  <w:num w:numId="36" w16cid:durableId="401483804">
    <w:abstractNumId w:val="40"/>
  </w:num>
  <w:num w:numId="37" w16cid:durableId="1553039351">
    <w:abstractNumId w:val="31"/>
  </w:num>
  <w:num w:numId="38" w16cid:durableId="675114014">
    <w:abstractNumId w:val="9"/>
  </w:num>
  <w:num w:numId="39" w16cid:durableId="907350025">
    <w:abstractNumId w:val="15"/>
  </w:num>
  <w:num w:numId="40" w16cid:durableId="273749591">
    <w:abstractNumId w:val="29"/>
  </w:num>
  <w:num w:numId="41" w16cid:durableId="2142992149">
    <w:abstractNumId w:val="30"/>
  </w:num>
  <w:num w:numId="42" w16cid:durableId="817304674">
    <w:abstractNumId w:val="17"/>
  </w:num>
  <w:num w:numId="43" w16cid:durableId="1320421988">
    <w:abstractNumId w:val="13"/>
  </w:num>
  <w:num w:numId="44" w16cid:durableId="15462582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28"/>
    <w:rsid w:val="00002F1A"/>
    <w:rsid w:val="0001697E"/>
    <w:rsid w:val="0002086B"/>
    <w:rsid w:val="0002320C"/>
    <w:rsid w:val="000560AB"/>
    <w:rsid w:val="00066ED5"/>
    <w:rsid w:val="00075AF0"/>
    <w:rsid w:val="00086EA2"/>
    <w:rsid w:val="000905E0"/>
    <w:rsid w:val="00094CDE"/>
    <w:rsid w:val="000A76AE"/>
    <w:rsid w:val="000C1490"/>
    <w:rsid w:val="000C7243"/>
    <w:rsid w:val="000C7BCF"/>
    <w:rsid w:val="000D4002"/>
    <w:rsid w:val="00115EFA"/>
    <w:rsid w:val="0012164C"/>
    <w:rsid w:val="001266D8"/>
    <w:rsid w:val="00126D2C"/>
    <w:rsid w:val="00126F18"/>
    <w:rsid w:val="00130C8D"/>
    <w:rsid w:val="001315B0"/>
    <w:rsid w:val="00133C3A"/>
    <w:rsid w:val="0013595C"/>
    <w:rsid w:val="00140B12"/>
    <w:rsid w:val="0014121D"/>
    <w:rsid w:val="001412A2"/>
    <w:rsid w:val="0014287C"/>
    <w:rsid w:val="00142A54"/>
    <w:rsid w:val="00142B06"/>
    <w:rsid w:val="0014601D"/>
    <w:rsid w:val="001663FB"/>
    <w:rsid w:val="001756E8"/>
    <w:rsid w:val="00182101"/>
    <w:rsid w:val="00190C9E"/>
    <w:rsid w:val="001930EA"/>
    <w:rsid w:val="00197F72"/>
    <w:rsid w:val="001A10F8"/>
    <w:rsid w:val="001B5AAA"/>
    <w:rsid w:val="001B6163"/>
    <w:rsid w:val="001B7621"/>
    <w:rsid w:val="001C0C49"/>
    <w:rsid w:val="001C0CE9"/>
    <w:rsid w:val="001D1D45"/>
    <w:rsid w:val="001E629D"/>
    <w:rsid w:val="001F13DC"/>
    <w:rsid w:val="001F6785"/>
    <w:rsid w:val="0020162C"/>
    <w:rsid w:val="002021FA"/>
    <w:rsid w:val="00204877"/>
    <w:rsid w:val="00207620"/>
    <w:rsid w:val="0024659A"/>
    <w:rsid w:val="00264DD4"/>
    <w:rsid w:val="002728B7"/>
    <w:rsid w:val="00276F6F"/>
    <w:rsid w:val="00293BE7"/>
    <w:rsid w:val="00296052"/>
    <w:rsid w:val="002A2BBF"/>
    <w:rsid w:val="002B1B4F"/>
    <w:rsid w:val="002C65B3"/>
    <w:rsid w:val="002D235C"/>
    <w:rsid w:val="002D4912"/>
    <w:rsid w:val="002D59BF"/>
    <w:rsid w:val="002D7C46"/>
    <w:rsid w:val="002E5AA8"/>
    <w:rsid w:val="002E61BD"/>
    <w:rsid w:val="002E7B98"/>
    <w:rsid w:val="002F1210"/>
    <w:rsid w:val="002F241F"/>
    <w:rsid w:val="00310A60"/>
    <w:rsid w:val="00311BFD"/>
    <w:rsid w:val="003161DD"/>
    <w:rsid w:val="00327141"/>
    <w:rsid w:val="0035110C"/>
    <w:rsid w:val="00373281"/>
    <w:rsid w:val="00381E89"/>
    <w:rsid w:val="0038206A"/>
    <w:rsid w:val="00385D58"/>
    <w:rsid w:val="003861E3"/>
    <w:rsid w:val="003A46D3"/>
    <w:rsid w:val="003B3D31"/>
    <w:rsid w:val="003C0101"/>
    <w:rsid w:val="003D537B"/>
    <w:rsid w:val="003F1DED"/>
    <w:rsid w:val="003F337B"/>
    <w:rsid w:val="003F5BE1"/>
    <w:rsid w:val="00404B38"/>
    <w:rsid w:val="00407F01"/>
    <w:rsid w:val="00412A5D"/>
    <w:rsid w:val="00415442"/>
    <w:rsid w:val="00415A19"/>
    <w:rsid w:val="00416491"/>
    <w:rsid w:val="00417E1C"/>
    <w:rsid w:val="004221D6"/>
    <w:rsid w:val="004244A6"/>
    <w:rsid w:val="00434217"/>
    <w:rsid w:val="00436E4E"/>
    <w:rsid w:val="00440FFA"/>
    <w:rsid w:val="00451573"/>
    <w:rsid w:val="0045492C"/>
    <w:rsid w:val="00461CB0"/>
    <w:rsid w:val="00474DD9"/>
    <w:rsid w:val="004750B6"/>
    <w:rsid w:val="0048074C"/>
    <w:rsid w:val="00480FFA"/>
    <w:rsid w:val="004837FF"/>
    <w:rsid w:val="00483D0E"/>
    <w:rsid w:val="00484B08"/>
    <w:rsid w:val="00491913"/>
    <w:rsid w:val="00491D84"/>
    <w:rsid w:val="004A7D98"/>
    <w:rsid w:val="004C0542"/>
    <w:rsid w:val="004C0BAA"/>
    <w:rsid w:val="004E7724"/>
    <w:rsid w:val="004E7B21"/>
    <w:rsid w:val="004F1FD0"/>
    <w:rsid w:val="004F39D5"/>
    <w:rsid w:val="004F3F9D"/>
    <w:rsid w:val="00507AF1"/>
    <w:rsid w:val="005200AC"/>
    <w:rsid w:val="00522FA0"/>
    <w:rsid w:val="005325C4"/>
    <w:rsid w:val="00535312"/>
    <w:rsid w:val="00536B3D"/>
    <w:rsid w:val="005372C9"/>
    <w:rsid w:val="00537E6F"/>
    <w:rsid w:val="00552531"/>
    <w:rsid w:val="00554E94"/>
    <w:rsid w:val="00560792"/>
    <w:rsid w:val="00571594"/>
    <w:rsid w:val="005775C5"/>
    <w:rsid w:val="005901C7"/>
    <w:rsid w:val="00594C26"/>
    <w:rsid w:val="005A3D8C"/>
    <w:rsid w:val="005A4DEC"/>
    <w:rsid w:val="005B2A65"/>
    <w:rsid w:val="005C3DFF"/>
    <w:rsid w:val="005D34E5"/>
    <w:rsid w:val="005D48DE"/>
    <w:rsid w:val="00613874"/>
    <w:rsid w:val="00625426"/>
    <w:rsid w:val="00625681"/>
    <w:rsid w:val="00646878"/>
    <w:rsid w:val="006476AA"/>
    <w:rsid w:val="00654821"/>
    <w:rsid w:val="00661E8D"/>
    <w:rsid w:val="00663B2E"/>
    <w:rsid w:val="0066630A"/>
    <w:rsid w:val="006856C2"/>
    <w:rsid w:val="006A016A"/>
    <w:rsid w:val="006B188A"/>
    <w:rsid w:val="006C3554"/>
    <w:rsid w:val="006C672E"/>
    <w:rsid w:val="006C7E86"/>
    <w:rsid w:val="006D197A"/>
    <w:rsid w:val="006D3138"/>
    <w:rsid w:val="006E5B43"/>
    <w:rsid w:val="006F105F"/>
    <w:rsid w:val="006F3337"/>
    <w:rsid w:val="00702E84"/>
    <w:rsid w:val="00704180"/>
    <w:rsid w:val="00704948"/>
    <w:rsid w:val="00710242"/>
    <w:rsid w:val="00712970"/>
    <w:rsid w:val="007158F4"/>
    <w:rsid w:val="00716CC2"/>
    <w:rsid w:val="00723234"/>
    <w:rsid w:val="0072342E"/>
    <w:rsid w:val="00725D37"/>
    <w:rsid w:val="00725EFB"/>
    <w:rsid w:val="0074123E"/>
    <w:rsid w:val="007460B8"/>
    <w:rsid w:val="0075046B"/>
    <w:rsid w:val="00760D0E"/>
    <w:rsid w:val="00782A93"/>
    <w:rsid w:val="00785A18"/>
    <w:rsid w:val="007A0997"/>
    <w:rsid w:val="007A444A"/>
    <w:rsid w:val="007A6C1C"/>
    <w:rsid w:val="007A71EB"/>
    <w:rsid w:val="007C2354"/>
    <w:rsid w:val="007D69B1"/>
    <w:rsid w:val="007E3AAF"/>
    <w:rsid w:val="007F5EB0"/>
    <w:rsid w:val="0080075A"/>
    <w:rsid w:val="00800FB0"/>
    <w:rsid w:val="00813BDB"/>
    <w:rsid w:val="00814097"/>
    <w:rsid w:val="00822BE8"/>
    <w:rsid w:val="00824517"/>
    <w:rsid w:val="008301F0"/>
    <w:rsid w:val="008332D5"/>
    <w:rsid w:val="00833ED4"/>
    <w:rsid w:val="00835C2D"/>
    <w:rsid w:val="00837D7A"/>
    <w:rsid w:val="00851153"/>
    <w:rsid w:val="00851DFF"/>
    <w:rsid w:val="008540BA"/>
    <w:rsid w:val="008557F2"/>
    <w:rsid w:val="00857BE0"/>
    <w:rsid w:val="00862137"/>
    <w:rsid w:val="008659AC"/>
    <w:rsid w:val="00867238"/>
    <w:rsid w:val="00875078"/>
    <w:rsid w:val="008929C8"/>
    <w:rsid w:val="008A42D4"/>
    <w:rsid w:val="008A5072"/>
    <w:rsid w:val="008A71A6"/>
    <w:rsid w:val="008C688B"/>
    <w:rsid w:val="008D66B7"/>
    <w:rsid w:val="008E65D1"/>
    <w:rsid w:val="008E68A3"/>
    <w:rsid w:val="008F7EAB"/>
    <w:rsid w:val="0090319F"/>
    <w:rsid w:val="00906DDE"/>
    <w:rsid w:val="00911A34"/>
    <w:rsid w:val="00926F72"/>
    <w:rsid w:val="00927CED"/>
    <w:rsid w:val="009377AB"/>
    <w:rsid w:val="00941039"/>
    <w:rsid w:val="00944D79"/>
    <w:rsid w:val="00946A3B"/>
    <w:rsid w:val="009511E3"/>
    <w:rsid w:val="009605FD"/>
    <w:rsid w:val="00960742"/>
    <w:rsid w:val="00972408"/>
    <w:rsid w:val="00977569"/>
    <w:rsid w:val="009950CD"/>
    <w:rsid w:val="009A16E6"/>
    <w:rsid w:val="009A3A05"/>
    <w:rsid w:val="009C027D"/>
    <w:rsid w:val="009C2B8D"/>
    <w:rsid w:val="009E61DD"/>
    <w:rsid w:val="009F1E6D"/>
    <w:rsid w:val="009F63DF"/>
    <w:rsid w:val="009F7FA8"/>
    <w:rsid w:val="00A00433"/>
    <w:rsid w:val="00A0790B"/>
    <w:rsid w:val="00A11B51"/>
    <w:rsid w:val="00A13CE1"/>
    <w:rsid w:val="00A14C26"/>
    <w:rsid w:val="00A2125D"/>
    <w:rsid w:val="00A30205"/>
    <w:rsid w:val="00A44A88"/>
    <w:rsid w:val="00A455A3"/>
    <w:rsid w:val="00A5173A"/>
    <w:rsid w:val="00A52372"/>
    <w:rsid w:val="00A55458"/>
    <w:rsid w:val="00A5608C"/>
    <w:rsid w:val="00A64257"/>
    <w:rsid w:val="00A663A2"/>
    <w:rsid w:val="00A837A1"/>
    <w:rsid w:val="00AB39DA"/>
    <w:rsid w:val="00AC281D"/>
    <w:rsid w:val="00AC5F23"/>
    <w:rsid w:val="00AD29FE"/>
    <w:rsid w:val="00AD6A22"/>
    <w:rsid w:val="00AE61A8"/>
    <w:rsid w:val="00AF17FC"/>
    <w:rsid w:val="00AF19DE"/>
    <w:rsid w:val="00AF1B81"/>
    <w:rsid w:val="00AF4156"/>
    <w:rsid w:val="00B031F3"/>
    <w:rsid w:val="00B0500D"/>
    <w:rsid w:val="00B13B41"/>
    <w:rsid w:val="00B21613"/>
    <w:rsid w:val="00B25F2D"/>
    <w:rsid w:val="00B32299"/>
    <w:rsid w:val="00B41586"/>
    <w:rsid w:val="00B42413"/>
    <w:rsid w:val="00B44292"/>
    <w:rsid w:val="00B60483"/>
    <w:rsid w:val="00B61CC9"/>
    <w:rsid w:val="00B62056"/>
    <w:rsid w:val="00B71303"/>
    <w:rsid w:val="00B76743"/>
    <w:rsid w:val="00B820DD"/>
    <w:rsid w:val="00BA6708"/>
    <w:rsid w:val="00BB06DF"/>
    <w:rsid w:val="00BB651D"/>
    <w:rsid w:val="00BD377D"/>
    <w:rsid w:val="00BD5CEC"/>
    <w:rsid w:val="00BE24A5"/>
    <w:rsid w:val="00BE37F2"/>
    <w:rsid w:val="00BF303D"/>
    <w:rsid w:val="00C20571"/>
    <w:rsid w:val="00C25C83"/>
    <w:rsid w:val="00C31EEC"/>
    <w:rsid w:val="00C321EC"/>
    <w:rsid w:val="00C4576A"/>
    <w:rsid w:val="00C46CAA"/>
    <w:rsid w:val="00C53158"/>
    <w:rsid w:val="00C72A58"/>
    <w:rsid w:val="00C8746C"/>
    <w:rsid w:val="00C91691"/>
    <w:rsid w:val="00CA3915"/>
    <w:rsid w:val="00CA54C7"/>
    <w:rsid w:val="00CB579A"/>
    <w:rsid w:val="00CB5DB1"/>
    <w:rsid w:val="00CB5ED8"/>
    <w:rsid w:val="00CC0408"/>
    <w:rsid w:val="00CC6258"/>
    <w:rsid w:val="00CD6D3C"/>
    <w:rsid w:val="00CE1E4B"/>
    <w:rsid w:val="00CE2519"/>
    <w:rsid w:val="00CE2528"/>
    <w:rsid w:val="00CF0C10"/>
    <w:rsid w:val="00CF2F60"/>
    <w:rsid w:val="00D0074E"/>
    <w:rsid w:val="00D017C6"/>
    <w:rsid w:val="00D248CA"/>
    <w:rsid w:val="00D24908"/>
    <w:rsid w:val="00D2689F"/>
    <w:rsid w:val="00D40669"/>
    <w:rsid w:val="00D527A4"/>
    <w:rsid w:val="00D53062"/>
    <w:rsid w:val="00D55879"/>
    <w:rsid w:val="00D572EE"/>
    <w:rsid w:val="00D65F53"/>
    <w:rsid w:val="00D748DA"/>
    <w:rsid w:val="00D755C1"/>
    <w:rsid w:val="00D80550"/>
    <w:rsid w:val="00D96C73"/>
    <w:rsid w:val="00DA0005"/>
    <w:rsid w:val="00DA4D48"/>
    <w:rsid w:val="00DA6195"/>
    <w:rsid w:val="00DB0617"/>
    <w:rsid w:val="00DC01B4"/>
    <w:rsid w:val="00DC1904"/>
    <w:rsid w:val="00DC579F"/>
    <w:rsid w:val="00DC685A"/>
    <w:rsid w:val="00DD3952"/>
    <w:rsid w:val="00DE3C2D"/>
    <w:rsid w:val="00DF0615"/>
    <w:rsid w:val="00DF42EA"/>
    <w:rsid w:val="00E1141A"/>
    <w:rsid w:val="00E242E0"/>
    <w:rsid w:val="00E27149"/>
    <w:rsid w:val="00E42A22"/>
    <w:rsid w:val="00E51A2F"/>
    <w:rsid w:val="00E526D3"/>
    <w:rsid w:val="00E55951"/>
    <w:rsid w:val="00E71F1D"/>
    <w:rsid w:val="00E72E66"/>
    <w:rsid w:val="00E84AF5"/>
    <w:rsid w:val="00E85583"/>
    <w:rsid w:val="00E94CE2"/>
    <w:rsid w:val="00E9708B"/>
    <w:rsid w:val="00EA36D8"/>
    <w:rsid w:val="00EA4807"/>
    <w:rsid w:val="00EC4F6B"/>
    <w:rsid w:val="00EC5675"/>
    <w:rsid w:val="00ED3EBF"/>
    <w:rsid w:val="00EE7958"/>
    <w:rsid w:val="00F00ABD"/>
    <w:rsid w:val="00F4559B"/>
    <w:rsid w:val="00F45E08"/>
    <w:rsid w:val="00F52144"/>
    <w:rsid w:val="00F605C6"/>
    <w:rsid w:val="00F75B7E"/>
    <w:rsid w:val="00F77AB1"/>
    <w:rsid w:val="00F87F0C"/>
    <w:rsid w:val="00F91471"/>
    <w:rsid w:val="00F9547A"/>
    <w:rsid w:val="00FA7D04"/>
    <w:rsid w:val="00FC02E7"/>
    <w:rsid w:val="00FC5596"/>
    <w:rsid w:val="00FE1406"/>
    <w:rsid w:val="00FF2F63"/>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A5F1"/>
  <w15:docId w15:val="{3AF0F49B-ADE6-479E-A0F3-D073031B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8B"/>
  </w:style>
  <w:style w:type="paragraph" w:styleId="Heading1">
    <w:name w:val="heading 1"/>
    <w:basedOn w:val="Normal"/>
    <w:next w:val="Normal"/>
    <w:link w:val="Heading1Char"/>
    <w:uiPriority w:val="9"/>
    <w:qFormat/>
    <w:rsid w:val="00142B06"/>
    <w:pPr>
      <w:spacing w:before="7" w:line="229" w:lineRule="exact"/>
      <w:ind w:left="1080"/>
      <w:textAlignment w:val="baseline"/>
      <w:outlineLvl w:val="0"/>
    </w:pPr>
    <w:rPr>
      <w:rFonts w:ascii="Arial" w:eastAsia="Arial" w:hAnsi="Arial"/>
      <w:b/>
      <w:color w:val="000000"/>
      <w:spacing w:val="7"/>
      <w:sz w:val="20"/>
    </w:rPr>
  </w:style>
  <w:style w:type="paragraph" w:styleId="Heading2">
    <w:name w:val="heading 2"/>
    <w:basedOn w:val="Normal"/>
    <w:next w:val="Normal"/>
    <w:link w:val="Heading2Char"/>
    <w:uiPriority w:val="9"/>
    <w:unhideWhenUsed/>
    <w:qFormat/>
    <w:rsid w:val="00142B06"/>
    <w:pPr>
      <w:spacing w:before="179" w:line="230" w:lineRule="exact"/>
      <w:ind w:left="1440"/>
      <w:textAlignment w:val="baseline"/>
      <w:outlineLvl w:val="1"/>
    </w:pPr>
    <w:rPr>
      <w:rFonts w:ascii="Arial" w:eastAsia="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06A"/>
    <w:rPr>
      <w:sz w:val="16"/>
      <w:szCs w:val="16"/>
    </w:rPr>
  </w:style>
  <w:style w:type="paragraph" w:styleId="CommentText">
    <w:name w:val="annotation text"/>
    <w:basedOn w:val="Normal"/>
    <w:link w:val="CommentTextChar"/>
    <w:uiPriority w:val="99"/>
    <w:unhideWhenUsed/>
    <w:rsid w:val="0038206A"/>
    <w:rPr>
      <w:sz w:val="20"/>
      <w:szCs w:val="20"/>
    </w:rPr>
  </w:style>
  <w:style w:type="character" w:customStyle="1" w:styleId="CommentTextChar">
    <w:name w:val="Comment Text Char"/>
    <w:basedOn w:val="DefaultParagraphFont"/>
    <w:link w:val="CommentText"/>
    <w:uiPriority w:val="99"/>
    <w:rsid w:val="0038206A"/>
    <w:rPr>
      <w:sz w:val="20"/>
      <w:szCs w:val="20"/>
    </w:rPr>
  </w:style>
  <w:style w:type="paragraph" w:styleId="CommentSubject">
    <w:name w:val="annotation subject"/>
    <w:basedOn w:val="CommentText"/>
    <w:next w:val="CommentText"/>
    <w:link w:val="CommentSubjectChar"/>
    <w:uiPriority w:val="99"/>
    <w:semiHidden/>
    <w:unhideWhenUsed/>
    <w:rsid w:val="0038206A"/>
    <w:rPr>
      <w:b/>
      <w:bCs/>
    </w:rPr>
  </w:style>
  <w:style w:type="character" w:customStyle="1" w:styleId="CommentSubjectChar">
    <w:name w:val="Comment Subject Char"/>
    <w:basedOn w:val="CommentTextChar"/>
    <w:link w:val="CommentSubject"/>
    <w:uiPriority w:val="99"/>
    <w:semiHidden/>
    <w:rsid w:val="0038206A"/>
    <w:rPr>
      <w:b/>
      <w:bCs/>
      <w:sz w:val="20"/>
      <w:szCs w:val="20"/>
    </w:rPr>
  </w:style>
  <w:style w:type="paragraph" w:styleId="ListParagraph">
    <w:name w:val="List Paragraph"/>
    <w:basedOn w:val="Normal"/>
    <w:link w:val="ListParagraphChar"/>
    <w:uiPriority w:val="34"/>
    <w:qFormat/>
    <w:rsid w:val="00086EA2"/>
    <w:pPr>
      <w:ind w:left="720"/>
      <w:contextualSpacing/>
    </w:pPr>
  </w:style>
  <w:style w:type="table" w:styleId="TableGrid">
    <w:name w:val="Table Grid"/>
    <w:basedOn w:val="TableNormal"/>
    <w:uiPriority w:val="39"/>
    <w:rsid w:val="0052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A6708"/>
    <w:rPr>
      <w:rFonts w:ascii="Arial" w:hAnsi="Arial"/>
      <w:color w:val="0000FF"/>
      <w:sz w:val="20"/>
      <w:u w:val="single"/>
    </w:rPr>
  </w:style>
  <w:style w:type="character" w:styleId="UnresolvedMention">
    <w:name w:val="Unresolved Mention"/>
    <w:basedOn w:val="DefaultParagraphFont"/>
    <w:uiPriority w:val="99"/>
    <w:semiHidden/>
    <w:unhideWhenUsed/>
    <w:rsid w:val="00D65F53"/>
    <w:rPr>
      <w:color w:val="605E5C"/>
      <w:shd w:val="clear" w:color="auto" w:fill="E1DFDD"/>
    </w:rPr>
  </w:style>
  <w:style w:type="character" w:customStyle="1" w:styleId="ListParagraphChar">
    <w:name w:val="List Paragraph Char"/>
    <w:basedOn w:val="DefaultParagraphFont"/>
    <w:link w:val="ListParagraph"/>
    <w:uiPriority w:val="34"/>
    <w:rsid w:val="00DA0005"/>
  </w:style>
  <w:style w:type="numbering" w:customStyle="1" w:styleId="SchedofEvents-Numbered">
    <w:name w:val="Sched of Events - Numbered"/>
    <w:basedOn w:val="NoList"/>
    <w:rsid w:val="00DA0005"/>
    <w:pPr>
      <w:numPr>
        <w:numId w:val="43"/>
      </w:numPr>
    </w:pPr>
  </w:style>
  <w:style w:type="paragraph" w:styleId="Revision">
    <w:name w:val="Revision"/>
    <w:hidden/>
    <w:uiPriority w:val="99"/>
    <w:semiHidden/>
    <w:rsid w:val="00851DFF"/>
  </w:style>
  <w:style w:type="paragraph" w:styleId="Header">
    <w:name w:val="header"/>
    <w:basedOn w:val="Normal"/>
    <w:link w:val="HeaderChar"/>
    <w:uiPriority w:val="99"/>
    <w:unhideWhenUsed/>
    <w:rsid w:val="003F337B"/>
    <w:pPr>
      <w:tabs>
        <w:tab w:val="center" w:pos="4680"/>
        <w:tab w:val="right" w:pos="9360"/>
      </w:tabs>
    </w:pPr>
  </w:style>
  <w:style w:type="character" w:customStyle="1" w:styleId="HeaderChar">
    <w:name w:val="Header Char"/>
    <w:basedOn w:val="DefaultParagraphFont"/>
    <w:link w:val="Header"/>
    <w:uiPriority w:val="99"/>
    <w:rsid w:val="003F337B"/>
  </w:style>
  <w:style w:type="paragraph" w:styleId="Footer">
    <w:name w:val="footer"/>
    <w:basedOn w:val="Normal"/>
    <w:link w:val="FooterChar"/>
    <w:uiPriority w:val="99"/>
    <w:unhideWhenUsed/>
    <w:rsid w:val="003F337B"/>
    <w:pPr>
      <w:tabs>
        <w:tab w:val="center" w:pos="4680"/>
        <w:tab w:val="right" w:pos="9360"/>
      </w:tabs>
    </w:pPr>
  </w:style>
  <w:style w:type="character" w:customStyle="1" w:styleId="FooterChar">
    <w:name w:val="Footer Char"/>
    <w:basedOn w:val="DefaultParagraphFont"/>
    <w:link w:val="Footer"/>
    <w:uiPriority w:val="99"/>
    <w:rsid w:val="003F337B"/>
  </w:style>
  <w:style w:type="character" w:customStyle="1" w:styleId="Heading1Char">
    <w:name w:val="Heading 1 Char"/>
    <w:basedOn w:val="DefaultParagraphFont"/>
    <w:link w:val="Heading1"/>
    <w:uiPriority w:val="9"/>
    <w:rsid w:val="00142B06"/>
    <w:rPr>
      <w:rFonts w:ascii="Arial" w:eastAsia="Arial" w:hAnsi="Arial"/>
      <w:b/>
      <w:color w:val="000000"/>
      <w:spacing w:val="7"/>
      <w:sz w:val="20"/>
    </w:rPr>
  </w:style>
  <w:style w:type="character" w:customStyle="1" w:styleId="Heading2Char">
    <w:name w:val="Heading 2 Char"/>
    <w:basedOn w:val="DefaultParagraphFont"/>
    <w:link w:val="Heading2"/>
    <w:uiPriority w:val="9"/>
    <w:rsid w:val="00142B06"/>
    <w:rPr>
      <w:rFonts w:ascii="Arial" w:eastAsia="Arial" w:hAnsi="Arial"/>
      <w:b/>
      <w:color w:val="000000"/>
      <w:sz w:val="20"/>
    </w:rPr>
  </w:style>
  <w:style w:type="paragraph" w:styleId="TOCHeading">
    <w:name w:val="TOC Heading"/>
    <w:basedOn w:val="Heading1"/>
    <w:next w:val="Normal"/>
    <w:uiPriority w:val="39"/>
    <w:unhideWhenUsed/>
    <w:qFormat/>
    <w:rsid w:val="00A0790B"/>
    <w:pPr>
      <w:keepNext/>
      <w:keepLines/>
      <w:spacing w:before="240" w:line="259" w:lineRule="auto"/>
      <w:ind w:left="0"/>
      <w:textAlignment w:val="auto"/>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E84AF5"/>
    <w:pPr>
      <w:tabs>
        <w:tab w:val="left" w:pos="10620"/>
        <w:tab w:val="right" w:leader="dot" w:pos="11510"/>
      </w:tabs>
      <w:spacing w:after="100"/>
      <w:ind w:left="720"/>
    </w:pPr>
  </w:style>
  <w:style w:type="paragraph" w:styleId="TOC2">
    <w:name w:val="toc 2"/>
    <w:basedOn w:val="Normal"/>
    <w:next w:val="Normal"/>
    <w:autoRedefine/>
    <w:uiPriority w:val="39"/>
    <w:unhideWhenUsed/>
    <w:rsid w:val="00A079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53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fId" Type="http://schemas.openxmlformats.org/wordprocessingml/2006/fontTable" Target="fontTable0.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7e4677b0dc53820b12ed1dad05ef0ce4">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b5f427539497e16e59398ca28a99ab0e"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628 Opportunity Award"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enumeration value="6628 Opportunity Award"/>
              <xsd:enumeration value="6640 Targeted Dispariti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6628 Opportunity Award</Category>
    <SharedWithUsers xmlns="32249c65-da49-47e9-984a-f0159a6f027c">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E2CBC-1D1C-435B-BBB7-DB30B2F022AB}">
  <ds:schemaRefs>
    <ds:schemaRef ds:uri="http://schemas.microsoft.com/office/2006/metadata/customXsn"/>
  </ds:schemaRefs>
</ds:datastoreItem>
</file>

<file path=customXml/itemProps2.xml><?xml version="1.0" encoding="utf-8"?>
<ds:datastoreItem xmlns:ds="http://schemas.openxmlformats.org/officeDocument/2006/customXml" ds:itemID="{ACA64879-91DA-44EF-A6A5-767724C5E89D}"/>
</file>

<file path=customXml/itemProps3.xml><?xml version="1.0" encoding="utf-8"?>
<ds:datastoreItem xmlns:ds="http://schemas.openxmlformats.org/officeDocument/2006/customXml" ds:itemID="{A518B6E0-3A32-4F1D-A0B5-63449F82E5E0}">
  <ds:schemaRefs>
    <ds:schemaRef ds:uri="http://schemas.openxmlformats.org/officeDocument/2006/bibliography"/>
  </ds:schemaRefs>
</ds:datastoreItem>
</file>

<file path=customXml/itemProps4.xml><?xml version="1.0" encoding="utf-8"?>
<ds:datastoreItem xmlns:ds="http://schemas.openxmlformats.org/officeDocument/2006/customXml" ds:itemID="{64C8E206-385F-443A-A258-023417FF53F1}">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3F9CA3C9-2365-49EB-9BCF-5BE5BB867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Ward</dc:creator>
  <dc:description/>
  <cp:lastModifiedBy>Barningham, Page</cp:lastModifiedBy>
  <cp:revision>220</cp:revision>
  <cp:lastPrinted>2024-05-30T21:22:00Z</cp:lastPrinted>
  <dcterms:created xsi:type="dcterms:W3CDTF">2024-03-26T20:28:00Z</dcterms:created>
  <dcterms:modified xsi:type="dcterms:W3CDTF">2024-05-30T21:58:00Z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94100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