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174CF91F" w14:textId="727E981F" w:rsidR="00794755" w:rsidRDefault="00794755" w:rsidP="00794755">
      <w:pPr>
        <w:pStyle w:val="CoverClient"/>
      </w:pPr>
    </w:p>
    <w:p w14:paraId="7D9ED73E" w14:textId="77777777" w:rsidR="00135C8A" w:rsidRPr="00135C8A" w:rsidRDefault="00135C8A" w:rsidP="00135C8A">
      <w:pPr>
        <w:pStyle w:val="CoverTitle"/>
      </w:pPr>
    </w:p>
    <w:p w14:paraId="6D6DF36E" w14:textId="77777777" w:rsidR="00794755" w:rsidRPr="00CB6739" w:rsidRDefault="00794755" w:rsidP="00794755">
      <w:pPr>
        <w:pStyle w:val="CoverClient"/>
      </w:pPr>
    </w:p>
    <w:p w14:paraId="354029CE" w14:textId="77777777" w:rsidR="00794755" w:rsidRPr="00CB6739" w:rsidRDefault="00794755" w:rsidP="00794755">
      <w:pPr>
        <w:pStyle w:val="CoverClient"/>
      </w:pPr>
    </w:p>
    <w:p w14:paraId="3B2BF0F6" w14:textId="77777777" w:rsidR="00794755" w:rsidRPr="00CB6739" w:rsidRDefault="00794755" w:rsidP="00794755">
      <w:pPr>
        <w:pStyle w:val="CoverClient"/>
      </w:pPr>
    </w:p>
    <w:p w14:paraId="29A26461" w14:textId="5CF62201" w:rsidR="00450298" w:rsidRPr="00CB6739" w:rsidRDefault="005D24DD" w:rsidP="00794755">
      <w:pPr>
        <w:pStyle w:val="CoverClient"/>
      </w:pPr>
      <w:r w:rsidRPr="00CB6739">
        <w:rPr>
          <w:noProof/>
        </w:rPr>
        <mc:AlternateContent>
          <mc:Choice Requires="wpg">
            <w:drawing>
              <wp:anchor distT="0" distB="0" distL="114300" distR="114300" simplePos="0" relativeHeight="251658240" behindDoc="0" locked="0" layoutInCell="1" allowOverlap="1" wp14:anchorId="06DFA6B2" wp14:editId="4D0AACA4">
                <wp:simplePos x="0" y="0"/>
                <wp:positionH relativeFrom="column">
                  <wp:posOffset>0</wp:posOffset>
                </wp:positionH>
                <wp:positionV relativeFrom="page">
                  <wp:posOffset>2240280</wp:posOffset>
                </wp:positionV>
                <wp:extent cx="5925312" cy="3282696"/>
                <wp:effectExtent l="0" t="0" r="0" b="0"/>
                <wp:wrapNone/>
                <wp:docPr id="2" name="Group 2"/>
                <wp:cNvGraphicFramePr/>
                <a:graphic xmlns:a="http://schemas.openxmlformats.org/drawingml/2006/main">
                  <a:graphicData uri="http://schemas.microsoft.com/office/word/2010/wordprocessingGroup">
                    <wpg:wgp>
                      <wpg:cNvGrpSpPr/>
                      <wpg:grpSpPr>
                        <a:xfrm>
                          <a:off x="0" y="0"/>
                          <a:ext cx="5925312" cy="3282696"/>
                          <a:chOff x="0" y="0"/>
                          <a:chExt cx="5922645" cy="3286760"/>
                        </a:xfrm>
                      </wpg:grpSpPr>
                      <wps:wsp>
                        <wps:cNvPr id="6" name="Rectangle 6"/>
                        <wps:cNvSpPr>
                          <a:spLocks noChangeAspect="1"/>
                        </wps:cNvSpPr>
                        <wps:spPr bwMode="auto">
                          <a:xfrm>
                            <a:off x="0" y="0"/>
                            <a:ext cx="160020" cy="3286760"/>
                          </a:xfrm>
                          <a:prstGeom prst="rect">
                            <a:avLst/>
                          </a:prstGeom>
                          <a:solidFill>
                            <a:schemeClr val="tx2"/>
                          </a:solidFill>
                          <a:ln w="12700" cap="flat" cmpd="sng" algn="ctr">
                            <a:noFill/>
                            <a:prstDash val="solid"/>
                            <a:round/>
                            <a:headEnd type="none" w="med" len="med"/>
                            <a:tailEnd type="none" w="med" len="med"/>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wps:wsp>
                        <wps:cNvPr id="10" name="Rectangle 8"/>
                        <wps:cNvSpPr>
                          <a:spLocks noChangeAspect="1"/>
                        </wps:cNvSpPr>
                        <wps:spPr bwMode="auto">
                          <a:xfrm>
                            <a:off x="5762625" y="0"/>
                            <a:ext cx="160020" cy="3286760"/>
                          </a:xfrm>
                          <a:prstGeom prst="rect">
                            <a:avLst/>
                          </a:prstGeom>
                          <a:solidFill>
                            <a:schemeClr val="tx2"/>
                          </a:solidFill>
                          <a:ln w="12700" cap="flat" cmpd="sng" algn="ctr">
                            <a:noFill/>
                            <a:prstDash val="solid"/>
                            <a:round/>
                            <a:headEnd type="none" w="med" len="med"/>
                            <a:tailEnd type="none" w="med" len="med"/>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8977B8" id="Group 2" o:spid="_x0000_s1026" style="position:absolute;margin-left:0;margin-top:176.4pt;width:466.55pt;height:258.5pt;z-index:251658240;mso-position-vertical-relative:page;mso-width-relative:margin;mso-height-relative:margin" coordsize="59226,32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">
                <v:rect id="Rectangle 6" o:spid="_x0000_s1027" style="position:absolute;width:1600;height:3286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" fillcolor="#002856 [3215]" stroked="f" strokeweight="1pt">
                  <v:stroke joinstyle="round"/>
                  <v:path arrowok="t"/>
                  <o:lock v:ext="edit" aspectratio="t"/>
                </v:rect>
                <v:rect id="Rectangle 8" o:spid="_x0000_s1028" style="position:absolute;left:57626;width:1600;height:3286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" fillcolor="#002856 [3215]" stroked="f" strokeweight="1pt">
                  <v:stroke joinstyle="round"/>
                  <v:path arrowok="t"/>
                  <o:lock v:ext="edit" aspectratio="t"/>
                </v:rect>
                <w10:wrap anchory="page"/>
              </v:group>
            </w:pict>
          </mc:Fallback>
        </mc:AlternateContent>
      </w:r>
      <w:r w:rsidR="00DC35CF">
        <w:fldChar w:fldCharType="begin"/>
      </w:r>
      <w:r w:rsidR="00DC35CF">
        <w:instrText xml:space="preserve"> DOCPROPERTY  Company  \* MERGEFORMAT </w:instrText>
      </w:r>
      <w:r w:rsidR="00DC35CF">
        <w:fldChar w:fldCharType="separate"/>
      </w:r>
      <w:r w:rsidR="008D4F15">
        <w:t>State of Nebraska Department of Health and Human Services</w:t>
      </w:r>
      <w:r w:rsidR="00DC35CF">
        <w:fldChar w:fldCharType="end"/>
      </w:r>
    </w:p>
    <w:p w14:paraId="55F1B893" w14:textId="717873EB" w:rsidR="00450298" w:rsidRPr="00CB6739" w:rsidRDefault="00DC35CF" w:rsidP="00C90BCB">
      <w:pPr>
        <w:pStyle w:val="CoverTitle"/>
      </w:pPr>
      <w:r>
        <w:fldChar w:fldCharType="begin"/>
      </w:r>
      <w:r>
        <w:instrText xml:space="preserve"> DOCPROPERTY  Title  \* MERGEFORMAT </w:instrText>
      </w:r>
      <w:r>
        <w:fldChar w:fldCharType="separate"/>
      </w:r>
      <w:r w:rsidR="008D4F15">
        <w:t>iServe Nebraska Portal Requirements</w:t>
      </w:r>
      <w:r>
        <w:fldChar w:fldCharType="end"/>
      </w:r>
    </w:p>
    <w:p w14:paraId="3542C95A" w14:textId="5108E81A" w:rsidR="00450298" w:rsidRPr="00CB6739" w:rsidRDefault="00DC35CF" w:rsidP="00450298">
      <w:pPr>
        <w:pStyle w:val="CoverDate"/>
      </w:pPr>
      <w:r>
        <w:fldChar w:fldCharType="begin"/>
      </w:r>
      <w:r>
        <w:instrText>DOCPROPERTY  DayMonth  \* MERGEFORMAT</w:instrText>
      </w:r>
      <w:r>
        <w:fldChar w:fldCharType="separate"/>
      </w:r>
      <w:r w:rsidR="005C24D8">
        <w:t>24 August</w:t>
      </w:r>
      <w:r>
        <w:fldChar w:fldCharType="end"/>
      </w:r>
      <w:r w:rsidR="00450298" w:rsidRPr="00CB6739">
        <w:t> </w:t>
      </w:r>
      <w:r>
        <w:fldChar w:fldCharType="begin"/>
      </w:r>
      <w:r>
        <w:instrText>DOCPROPERTY  Year  \* MERGEFORMAT</w:instrText>
      </w:r>
      <w:r>
        <w:fldChar w:fldCharType="separate"/>
      </w:r>
      <w:r w:rsidR="008D4F15">
        <w:t>2020</w:t>
      </w:r>
      <w:r>
        <w:fldChar w:fldCharType="end"/>
      </w:r>
    </w:p>
    <w:p w14:paraId="5E335564" w14:textId="72A665F6" w:rsidR="00450298" w:rsidRPr="00CB6739" w:rsidRDefault="00450298" w:rsidP="00450298">
      <w:pPr>
        <w:pStyle w:val="CoverEngagement"/>
      </w:pPr>
    </w:p>
    <w:p w14:paraId="725FB30B" w14:textId="77777777" w:rsidR="00450298" w:rsidRPr="00CB6739" w:rsidRDefault="00450298" w:rsidP="00450298"/>
    <w:p w14:paraId="5C64A568" w14:textId="77777777" w:rsidR="00450298" w:rsidRPr="00CB6739" w:rsidRDefault="00450298" w:rsidP="00450298">
      <w:pPr>
        <w:sectPr w:rsidR="00450298" w:rsidRPr="00CB6739" w:rsidSect="00703AEE">
          <w:footnotePr>
            <w:numRestart w:val="eachPage"/>
          </w:footnotePr>
          <w:pgSz w:w="12240" w:h="15840" w:code="1"/>
          <w:pgMar w:top="1440" w:right="1440" w:bottom="1440" w:left="1440" w:header="576" w:footer="576" w:gutter="0"/>
          <w:cols w:space="720"/>
        </w:sectPr>
      </w:pPr>
    </w:p>
    <w:p w14:paraId="1C2A5CBA" w14:textId="77777777" w:rsidR="00450298" w:rsidRPr="00CB6739" w:rsidRDefault="00450298" w:rsidP="005D24DD">
      <w:pPr>
        <w:pStyle w:val="TOCTitle"/>
      </w:pPr>
      <w:r w:rsidRPr="00CB6739">
        <w:lastRenderedPageBreak/>
        <w:t>Table of Contents</w:t>
      </w:r>
    </w:p>
    <w:p w14:paraId="01CB9E38" w14:textId="770D91D3" w:rsidR="00DC35CF" w:rsidRDefault="00C03D1A">
      <w:pPr>
        <w:pStyle w:val="TOC1"/>
        <w:rPr>
          <w:rFonts w:asciiTheme="minorHAnsi" w:eastAsiaTheme="minorEastAsia" w:hAnsiTheme="minorHAnsi" w:cstheme="minorBidi"/>
          <w:b w:val="0"/>
          <w:sz w:val="22"/>
        </w:rPr>
      </w:pPr>
      <w:r w:rsidRPr="00CB6739">
        <w:rPr>
          <w:noProof w:val="0"/>
        </w:rPr>
        <w:fldChar w:fldCharType="begin"/>
      </w:r>
      <w:r w:rsidRPr="00CB6739">
        <w:rPr>
          <w:noProof w:val="0"/>
        </w:rPr>
        <w:instrText xml:space="preserve"> TOC \o "1-3" \h \z \u </w:instrText>
      </w:r>
      <w:r w:rsidRPr="00CB6739">
        <w:rPr>
          <w:noProof w:val="0"/>
        </w:rPr>
        <w:fldChar w:fldCharType="separate"/>
      </w:r>
      <w:hyperlink w:anchor="_Toc56153274" w:history="1">
        <w:r w:rsidR="00DC35CF" w:rsidRPr="005835CD">
          <w:rPr>
            <w:rStyle w:val="Hyperlink"/>
          </w:rPr>
          <w:t>1.0</w:t>
        </w:r>
        <w:r w:rsidR="00DC35CF">
          <w:rPr>
            <w:rFonts w:asciiTheme="minorHAnsi" w:eastAsiaTheme="minorEastAsia" w:hAnsiTheme="minorHAnsi" w:cstheme="minorBidi"/>
            <w:b w:val="0"/>
            <w:sz w:val="22"/>
          </w:rPr>
          <w:tab/>
        </w:r>
        <w:r w:rsidR="00DC35CF" w:rsidRPr="005835CD">
          <w:rPr>
            <w:rStyle w:val="Hyperlink"/>
          </w:rPr>
          <w:t>Introduction</w:t>
        </w:r>
        <w:r w:rsidR="00DC35CF">
          <w:rPr>
            <w:webHidden/>
          </w:rPr>
          <w:tab/>
        </w:r>
        <w:r w:rsidR="00DC35CF">
          <w:rPr>
            <w:webHidden/>
          </w:rPr>
          <w:fldChar w:fldCharType="begin"/>
        </w:r>
        <w:r w:rsidR="00DC35CF">
          <w:rPr>
            <w:webHidden/>
          </w:rPr>
          <w:instrText xml:space="preserve"> PAGEREF _Toc56153274 \h </w:instrText>
        </w:r>
        <w:r w:rsidR="00DC35CF">
          <w:rPr>
            <w:webHidden/>
          </w:rPr>
        </w:r>
        <w:r w:rsidR="00DC35CF">
          <w:rPr>
            <w:webHidden/>
          </w:rPr>
          <w:fldChar w:fldCharType="separate"/>
        </w:r>
        <w:r w:rsidR="00DC35CF">
          <w:rPr>
            <w:webHidden/>
          </w:rPr>
          <w:t>1</w:t>
        </w:r>
        <w:r w:rsidR="00DC35CF">
          <w:rPr>
            <w:webHidden/>
          </w:rPr>
          <w:fldChar w:fldCharType="end"/>
        </w:r>
      </w:hyperlink>
    </w:p>
    <w:p w14:paraId="7B8173A0" w14:textId="42273D91" w:rsidR="00DC35CF" w:rsidRDefault="00DC35CF">
      <w:pPr>
        <w:pStyle w:val="TOC2"/>
        <w:tabs>
          <w:tab w:val="left" w:pos="1170"/>
        </w:tabs>
        <w:rPr>
          <w:rFonts w:asciiTheme="minorHAnsi" w:eastAsiaTheme="minorEastAsia" w:hAnsiTheme="minorHAnsi" w:cstheme="minorBidi"/>
        </w:rPr>
      </w:pPr>
      <w:hyperlink w:anchor="_Toc56153275" w:history="1">
        <w:r w:rsidRPr="005835CD">
          <w:rPr>
            <w:rStyle w:val="Hyperlink"/>
            <w:u w:color="002856" w:themeColor="text2"/>
          </w:rPr>
          <w:t>1.1</w:t>
        </w:r>
        <w:r>
          <w:rPr>
            <w:rFonts w:asciiTheme="minorHAnsi" w:eastAsiaTheme="minorEastAsia" w:hAnsiTheme="minorHAnsi" w:cstheme="minorBidi"/>
          </w:rPr>
          <w:tab/>
        </w:r>
        <w:r w:rsidRPr="005835CD">
          <w:rPr>
            <w:rStyle w:val="Hyperlink"/>
          </w:rPr>
          <w:t>Background</w:t>
        </w:r>
        <w:r>
          <w:rPr>
            <w:webHidden/>
          </w:rPr>
          <w:tab/>
        </w:r>
        <w:r>
          <w:rPr>
            <w:webHidden/>
          </w:rPr>
          <w:fldChar w:fldCharType="begin"/>
        </w:r>
        <w:r>
          <w:rPr>
            <w:webHidden/>
          </w:rPr>
          <w:instrText xml:space="preserve"> PAGEREF _Toc56153275 \h </w:instrText>
        </w:r>
        <w:r>
          <w:rPr>
            <w:webHidden/>
          </w:rPr>
        </w:r>
        <w:r>
          <w:rPr>
            <w:webHidden/>
          </w:rPr>
          <w:fldChar w:fldCharType="separate"/>
        </w:r>
        <w:r>
          <w:rPr>
            <w:webHidden/>
          </w:rPr>
          <w:t>1</w:t>
        </w:r>
        <w:r>
          <w:rPr>
            <w:webHidden/>
          </w:rPr>
          <w:fldChar w:fldCharType="end"/>
        </w:r>
      </w:hyperlink>
    </w:p>
    <w:p w14:paraId="303DC48E" w14:textId="76D4759E" w:rsidR="00DC35CF" w:rsidRDefault="00DC35CF">
      <w:pPr>
        <w:pStyle w:val="TOC2"/>
        <w:tabs>
          <w:tab w:val="left" w:pos="1170"/>
        </w:tabs>
        <w:rPr>
          <w:rFonts w:asciiTheme="minorHAnsi" w:eastAsiaTheme="minorEastAsia" w:hAnsiTheme="minorHAnsi" w:cstheme="minorBidi"/>
        </w:rPr>
      </w:pPr>
      <w:hyperlink w:anchor="_Toc56153276" w:history="1">
        <w:r w:rsidRPr="005835CD">
          <w:rPr>
            <w:rStyle w:val="Hyperlink"/>
            <w:u w:color="002856" w:themeColor="text2"/>
          </w:rPr>
          <w:t>1.2</w:t>
        </w:r>
        <w:r>
          <w:rPr>
            <w:rFonts w:asciiTheme="minorHAnsi" w:eastAsiaTheme="minorEastAsia" w:hAnsiTheme="minorHAnsi" w:cstheme="minorBidi"/>
          </w:rPr>
          <w:tab/>
        </w:r>
        <w:r w:rsidRPr="005835CD">
          <w:rPr>
            <w:rStyle w:val="Hyperlink"/>
          </w:rPr>
          <w:t>iServe Nebraska Program Overview</w:t>
        </w:r>
        <w:r>
          <w:rPr>
            <w:webHidden/>
          </w:rPr>
          <w:tab/>
        </w:r>
        <w:r>
          <w:rPr>
            <w:webHidden/>
          </w:rPr>
          <w:fldChar w:fldCharType="begin"/>
        </w:r>
        <w:r>
          <w:rPr>
            <w:webHidden/>
          </w:rPr>
          <w:instrText xml:space="preserve"> PAGEREF _Toc56153276 \h </w:instrText>
        </w:r>
        <w:r>
          <w:rPr>
            <w:webHidden/>
          </w:rPr>
        </w:r>
        <w:r>
          <w:rPr>
            <w:webHidden/>
          </w:rPr>
          <w:fldChar w:fldCharType="separate"/>
        </w:r>
        <w:r>
          <w:rPr>
            <w:webHidden/>
          </w:rPr>
          <w:t>1</w:t>
        </w:r>
        <w:r>
          <w:rPr>
            <w:webHidden/>
          </w:rPr>
          <w:fldChar w:fldCharType="end"/>
        </w:r>
      </w:hyperlink>
    </w:p>
    <w:p w14:paraId="4CAA36B4" w14:textId="5F44A96B" w:rsidR="00DC35CF" w:rsidRDefault="00DC35CF">
      <w:pPr>
        <w:pStyle w:val="TOC2"/>
        <w:tabs>
          <w:tab w:val="left" w:pos="1170"/>
        </w:tabs>
        <w:rPr>
          <w:rFonts w:asciiTheme="minorHAnsi" w:eastAsiaTheme="minorEastAsia" w:hAnsiTheme="minorHAnsi" w:cstheme="minorBidi"/>
        </w:rPr>
      </w:pPr>
      <w:hyperlink w:anchor="_Toc56153277" w:history="1">
        <w:r w:rsidRPr="005835CD">
          <w:rPr>
            <w:rStyle w:val="Hyperlink"/>
            <w:u w:color="002856" w:themeColor="text2"/>
          </w:rPr>
          <w:t>1.3</w:t>
        </w:r>
        <w:r>
          <w:rPr>
            <w:rFonts w:asciiTheme="minorHAnsi" w:eastAsiaTheme="minorEastAsia" w:hAnsiTheme="minorHAnsi" w:cstheme="minorBidi"/>
          </w:rPr>
          <w:tab/>
        </w:r>
        <w:r w:rsidRPr="005835CD">
          <w:rPr>
            <w:rStyle w:val="Hyperlink"/>
          </w:rPr>
          <w:t>Document Purpose</w:t>
        </w:r>
        <w:r>
          <w:rPr>
            <w:webHidden/>
          </w:rPr>
          <w:tab/>
        </w:r>
        <w:r>
          <w:rPr>
            <w:webHidden/>
          </w:rPr>
          <w:fldChar w:fldCharType="begin"/>
        </w:r>
        <w:r>
          <w:rPr>
            <w:webHidden/>
          </w:rPr>
          <w:instrText xml:space="preserve"> PAGEREF _Toc56153277 \h </w:instrText>
        </w:r>
        <w:r>
          <w:rPr>
            <w:webHidden/>
          </w:rPr>
        </w:r>
        <w:r>
          <w:rPr>
            <w:webHidden/>
          </w:rPr>
          <w:fldChar w:fldCharType="separate"/>
        </w:r>
        <w:r>
          <w:rPr>
            <w:webHidden/>
          </w:rPr>
          <w:t>5</w:t>
        </w:r>
        <w:r>
          <w:rPr>
            <w:webHidden/>
          </w:rPr>
          <w:fldChar w:fldCharType="end"/>
        </w:r>
      </w:hyperlink>
    </w:p>
    <w:p w14:paraId="39017D4B" w14:textId="1BFC40E8" w:rsidR="00DC35CF" w:rsidRDefault="00DC35CF">
      <w:pPr>
        <w:pStyle w:val="TOC1"/>
        <w:rPr>
          <w:rFonts w:asciiTheme="minorHAnsi" w:eastAsiaTheme="minorEastAsia" w:hAnsiTheme="minorHAnsi" w:cstheme="minorBidi"/>
          <w:b w:val="0"/>
          <w:sz w:val="22"/>
        </w:rPr>
      </w:pPr>
      <w:hyperlink w:anchor="_Toc56153278" w:history="1">
        <w:r w:rsidRPr="005835CD">
          <w:rPr>
            <w:rStyle w:val="Hyperlink"/>
          </w:rPr>
          <w:t>2.0</w:t>
        </w:r>
        <w:r>
          <w:rPr>
            <w:rFonts w:asciiTheme="minorHAnsi" w:eastAsiaTheme="minorEastAsia" w:hAnsiTheme="minorHAnsi" w:cstheme="minorBidi"/>
            <w:b w:val="0"/>
            <w:sz w:val="22"/>
          </w:rPr>
          <w:tab/>
        </w:r>
        <w:r w:rsidRPr="005835CD">
          <w:rPr>
            <w:rStyle w:val="Hyperlink"/>
          </w:rPr>
          <w:t>Approach and Methodology</w:t>
        </w:r>
        <w:r>
          <w:rPr>
            <w:webHidden/>
          </w:rPr>
          <w:tab/>
        </w:r>
        <w:r>
          <w:rPr>
            <w:webHidden/>
          </w:rPr>
          <w:fldChar w:fldCharType="begin"/>
        </w:r>
        <w:r>
          <w:rPr>
            <w:webHidden/>
          </w:rPr>
          <w:instrText xml:space="preserve"> PAGEREF _Toc56153278 \h </w:instrText>
        </w:r>
        <w:r>
          <w:rPr>
            <w:webHidden/>
          </w:rPr>
        </w:r>
        <w:r>
          <w:rPr>
            <w:webHidden/>
          </w:rPr>
          <w:fldChar w:fldCharType="separate"/>
        </w:r>
        <w:r>
          <w:rPr>
            <w:webHidden/>
          </w:rPr>
          <w:t>7</w:t>
        </w:r>
        <w:r>
          <w:rPr>
            <w:webHidden/>
          </w:rPr>
          <w:fldChar w:fldCharType="end"/>
        </w:r>
      </w:hyperlink>
    </w:p>
    <w:p w14:paraId="0930814A" w14:textId="288F6F09" w:rsidR="00DC35CF" w:rsidRDefault="00DC35CF">
      <w:pPr>
        <w:pStyle w:val="TOC1"/>
        <w:rPr>
          <w:rFonts w:asciiTheme="minorHAnsi" w:eastAsiaTheme="minorEastAsia" w:hAnsiTheme="minorHAnsi" w:cstheme="minorBidi"/>
          <w:b w:val="0"/>
          <w:sz w:val="22"/>
        </w:rPr>
      </w:pPr>
      <w:hyperlink w:anchor="_Toc56153279" w:history="1">
        <w:r w:rsidRPr="005835CD">
          <w:rPr>
            <w:rStyle w:val="Hyperlink"/>
          </w:rPr>
          <w:t>3.0</w:t>
        </w:r>
        <w:r>
          <w:rPr>
            <w:rFonts w:asciiTheme="minorHAnsi" w:eastAsiaTheme="minorEastAsia" w:hAnsiTheme="minorHAnsi" w:cstheme="minorBidi"/>
            <w:b w:val="0"/>
            <w:sz w:val="22"/>
          </w:rPr>
          <w:tab/>
        </w:r>
        <w:r w:rsidRPr="005835CD">
          <w:rPr>
            <w:rStyle w:val="Hyperlink"/>
          </w:rPr>
          <w:t>iServe Nebraska Business Capabilities Model</w:t>
        </w:r>
        <w:r>
          <w:rPr>
            <w:webHidden/>
          </w:rPr>
          <w:tab/>
        </w:r>
        <w:r>
          <w:rPr>
            <w:webHidden/>
          </w:rPr>
          <w:fldChar w:fldCharType="begin"/>
        </w:r>
        <w:r>
          <w:rPr>
            <w:webHidden/>
          </w:rPr>
          <w:instrText xml:space="preserve"> PAGEREF _Toc56153279 \h </w:instrText>
        </w:r>
        <w:r>
          <w:rPr>
            <w:webHidden/>
          </w:rPr>
        </w:r>
        <w:r>
          <w:rPr>
            <w:webHidden/>
          </w:rPr>
          <w:fldChar w:fldCharType="separate"/>
        </w:r>
        <w:r>
          <w:rPr>
            <w:webHidden/>
          </w:rPr>
          <w:t>10</w:t>
        </w:r>
        <w:r>
          <w:rPr>
            <w:webHidden/>
          </w:rPr>
          <w:fldChar w:fldCharType="end"/>
        </w:r>
      </w:hyperlink>
    </w:p>
    <w:p w14:paraId="24DC9B99" w14:textId="07DFFF1C" w:rsidR="00DC35CF" w:rsidRDefault="00DC35CF">
      <w:pPr>
        <w:pStyle w:val="TOC2"/>
        <w:tabs>
          <w:tab w:val="left" w:pos="1170"/>
        </w:tabs>
        <w:rPr>
          <w:rFonts w:asciiTheme="minorHAnsi" w:eastAsiaTheme="minorEastAsia" w:hAnsiTheme="minorHAnsi" w:cstheme="minorBidi"/>
        </w:rPr>
      </w:pPr>
      <w:hyperlink w:anchor="_Toc56153280" w:history="1">
        <w:r w:rsidRPr="005835CD">
          <w:rPr>
            <w:rStyle w:val="Hyperlink"/>
            <w:u w:color="002856" w:themeColor="text2"/>
          </w:rPr>
          <w:t>3.1</w:t>
        </w:r>
        <w:r>
          <w:rPr>
            <w:rFonts w:asciiTheme="minorHAnsi" w:eastAsiaTheme="minorEastAsia" w:hAnsiTheme="minorHAnsi" w:cstheme="minorBidi"/>
          </w:rPr>
          <w:tab/>
        </w:r>
        <w:r w:rsidRPr="005835CD">
          <w:rPr>
            <w:rStyle w:val="Hyperlink"/>
          </w:rPr>
          <w:t>Overview</w:t>
        </w:r>
        <w:r>
          <w:rPr>
            <w:webHidden/>
          </w:rPr>
          <w:tab/>
        </w:r>
        <w:r>
          <w:rPr>
            <w:webHidden/>
          </w:rPr>
          <w:fldChar w:fldCharType="begin"/>
        </w:r>
        <w:r>
          <w:rPr>
            <w:webHidden/>
          </w:rPr>
          <w:instrText xml:space="preserve"> PAGEREF _Toc56153280 \h </w:instrText>
        </w:r>
        <w:r>
          <w:rPr>
            <w:webHidden/>
          </w:rPr>
        </w:r>
        <w:r>
          <w:rPr>
            <w:webHidden/>
          </w:rPr>
          <w:fldChar w:fldCharType="separate"/>
        </w:r>
        <w:r>
          <w:rPr>
            <w:webHidden/>
          </w:rPr>
          <w:t>10</w:t>
        </w:r>
        <w:r>
          <w:rPr>
            <w:webHidden/>
          </w:rPr>
          <w:fldChar w:fldCharType="end"/>
        </w:r>
      </w:hyperlink>
    </w:p>
    <w:p w14:paraId="3E49FA66" w14:textId="4C7E57F2" w:rsidR="00DC35CF" w:rsidRDefault="00DC35CF">
      <w:pPr>
        <w:pStyle w:val="TOC2"/>
        <w:tabs>
          <w:tab w:val="left" w:pos="1170"/>
        </w:tabs>
        <w:rPr>
          <w:rFonts w:asciiTheme="minorHAnsi" w:eastAsiaTheme="minorEastAsia" w:hAnsiTheme="minorHAnsi" w:cstheme="minorBidi"/>
        </w:rPr>
      </w:pPr>
      <w:hyperlink w:anchor="_Toc56153281" w:history="1">
        <w:r w:rsidRPr="005835CD">
          <w:rPr>
            <w:rStyle w:val="Hyperlink"/>
            <w:u w:color="002856" w:themeColor="text2"/>
          </w:rPr>
          <w:t>3.2</w:t>
        </w:r>
        <w:r>
          <w:rPr>
            <w:rFonts w:asciiTheme="minorHAnsi" w:eastAsiaTheme="minorEastAsia" w:hAnsiTheme="minorHAnsi" w:cstheme="minorBidi"/>
          </w:rPr>
          <w:tab/>
        </w:r>
        <w:r w:rsidRPr="005835CD">
          <w:rPr>
            <w:rStyle w:val="Hyperlink"/>
          </w:rPr>
          <w:t>DHHS Business Capabilities (Level 0)</w:t>
        </w:r>
        <w:r>
          <w:rPr>
            <w:webHidden/>
          </w:rPr>
          <w:tab/>
        </w:r>
        <w:r>
          <w:rPr>
            <w:webHidden/>
          </w:rPr>
          <w:fldChar w:fldCharType="begin"/>
        </w:r>
        <w:r>
          <w:rPr>
            <w:webHidden/>
          </w:rPr>
          <w:instrText xml:space="preserve"> PAGEREF _Toc56153281 \h </w:instrText>
        </w:r>
        <w:r>
          <w:rPr>
            <w:webHidden/>
          </w:rPr>
        </w:r>
        <w:r>
          <w:rPr>
            <w:webHidden/>
          </w:rPr>
          <w:fldChar w:fldCharType="separate"/>
        </w:r>
        <w:r>
          <w:rPr>
            <w:webHidden/>
          </w:rPr>
          <w:t>11</w:t>
        </w:r>
        <w:r>
          <w:rPr>
            <w:webHidden/>
          </w:rPr>
          <w:fldChar w:fldCharType="end"/>
        </w:r>
      </w:hyperlink>
    </w:p>
    <w:p w14:paraId="3717EF46" w14:textId="545C7E7C" w:rsidR="00DC35CF" w:rsidRDefault="00DC35CF">
      <w:pPr>
        <w:pStyle w:val="TOC2"/>
        <w:tabs>
          <w:tab w:val="left" w:pos="1170"/>
        </w:tabs>
        <w:rPr>
          <w:rFonts w:asciiTheme="minorHAnsi" w:eastAsiaTheme="minorEastAsia" w:hAnsiTheme="minorHAnsi" w:cstheme="minorBidi"/>
        </w:rPr>
      </w:pPr>
      <w:hyperlink w:anchor="_Toc56153282" w:history="1">
        <w:r w:rsidRPr="005835CD">
          <w:rPr>
            <w:rStyle w:val="Hyperlink"/>
            <w:u w:color="002856" w:themeColor="text2"/>
          </w:rPr>
          <w:t>3.3</w:t>
        </w:r>
        <w:r>
          <w:rPr>
            <w:rFonts w:asciiTheme="minorHAnsi" w:eastAsiaTheme="minorEastAsia" w:hAnsiTheme="minorHAnsi" w:cstheme="minorBidi"/>
          </w:rPr>
          <w:tab/>
        </w:r>
        <w:r w:rsidRPr="005835CD">
          <w:rPr>
            <w:rStyle w:val="Hyperlink"/>
          </w:rPr>
          <w:t>iServe Nebraska Business Capabilities (Level 1)</w:t>
        </w:r>
        <w:r>
          <w:rPr>
            <w:webHidden/>
          </w:rPr>
          <w:tab/>
        </w:r>
        <w:r>
          <w:rPr>
            <w:webHidden/>
          </w:rPr>
          <w:fldChar w:fldCharType="begin"/>
        </w:r>
        <w:r>
          <w:rPr>
            <w:webHidden/>
          </w:rPr>
          <w:instrText xml:space="preserve"> PAGEREF _Toc56153282 \h </w:instrText>
        </w:r>
        <w:r>
          <w:rPr>
            <w:webHidden/>
          </w:rPr>
        </w:r>
        <w:r>
          <w:rPr>
            <w:webHidden/>
          </w:rPr>
          <w:fldChar w:fldCharType="separate"/>
        </w:r>
        <w:r>
          <w:rPr>
            <w:webHidden/>
          </w:rPr>
          <w:t>11</w:t>
        </w:r>
        <w:r>
          <w:rPr>
            <w:webHidden/>
          </w:rPr>
          <w:fldChar w:fldCharType="end"/>
        </w:r>
      </w:hyperlink>
    </w:p>
    <w:p w14:paraId="2C433090" w14:textId="455906AA" w:rsidR="00DC35CF" w:rsidRDefault="00DC35CF">
      <w:pPr>
        <w:pStyle w:val="TOC2"/>
        <w:tabs>
          <w:tab w:val="left" w:pos="1170"/>
        </w:tabs>
        <w:rPr>
          <w:rFonts w:asciiTheme="minorHAnsi" w:eastAsiaTheme="minorEastAsia" w:hAnsiTheme="minorHAnsi" w:cstheme="minorBidi"/>
        </w:rPr>
      </w:pPr>
      <w:hyperlink w:anchor="_Toc56153283" w:history="1">
        <w:r w:rsidRPr="005835CD">
          <w:rPr>
            <w:rStyle w:val="Hyperlink"/>
            <w:u w:color="002856" w:themeColor="text2"/>
          </w:rPr>
          <w:t>3.4</w:t>
        </w:r>
        <w:r>
          <w:rPr>
            <w:rFonts w:asciiTheme="minorHAnsi" w:eastAsiaTheme="minorEastAsia" w:hAnsiTheme="minorHAnsi" w:cstheme="minorBidi"/>
          </w:rPr>
          <w:tab/>
        </w:r>
        <w:r w:rsidRPr="005835CD">
          <w:rPr>
            <w:rStyle w:val="Hyperlink"/>
          </w:rPr>
          <w:t>Integrated Benefits Eligibility and Enrollment Management (IBEEM) Business Capabilities (Level 2)</w:t>
        </w:r>
        <w:r>
          <w:rPr>
            <w:webHidden/>
          </w:rPr>
          <w:tab/>
        </w:r>
        <w:r>
          <w:rPr>
            <w:webHidden/>
          </w:rPr>
          <w:fldChar w:fldCharType="begin"/>
        </w:r>
        <w:r>
          <w:rPr>
            <w:webHidden/>
          </w:rPr>
          <w:instrText xml:space="preserve"> PAGEREF _Toc56153283 \h </w:instrText>
        </w:r>
        <w:r>
          <w:rPr>
            <w:webHidden/>
          </w:rPr>
        </w:r>
        <w:r>
          <w:rPr>
            <w:webHidden/>
          </w:rPr>
          <w:fldChar w:fldCharType="separate"/>
        </w:r>
        <w:r>
          <w:rPr>
            <w:webHidden/>
          </w:rPr>
          <w:t>11</w:t>
        </w:r>
        <w:r>
          <w:rPr>
            <w:webHidden/>
          </w:rPr>
          <w:fldChar w:fldCharType="end"/>
        </w:r>
      </w:hyperlink>
    </w:p>
    <w:p w14:paraId="28AADFE0" w14:textId="24FB25FF" w:rsidR="00DC35CF" w:rsidRDefault="00DC35CF">
      <w:pPr>
        <w:pStyle w:val="TOC1"/>
        <w:rPr>
          <w:rFonts w:asciiTheme="minorHAnsi" w:eastAsiaTheme="minorEastAsia" w:hAnsiTheme="minorHAnsi" w:cstheme="minorBidi"/>
          <w:b w:val="0"/>
          <w:sz w:val="22"/>
        </w:rPr>
      </w:pPr>
      <w:hyperlink w:anchor="_Toc56153284" w:history="1">
        <w:r w:rsidRPr="005835CD">
          <w:rPr>
            <w:rStyle w:val="Hyperlink"/>
          </w:rPr>
          <w:t>4.0</w:t>
        </w:r>
        <w:r>
          <w:rPr>
            <w:rFonts w:asciiTheme="minorHAnsi" w:eastAsiaTheme="minorEastAsia" w:hAnsiTheme="minorHAnsi" w:cstheme="minorBidi"/>
            <w:b w:val="0"/>
            <w:sz w:val="22"/>
          </w:rPr>
          <w:tab/>
        </w:r>
        <w:r w:rsidRPr="005835CD">
          <w:rPr>
            <w:rStyle w:val="Hyperlink"/>
          </w:rPr>
          <w:t>iServe Nebraska Portal Stakeholder Analysis</w:t>
        </w:r>
        <w:r>
          <w:rPr>
            <w:webHidden/>
          </w:rPr>
          <w:tab/>
        </w:r>
        <w:r>
          <w:rPr>
            <w:webHidden/>
          </w:rPr>
          <w:fldChar w:fldCharType="begin"/>
        </w:r>
        <w:r>
          <w:rPr>
            <w:webHidden/>
          </w:rPr>
          <w:instrText xml:space="preserve"> PAGEREF _Toc56153284 \h </w:instrText>
        </w:r>
        <w:r>
          <w:rPr>
            <w:webHidden/>
          </w:rPr>
        </w:r>
        <w:r>
          <w:rPr>
            <w:webHidden/>
          </w:rPr>
          <w:fldChar w:fldCharType="separate"/>
        </w:r>
        <w:r>
          <w:rPr>
            <w:webHidden/>
          </w:rPr>
          <w:t>12</w:t>
        </w:r>
        <w:r>
          <w:rPr>
            <w:webHidden/>
          </w:rPr>
          <w:fldChar w:fldCharType="end"/>
        </w:r>
      </w:hyperlink>
    </w:p>
    <w:p w14:paraId="3E5B6CDE" w14:textId="499BB2DC" w:rsidR="00DC35CF" w:rsidRDefault="00DC35CF">
      <w:pPr>
        <w:pStyle w:val="TOC2"/>
        <w:tabs>
          <w:tab w:val="left" w:pos="1170"/>
        </w:tabs>
        <w:rPr>
          <w:rFonts w:asciiTheme="minorHAnsi" w:eastAsiaTheme="minorEastAsia" w:hAnsiTheme="minorHAnsi" w:cstheme="minorBidi"/>
        </w:rPr>
      </w:pPr>
      <w:hyperlink w:anchor="_Toc56153285" w:history="1">
        <w:r w:rsidRPr="005835CD">
          <w:rPr>
            <w:rStyle w:val="Hyperlink"/>
            <w:u w:color="002856" w:themeColor="text2"/>
          </w:rPr>
          <w:t>4.1</w:t>
        </w:r>
        <w:r>
          <w:rPr>
            <w:rFonts w:asciiTheme="minorHAnsi" w:eastAsiaTheme="minorEastAsia" w:hAnsiTheme="minorHAnsi" w:cstheme="minorBidi"/>
          </w:rPr>
          <w:tab/>
        </w:r>
        <w:r w:rsidRPr="005835CD">
          <w:rPr>
            <w:rStyle w:val="Hyperlink"/>
          </w:rPr>
          <w:t>Consumer Stakeholders</w:t>
        </w:r>
        <w:r>
          <w:rPr>
            <w:webHidden/>
          </w:rPr>
          <w:tab/>
        </w:r>
        <w:r>
          <w:rPr>
            <w:webHidden/>
          </w:rPr>
          <w:fldChar w:fldCharType="begin"/>
        </w:r>
        <w:r>
          <w:rPr>
            <w:webHidden/>
          </w:rPr>
          <w:instrText xml:space="preserve"> PAGEREF _Toc56153285 \h </w:instrText>
        </w:r>
        <w:r>
          <w:rPr>
            <w:webHidden/>
          </w:rPr>
        </w:r>
        <w:r>
          <w:rPr>
            <w:webHidden/>
          </w:rPr>
          <w:fldChar w:fldCharType="separate"/>
        </w:r>
        <w:r>
          <w:rPr>
            <w:webHidden/>
          </w:rPr>
          <w:t>12</w:t>
        </w:r>
        <w:r>
          <w:rPr>
            <w:webHidden/>
          </w:rPr>
          <w:fldChar w:fldCharType="end"/>
        </w:r>
      </w:hyperlink>
    </w:p>
    <w:p w14:paraId="546C47FB" w14:textId="6ECF477F" w:rsidR="00DC35CF" w:rsidRDefault="00DC35CF">
      <w:pPr>
        <w:pStyle w:val="TOC3"/>
        <w:tabs>
          <w:tab w:val="left" w:pos="1980"/>
        </w:tabs>
        <w:rPr>
          <w:rFonts w:asciiTheme="minorHAnsi" w:eastAsiaTheme="minorEastAsia" w:hAnsiTheme="minorHAnsi" w:cstheme="minorBidi"/>
        </w:rPr>
      </w:pPr>
      <w:hyperlink w:anchor="_Toc56153286" w:history="1">
        <w:r w:rsidRPr="005835CD">
          <w:rPr>
            <w:rStyle w:val="Hyperlink"/>
            <w:u w:color="002856" w:themeColor="text2"/>
          </w:rPr>
          <w:t>4.1.1</w:t>
        </w:r>
        <w:r>
          <w:rPr>
            <w:rFonts w:asciiTheme="minorHAnsi" w:eastAsiaTheme="minorEastAsia" w:hAnsiTheme="minorHAnsi" w:cstheme="minorBidi"/>
          </w:rPr>
          <w:tab/>
        </w:r>
        <w:r w:rsidRPr="005835CD">
          <w:rPr>
            <w:rStyle w:val="Hyperlink"/>
          </w:rPr>
          <w:t>Applicants/Clients</w:t>
        </w:r>
        <w:r>
          <w:rPr>
            <w:webHidden/>
          </w:rPr>
          <w:tab/>
        </w:r>
        <w:r>
          <w:rPr>
            <w:webHidden/>
          </w:rPr>
          <w:fldChar w:fldCharType="begin"/>
        </w:r>
        <w:r>
          <w:rPr>
            <w:webHidden/>
          </w:rPr>
          <w:instrText xml:space="preserve"> PAGEREF _Toc56153286 \h </w:instrText>
        </w:r>
        <w:r>
          <w:rPr>
            <w:webHidden/>
          </w:rPr>
        </w:r>
        <w:r>
          <w:rPr>
            <w:webHidden/>
          </w:rPr>
          <w:fldChar w:fldCharType="separate"/>
        </w:r>
        <w:r>
          <w:rPr>
            <w:webHidden/>
          </w:rPr>
          <w:t>12</w:t>
        </w:r>
        <w:r>
          <w:rPr>
            <w:webHidden/>
          </w:rPr>
          <w:fldChar w:fldCharType="end"/>
        </w:r>
      </w:hyperlink>
    </w:p>
    <w:p w14:paraId="59123F06" w14:textId="663431BB" w:rsidR="00DC35CF" w:rsidRDefault="00DC35CF">
      <w:pPr>
        <w:pStyle w:val="TOC3"/>
        <w:tabs>
          <w:tab w:val="left" w:pos="1980"/>
        </w:tabs>
        <w:rPr>
          <w:rFonts w:asciiTheme="minorHAnsi" w:eastAsiaTheme="minorEastAsia" w:hAnsiTheme="minorHAnsi" w:cstheme="minorBidi"/>
        </w:rPr>
      </w:pPr>
      <w:hyperlink w:anchor="_Toc56153287" w:history="1">
        <w:r w:rsidRPr="005835CD">
          <w:rPr>
            <w:rStyle w:val="Hyperlink"/>
            <w:u w:color="002856" w:themeColor="text2"/>
          </w:rPr>
          <w:t>4.1.2</w:t>
        </w:r>
        <w:r>
          <w:rPr>
            <w:rFonts w:asciiTheme="minorHAnsi" w:eastAsiaTheme="minorEastAsia" w:hAnsiTheme="minorHAnsi" w:cstheme="minorBidi"/>
          </w:rPr>
          <w:tab/>
        </w:r>
        <w:r w:rsidRPr="005835CD">
          <w:rPr>
            <w:rStyle w:val="Hyperlink"/>
          </w:rPr>
          <w:t>Parent or Legal Guardian / Authorized Representative</w:t>
        </w:r>
        <w:r>
          <w:rPr>
            <w:webHidden/>
          </w:rPr>
          <w:tab/>
        </w:r>
        <w:r>
          <w:rPr>
            <w:webHidden/>
          </w:rPr>
          <w:fldChar w:fldCharType="begin"/>
        </w:r>
        <w:r>
          <w:rPr>
            <w:webHidden/>
          </w:rPr>
          <w:instrText xml:space="preserve"> PAGEREF _Toc56153287 \h </w:instrText>
        </w:r>
        <w:r>
          <w:rPr>
            <w:webHidden/>
          </w:rPr>
        </w:r>
        <w:r>
          <w:rPr>
            <w:webHidden/>
          </w:rPr>
          <w:fldChar w:fldCharType="separate"/>
        </w:r>
        <w:r>
          <w:rPr>
            <w:webHidden/>
          </w:rPr>
          <w:t>13</w:t>
        </w:r>
        <w:r>
          <w:rPr>
            <w:webHidden/>
          </w:rPr>
          <w:fldChar w:fldCharType="end"/>
        </w:r>
      </w:hyperlink>
    </w:p>
    <w:p w14:paraId="2C08B707" w14:textId="721A3986" w:rsidR="00DC35CF" w:rsidRDefault="00DC35CF">
      <w:pPr>
        <w:pStyle w:val="TOC3"/>
        <w:tabs>
          <w:tab w:val="left" w:pos="1980"/>
        </w:tabs>
        <w:rPr>
          <w:rFonts w:asciiTheme="minorHAnsi" w:eastAsiaTheme="minorEastAsia" w:hAnsiTheme="minorHAnsi" w:cstheme="minorBidi"/>
        </w:rPr>
      </w:pPr>
      <w:hyperlink w:anchor="_Toc56153288" w:history="1">
        <w:r w:rsidRPr="005835CD">
          <w:rPr>
            <w:rStyle w:val="Hyperlink"/>
            <w:u w:color="002856" w:themeColor="text2"/>
          </w:rPr>
          <w:t>4.1.3</w:t>
        </w:r>
        <w:r>
          <w:rPr>
            <w:rFonts w:asciiTheme="minorHAnsi" w:eastAsiaTheme="minorEastAsia" w:hAnsiTheme="minorHAnsi" w:cstheme="minorBidi"/>
          </w:rPr>
          <w:tab/>
        </w:r>
        <w:r w:rsidRPr="005835CD">
          <w:rPr>
            <w:rStyle w:val="Hyperlink"/>
          </w:rPr>
          <w:t>Key Needs, Pain Points and Opportunities for Improvement</w:t>
        </w:r>
        <w:r>
          <w:rPr>
            <w:webHidden/>
          </w:rPr>
          <w:tab/>
        </w:r>
        <w:r>
          <w:rPr>
            <w:webHidden/>
          </w:rPr>
          <w:fldChar w:fldCharType="begin"/>
        </w:r>
        <w:r>
          <w:rPr>
            <w:webHidden/>
          </w:rPr>
          <w:instrText xml:space="preserve"> PAGEREF _Toc56153288 \h </w:instrText>
        </w:r>
        <w:r>
          <w:rPr>
            <w:webHidden/>
          </w:rPr>
        </w:r>
        <w:r>
          <w:rPr>
            <w:webHidden/>
          </w:rPr>
          <w:fldChar w:fldCharType="separate"/>
        </w:r>
        <w:r>
          <w:rPr>
            <w:webHidden/>
          </w:rPr>
          <w:t>14</w:t>
        </w:r>
        <w:r>
          <w:rPr>
            <w:webHidden/>
          </w:rPr>
          <w:fldChar w:fldCharType="end"/>
        </w:r>
      </w:hyperlink>
    </w:p>
    <w:p w14:paraId="656245F5" w14:textId="2C9458BA" w:rsidR="00DC35CF" w:rsidRDefault="00DC35CF">
      <w:pPr>
        <w:pStyle w:val="TOC2"/>
        <w:tabs>
          <w:tab w:val="left" w:pos="1170"/>
        </w:tabs>
        <w:rPr>
          <w:rFonts w:asciiTheme="minorHAnsi" w:eastAsiaTheme="minorEastAsia" w:hAnsiTheme="minorHAnsi" w:cstheme="minorBidi"/>
        </w:rPr>
      </w:pPr>
      <w:hyperlink w:anchor="_Toc56153289" w:history="1">
        <w:r w:rsidRPr="005835CD">
          <w:rPr>
            <w:rStyle w:val="Hyperlink"/>
            <w:u w:color="002856" w:themeColor="text2"/>
          </w:rPr>
          <w:t>4.2</w:t>
        </w:r>
        <w:r>
          <w:rPr>
            <w:rFonts w:asciiTheme="minorHAnsi" w:eastAsiaTheme="minorEastAsia" w:hAnsiTheme="minorHAnsi" w:cstheme="minorBidi"/>
          </w:rPr>
          <w:tab/>
        </w:r>
        <w:r w:rsidRPr="005835CD">
          <w:rPr>
            <w:rStyle w:val="Hyperlink"/>
          </w:rPr>
          <w:t>DHHS Staff</w:t>
        </w:r>
        <w:r>
          <w:rPr>
            <w:webHidden/>
          </w:rPr>
          <w:tab/>
        </w:r>
        <w:r>
          <w:rPr>
            <w:webHidden/>
          </w:rPr>
          <w:fldChar w:fldCharType="begin"/>
        </w:r>
        <w:r>
          <w:rPr>
            <w:webHidden/>
          </w:rPr>
          <w:instrText xml:space="preserve"> PAGEREF _Toc56153289 \h </w:instrText>
        </w:r>
        <w:r>
          <w:rPr>
            <w:webHidden/>
          </w:rPr>
        </w:r>
        <w:r>
          <w:rPr>
            <w:webHidden/>
          </w:rPr>
          <w:fldChar w:fldCharType="separate"/>
        </w:r>
        <w:r>
          <w:rPr>
            <w:webHidden/>
          </w:rPr>
          <w:t>14</w:t>
        </w:r>
        <w:r>
          <w:rPr>
            <w:webHidden/>
          </w:rPr>
          <w:fldChar w:fldCharType="end"/>
        </w:r>
      </w:hyperlink>
    </w:p>
    <w:p w14:paraId="0622AD9C" w14:textId="466897C9" w:rsidR="00DC35CF" w:rsidRDefault="00DC35CF">
      <w:pPr>
        <w:pStyle w:val="TOC3"/>
        <w:tabs>
          <w:tab w:val="left" w:pos="1980"/>
        </w:tabs>
        <w:rPr>
          <w:rFonts w:asciiTheme="minorHAnsi" w:eastAsiaTheme="minorEastAsia" w:hAnsiTheme="minorHAnsi" w:cstheme="minorBidi"/>
        </w:rPr>
      </w:pPr>
      <w:hyperlink w:anchor="_Toc56153290" w:history="1">
        <w:r w:rsidRPr="005835CD">
          <w:rPr>
            <w:rStyle w:val="Hyperlink"/>
            <w:u w:color="002856" w:themeColor="text2"/>
          </w:rPr>
          <w:t>4.2.1</w:t>
        </w:r>
        <w:r>
          <w:rPr>
            <w:rFonts w:asciiTheme="minorHAnsi" w:eastAsiaTheme="minorEastAsia" w:hAnsiTheme="minorHAnsi" w:cstheme="minorBidi"/>
          </w:rPr>
          <w:tab/>
        </w:r>
        <w:r w:rsidRPr="005835CD">
          <w:rPr>
            <w:rStyle w:val="Hyperlink"/>
          </w:rPr>
          <w:t>Create ad hoc queries &amp; reports Key Needs, Pain Points and Opportunities for Improvement</w:t>
        </w:r>
        <w:r>
          <w:rPr>
            <w:webHidden/>
          </w:rPr>
          <w:tab/>
        </w:r>
        <w:r>
          <w:rPr>
            <w:webHidden/>
          </w:rPr>
          <w:fldChar w:fldCharType="begin"/>
        </w:r>
        <w:r>
          <w:rPr>
            <w:webHidden/>
          </w:rPr>
          <w:instrText xml:space="preserve"> PAGEREF _Toc56153290 \h </w:instrText>
        </w:r>
        <w:r>
          <w:rPr>
            <w:webHidden/>
          </w:rPr>
        </w:r>
        <w:r>
          <w:rPr>
            <w:webHidden/>
          </w:rPr>
          <w:fldChar w:fldCharType="separate"/>
        </w:r>
        <w:r>
          <w:rPr>
            <w:webHidden/>
          </w:rPr>
          <w:t>16</w:t>
        </w:r>
        <w:r>
          <w:rPr>
            <w:webHidden/>
          </w:rPr>
          <w:fldChar w:fldCharType="end"/>
        </w:r>
      </w:hyperlink>
    </w:p>
    <w:p w14:paraId="7B6AF8D5" w14:textId="1F79769F" w:rsidR="00DC35CF" w:rsidRDefault="00DC35CF">
      <w:pPr>
        <w:pStyle w:val="TOC2"/>
        <w:tabs>
          <w:tab w:val="left" w:pos="1170"/>
        </w:tabs>
        <w:rPr>
          <w:rFonts w:asciiTheme="minorHAnsi" w:eastAsiaTheme="minorEastAsia" w:hAnsiTheme="minorHAnsi" w:cstheme="minorBidi"/>
        </w:rPr>
      </w:pPr>
      <w:hyperlink w:anchor="_Toc56153291" w:history="1">
        <w:r w:rsidRPr="005835CD">
          <w:rPr>
            <w:rStyle w:val="Hyperlink"/>
            <w:u w:color="002856" w:themeColor="text2"/>
          </w:rPr>
          <w:t>4.3</w:t>
        </w:r>
        <w:r>
          <w:rPr>
            <w:rFonts w:asciiTheme="minorHAnsi" w:eastAsiaTheme="minorEastAsia" w:hAnsiTheme="minorHAnsi" w:cstheme="minorBidi"/>
          </w:rPr>
          <w:tab/>
        </w:r>
        <w:r w:rsidRPr="005835CD">
          <w:rPr>
            <w:rStyle w:val="Hyperlink"/>
          </w:rPr>
          <w:t>Community Partners &amp; Providers</w:t>
        </w:r>
        <w:r>
          <w:rPr>
            <w:webHidden/>
          </w:rPr>
          <w:tab/>
        </w:r>
        <w:r>
          <w:rPr>
            <w:webHidden/>
          </w:rPr>
          <w:fldChar w:fldCharType="begin"/>
        </w:r>
        <w:r>
          <w:rPr>
            <w:webHidden/>
          </w:rPr>
          <w:instrText xml:space="preserve"> PAGEREF _Toc56153291 \h </w:instrText>
        </w:r>
        <w:r>
          <w:rPr>
            <w:webHidden/>
          </w:rPr>
        </w:r>
        <w:r>
          <w:rPr>
            <w:webHidden/>
          </w:rPr>
          <w:fldChar w:fldCharType="separate"/>
        </w:r>
        <w:r>
          <w:rPr>
            <w:webHidden/>
          </w:rPr>
          <w:t>16</w:t>
        </w:r>
        <w:r>
          <w:rPr>
            <w:webHidden/>
          </w:rPr>
          <w:fldChar w:fldCharType="end"/>
        </w:r>
      </w:hyperlink>
    </w:p>
    <w:p w14:paraId="51D9084D" w14:textId="0497A6A0" w:rsidR="00DC35CF" w:rsidRDefault="00DC35CF">
      <w:pPr>
        <w:pStyle w:val="TOC3"/>
        <w:tabs>
          <w:tab w:val="left" w:pos="1980"/>
        </w:tabs>
        <w:rPr>
          <w:rFonts w:asciiTheme="minorHAnsi" w:eastAsiaTheme="minorEastAsia" w:hAnsiTheme="minorHAnsi" w:cstheme="minorBidi"/>
        </w:rPr>
      </w:pPr>
      <w:hyperlink w:anchor="_Toc56153292" w:history="1">
        <w:r w:rsidRPr="005835CD">
          <w:rPr>
            <w:rStyle w:val="Hyperlink"/>
            <w:u w:color="002856" w:themeColor="text2"/>
          </w:rPr>
          <w:t>4.3.1</w:t>
        </w:r>
        <w:r>
          <w:rPr>
            <w:rFonts w:asciiTheme="minorHAnsi" w:eastAsiaTheme="minorEastAsia" w:hAnsiTheme="minorHAnsi" w:cstheme="minorBidi"/>
          </w:rPr>
          <w:tab/>
        </w:r>
        <w:r w:rsidRPr="005835CD">
          <w:rPr>
            <w:rStyle w:val="Hyperlink"/>
          </w:rPr>
          <w:t>Key Needs, Pain Points and Opportunities for Improvement</w:t>
        </w:r>
        <w:r>
          <w:rPr>
            <w:webHidden/>
          </w:rPr>
          <w:tab/>
        </w:r>
        <w:r>
          <w:rPr>
            <w:webHidden/>
          </w:rPr>
          <w:fldChar w:fldCharType="begin"/>
        </w:r>
        <w:r>
          <w:rPr>
            <w:webHidden/>
          </w:rPr>
          <w:instrText xml:space="preserve"> PAGEREF _Toc56153292 \h </w:instrText>
        </w:r>
        <w:r>
          <w:rPr>
            <w:webHidden/>
          </w:rPr>
        </w:r>
        <w:r>
          <w:rPr>
            <w:webHidden/>
          </w:rPr>
          <w:fldChar w:fldCharType="separate"/>
        </w:r>
        <w:r>
          <w:rPr>
            <w:webHidden/>
          </w:rPr>
          <w:t>17</w:t>
        </w:r>
        <w:r>
          <w:rPr>
            <w:webHidden/>
          </w:rPr>
          <w:fldChar w:fldCharType="end"/>
        </w:r>
      </w:hyperlink>
    </w:p>
    <w:p w14:paraId="0E2054CE" w14:textId="2D7347BA" w:rsidR="00DC35CF" w:rsidRDefault="00DC35CF">
      <w:pPr>
        <w:pStyle w:val="TOC1"/>
        <w:rPr>
          <w:rFonts w:asciiTheme="minorHAnsi" w:eastAsiaTheme="minorEastAsia" w:hAnsiTheme="minorHAnsi" w:cstheme="minorBidi"/>
          <w:b w:val="0"/>
          <w:sz w:val="22"/>
        </w:rPr>
      </w:pPr>
      <w:hyperlink w:anchor="_Toc56153293" w:history="1">
        <w:r w:rsidRPr="005835CD">
          <w:rPr>
            <w:rStyle w:val="Hyperlink"/>
          </w:rPr>
          <w:t>5.0</w:t>
        </w:r>
        <w:r>
          <w:rPr>
            <w:rFonts w:asciiTheme="minorHAnsi" w:eastAsiaTheme="minorEastAsia" w:hAnsiTheme="minorHAnsi" w:cstheme="minorBidi"/>
            <w:b w:val="0"/>
            <w:sz w:val="22"/>
          </w:rPr>
          <w:tab/>
        </w:r>
        <w:r w:rsidRPr="005835CD">
          <w:rPr>
            <w:rStyle w:val="Hyperlink"/>
          </w:rPr>
          <w:t>iServe Nebraska Portal MVP &amp; IBEEM Scope</w:t>
        </w:r>
        <w:r>
          <w:rPr>
            <w:webHidden/>
          </w:rPr>
          <w:tab/>
        </w:r>
        <w:r>
          <w:rPr>
            <w:webHidden/>
          </w:rPr>
          <w:fldChar w:fldCharType="begin"/>
        </w:r>
        <w:r>
          <w:rPr>
            <w:webHidden/>
          </w:rPr>
          <w:instrText xml:space="preserve"> PAGEREF _Toc56153293 \h </w:instrText>
        </w:r>
        <w:r>
          <w:rPr>
            <w:webHidden/>
          </w:rPr>
        </w:r>
        <w:r>
          <w:rPr>
            <w:webHidden/>
          </w:rPr>
          <w:fldChar w:fldCharType="separate"/>
        </w:r>
        <w:r>
          <w:rPr>
            <w:webHidden/>
          </w:rPr>
          <w:t>18</w:t>
        </w:r>
        <w:r>
          <w:rPr>
            <w:webHidden/>
          </w:rPr>
          <w:fldChar w:fldCharType="end"/>
        </w:r>
      </w:hyperlink>
    </w:p>
    <w:p w14:paraId="09622CB8" w14:textId="0B5923D3" w:rsidR="00DC35CF" w:rsidRDefault="00DC35CF">
      <w:pPr>
        <w:pStyle w:val="TOC1"/>
        <w:rPr>
          <w:rFonts w:asciiTheme="minorHAnsi" w:eastAsiaTheme="minorEastAsia" w:hAnsiTheme="minorHAnsi" w:cstheme="minorBidi"/>
          <w:b w:val="0"/>
          <w:sz w:val="22"/>
        </w:rPr>
      </w:pPr>
      <w:hyperlink w:anchor="_Toc56153294" w:history="1">
        <w:r w:rsidRPr="005835CD">
          <w:rPr>
            <w:rStyle w:val="Hyperlink"/>
          </w:rPr>
          <w:t>6.0</w:t>
        </w:r>
        <w:r>
          <w:rPr>
            <w:rFonts w:asciiTheme="minorHAnsi" w:eastAsiaTheme="minorEastAsia" w:hAnsiTheme="minorHAnsi" w:cstheme="minorBidi"/>
            <w:b w:val="0"/>
            <w:sz w:val="22"/>
          </w:rPr>
          <w:tab/>
        </w:r>
        <w:r w:rsidRPr="005835CD">
          <w:rPr>
            <w:rStyle w:val="Hyperlink"/>
          </w:rPr>
          <w:t>iServe Nebraska Portal MVP Process Flows</w:t>
        </w:r>
        <w:r>
          <w:rPr>
            <w:webHidden/>
          </w:rPr>
          <w:tab/>
        </w:r>
        <w:r>
          <w:rPr>
            <w:webHidden/>
          </w:rPr>
          <w:fldChar w:fldCharType="begin"/>
        </w:r>
        <w:r>
          <w:rPr>
            <w:webHidden/>
          </w:rPr>
          <w:instrText xml:space="preserve"> PAGEREF _Toc56153294 \h </w:instrText>
        </w:r>
        <w:r>
          <w:rPr>
            <w:webHidden/>
          </w:rPr>
        </w:r>
        <w:r>
          <w:rPr>
            <w:webHidden/>
          </w:rPr>
          <w:fldChar w:fldCharType="separate"/>
        </w:r>
        <w:r>
          <w:rPr>
            <w:webHidden/>
          </w:rPr>
          <w:t>21</w:t>
        </w:r>
        <w:r>
          <w:rPr>
            <w:webHidden/>
          </w:rPr>
          <w:fldChar w:fldCharType="end"/>
        </w:r>
      </w:hyperlink>
    </w:p>
    <w:p w14:paraId="165A4612" w14:textId="25DE3FAC" w:rsidR="00DC35CF" w:rsidRDefault="00DC35CF">
      <w:pPr>
        <w:pStyle w:val="TOC2"/>
        <w:tabs>
          <w:tab w:val="left" w:pos="1170"/>
        </w:tabs>
        <w:rPr>
          <w:rFonts w:asciiTheme="minorHAnsi" w:eastAsiaTheme="minorEastAsia" w:hAnsiTheme="minorHAnsi" w:cstheme="minorBidi"/>
        </w:rPr>
      </w:pPr>
      <w:hyperlink w:anchor="_Toc56153295" w:history="1">
        <w:r w:rsidRPr="005835CD">
          <w:rPr>
            <w:rStyle w:val="Hyperlink"/>
            <w:u w:color="002856" w:themeColor="text2"/>
          </w:rPr>
          <w:t>6.1</w:t>
        </w:r>
        <w:r>
          <w:rPr>
            <w:rFonts w:asciiTheme="minorHAnsi" w:eastAsiaTheme="minorEastAsia" w:hAnsiTheme="minorHAnsi" w:cstheme="minorBidi"/>
          </w:rPr>
          <w:tab/>
        </w:r>
        <w:r w:rsidRPr="005835CD">
          <w:rPr>
            <w:rStyle w:val="Hyperlink"/>
          </w:rPr>
          <w:t>Overview</w:t>
        </w:r>
        <w:r>
          <w:rPr>
            <w:webHidden/>
          </w:rPr>
          <w:tab/>
        </w:r>
        <w:r>
          <w:rPr>
            <w:webHidden/>
          </w:rPr>
          <w:fldChar w:fldCharType="begin"/>
        </w:r>
        <w:r>
          <w:rPr>
            <w:webHidden/>
          </w:rPr>
          <w:instrText xml:space="preserve"> PAGEREF _Toc56153295 \h </w:instrText>
        </w:r>
        <w:r>
          <w:rPr>
            <w:webHidden/>
          </w:rPr>
        </w:r>
        <w:r>
          <w:rPr>
            <w:webHidden/>
          </w:rPr>
          <w:fldChar w:fldCharType="separate"/>
        </w:r>
        <w:r>
          <w:rPr>
            <w:webHidden/>
          </w:rPr>
          <w:t>21</w:t>
        </w:r>
        <w:r>
          <w:rPr>
            <w:webHidden/>
          </w:rPr>
          <w:fldChar w:fldCharType="end"/>
        </w:r>
      </w:hyperlink>
    </w:p>
    <w:p w14:paraId="203ECEFF" w14:textId="333C2F82" w:rsidR="00DC35CF" w:rsidRDefault="00DC35CF">
      <w:pPr>
        <w:pStyle w:val="TOC2"/>
        <w:tabs>
          <w:tab w:val="left" w:pos="1170"/>
        </w:tabs>
        <w:rPr>
          <w:rFonts w:asciiTheme="minorHAnsi" w:eastAsiaTheme="minorEastAsia" w:hAnsiTheme="minorHAnsi" w:cstheme="minorBidi"/>
        </w:rPr>
      </w:pPr>
      <w:hyperlink w:anchor="_Toc56153296" w:history="1">
        <w:r w:rsidRPr="005835CD">
          <w:rPr>
            <w:rStyle w:val="Hyperlink"/>
            <w:u w:color="002856" w:themeColor="text2"/>
          </w:rPr>
          <w:t>6.2</w:t>
        </w:r>
        <w:r>
          <w:rPr>
            <w:rFonts w:asciiTheme="minorHAnsi" w:eastAsiaTheme="minorEastAsia" w:hAnsiTheme="minorHAnsi" w:cstheme="minorBidi"/>
          </w:rPr>
          <w:tab/>
        </w:r>
        <w:r w:rsidRPr="005835CD">
          <w:rPr>
            <w:rStyle w:val="Hyperlink"/>
          </w:rPr>
          <w:t>Workflow Notations</w:t>
        </w:r>
        <w:r>
          <w:rPr>
            <w:webHidden/>
          </w:rPr>
          <w:tab/>
        </w:r>
        <w:r>
          <w:rPr>
            <w:webHidden/>
          </w:rPr>
          <w:fldChar w:fldCharType="begin"/>
        </w:r>
        <w:r>
          <w:rPr>
            <w:webHidden/>
          </w:rPr>
          <w:instrText xml:space="preserve"> PAGEREF _Toc56153296 \h </w:instrText>
        </w:r>
        <w:r>
          <w:rPr>
            <w:webHidden/>
          </w:rPr>
        </w:r>
        <w:r>
          <w:rPr>
            <w:webHidden/>
          </w:rPr>
          <w:fldChar w:fldCharType="separate"/>
        </w:r>
        <w:r>
          <w:rPr>
            <w:webHidden/>
          </w:rPr>
          <w:t>21</w:t>
        </w:r>
        <w:r>
          <w:rPr>
            <w:webHidden/>
          </w:rPr>
          <w:fldChar w:fldCharType="end"/>
        </w:r>
      </w:hyperlink>
    </w:p>
    <w:p w14:paraId="2497D7CB" w14:textId="43135866" w:rsidR="00DC35CF" w:rsidRDefault="00DC35CF">
      <w:pPr>
        <w:pStyle w:val="TOC2"/>
        <w:tabs>
          <w:tab w:val="left" w:pos="1170"/>
        </w:tabs>
        <w:rPr>
          <w:rFonts w:asciiTheme="minorHAnsi" w:eastAsiaTheme="minorEastAsia" w:hAnsiTheme="minorHAnsi" w:cstheme="minorBidi"/>
        </w:rPr>
      </w:pPr>
      <w:hyperlink w:anchor="_Toc56153297" w:history="1">
        <w:r w:rsidRPr="005835CD">
          <w:rPr>
            <w:rStyle w:val="Hyperlink"/>
            <w:u w:color="002856" w:themeColor="text2"/>
          </w:rPr>
          <w:t>6.3</w:t>
        </w:r>
        <w:r>
          <w:rPr>
            <w:rFonts w:asciiTheme="minorHAnsi" w:eastAsiaTheme="minorEastAsia" w:hAnsiTheme="minorHAnsi" w:cstheme="minorBidi"/>
          </w:rPr>
          <w:tab/>
        </w:r>
        <w:r w:rsidRPr="005835CD">
          <w:rPr>
            <w:rStyle w:val="Hyperlink"/>
          </w:rPr>
          <w:t>Access / Intake</w:t>
        </w:r>
        <w:r>
          <w:rPr>
            <w:webHidden/>
          </w:rPr>
          <w:tab/>
        </w:r>
        <w:r>
          <w:rPr>
            <w:webHidden/>
          </w:rPr>
          <w:fldChar w:fldCharType="begin"/>
        </w:r>
        <w:r>
          <w:rPr>
            <w:webHidden/>
          </w:rPr>
          <w:instrText xml:space="preserve"> PAGEREF _Toc56153297 \h </w:instrText>
        </w:r>
        <w:r>
          <w:rPr>
            <w:webHidden/>
          </w:rPr>
        </w:r>
        <w:r>
          <w:rPr>
            <w:webHidden/>
          </w:rPr>
          <w:fldChar w:fldCharType="separate"/>
        </w:r>
        <w:r>
          <w:rPr>
            <w:webHidden/>
          </w:rPr>
          <w:t>23</w:t>
        </w:r>
        <w:r>
          <w:rPr>
            <w:webHidden/>
          </w:rPr>
          <w:fldChar w:fldCharType="end"/>
        </w:r>
      </w:hyperlink>
    </w:p>
    <w:p w14:paraId="703E4156" w14:textId="49DBE170" w:rsidR="00DC35CF" w:rsidRDefault="00DC35CF">
      <w:pPr>
        <w:pStyle w:val="TOC3"/>
        <w:tabs>
          <w:tab w:val="left" w:pos="1980"/>
        </w:tabs>
        <w:rPr>
          <w:rFonts w:asciiTheme="minorHAnsi" w:eastAsiaTheme="minorEastAsia" w:hAnsiTheme="minorHAnsi" w:cstheme="minorBidi"/>
        </w:rPr>
      </w:pPr>
      <w:hyperlink w:anchor="_Toc56153298" w:history="1">
        <w:r w:rsidRPr="005835CD">
          <w:rPr>
            <w:rStyle w:val="Hyperlink"/>
            <w:u w:color="002856" w:themeColor="text2"/>
          </w:rPr>
          <w:t>6.3.1</w:t>
        </w:r>
        <w:r>
          <w:rPr>
            <w:rFonts w:asciiTheme="minorHAnsi" w:eastAsiaTheme="minorEastAsia" w:hAnsiTheme="minorHAnsi" w:cstheme="minorBidi"/>
          </w:rPr>
          <w:tab/>
        </w:r>
        <w:r w:rsidRPr="005835CD">
          <w:rPr>
            <w:rStyle w:val="Hyperlink"/>
          </w:rPr>
          <w:t>Process Flow 1 (PF1): Integrated Eligibility Pre-Screening</w:t>
        </w:r>
        <w:r>
          <w:rPr>
            <w:webHidden/>
          </w:rPr>
          <w:tab/>
        </w:r>
        <w:r>
          <w:rPr>
            <w:webHidden/>
          </w:rPr>
          <w:fldChar w:fldCharType="begin"/>
        </w:r>
        <w:r>
          <w:rPr>
            <w:webHidden/>
          </w:rPr>
          <w:instrText xml:space="preserve"> PAGEREF _Toc56153298 \h </w:instrText>
        </w:r>
        <w:r>
          <w:rPr>
            <w:webHidden/>
          </w:rPr>
        </w:r>
        <w:r>
          <w:rPr>
            <w:webHidden/>
          </w:rPr>
          <w:fldChar w:fldCharType="separate"/>
        </w:r>
        <w:r>
          <w:rPr>
            <w:webHidden/>
          </w:rPr>
          <w:t>23</w:t>
        </w:r>
        <w:r>
          <w:rPr>
            <w:webHidden/>
          </w:rPr>
          <w:fldChar w:fldCharType="end"/>
        </w:r>
      </w:hyperlink>
    </w:p>
    <w:p w14:paraId="1F5D8218" w14:textId="062084BC" w:rsidR="00DC35CF" w:rsidRDefault="00DC35CF">
      <w:pPr>
        <w:pStyle w:val="TOC3"/>
        <w:tabs>
          <w:tab w:val="left" w:pos="1980"/>
        </w:tabs>
        <w:rPr>
          <w:rFonts w:asciiTheme="minorHAnsi" w:eastAsiaTheme="minorEastAsia" w:hAnsiTheme="minorHAnsi" w:cstheme="minorBidi"/>
        </w:rPr>
      </w:pPr>
      <w:hyperlink w:anchor="_Toc56153299" w:history="1">
        <w:r w:rsidRPr="005835CD">
          <w:rPr>
            <w:rStyle w:val="Hyperlink"/>
            <w:u w:color="002856" w:themeColor="text2"/>
          </w:rPr>
          <w:t>6.3.2</w:t>
        </w:r>
        <w:r>
          <w:rPr>
            <w:rFonts w:asciiTheme="minorHAnsi" w:eastAsiaTheme="minorEastAsia" w:hAnsiTheme="minorHAnsi" w:cstheme="minorBidi"/>
          </w:rPr>
          <w:tab/>
        </w:r>
        <w:r w:rsidRPr="005835CD">
          <w:rPr>
            <w:rStyle w:val="Hyperlink"/>
          </w:rPr>
          <w:t>Process Flow 2 (PF2): Submit IE Application via iServe Nebraska Portal</w:t>
        </w:r>
        <w:r>
          <w:rPr>
            <w:webHidden/>
          </w:rPr>
          <w:tab/>
        </w:r>
        <w:r>
          <w:rPr>
            <w:webHidden/>
          </w:rPr>
          <w:fldChar w:fldCharType="begin"/>
        </w:r>
        <w:r>
          <w:rPr>
            <w:webHidden/>
          </w:rPr>
          <w:instrText xml:space="preserve"> PAGEREF _Toc56153299 \h </w:instrText>
        </w:r>
        <w:r>
          <w:rPr>
            <w:webHidden/>
          </w:rPr>
        </w:r>
        <w:r>
          <w:rPr>
            <w:webHidden/>
          </w:rPr>
          <w:fldChar w:fldCharType="separate"/>
        </w:r>
        <w:r>
          <w:rPr>
            <w:webHidden/>
          </w:rPr>
          <w:t>24</w:t>
        </w:r>
        <w:r>
          <w:rPr>
            <w:webHidden/>
          </w:rPr>
          <w:fldChar w:fldCharType="end"/>
        </w:r>
      </w:hyperlink>
    </w:p>
    <w:p w14:paraId="6154A450" w14:textId="32AFDDD7" w:rsidR="00DC35CF" w:rsidRDefault="00DC35CF">
      <w:pPr>
        <w:pStyle w:val="TOC2"/>
        <w:tabs>
          <w:tab w:val="left" w:pos="1170"/>
        </w:tabs>
        <w:rPr>
          <w:rFonts w:asciiTheme="minorHAnsi" w:eastAsiaTheme="minorEastAsia" w:hAnsiTheme="minorHAnsi" w:cstheme="minorBidi"/>
        </w:rPr>
      </w:pPr>
      <w:hyperlink w:anchor="_Toc56153300" w:history="1">
        <w:r w:rsidRPr="005835CD">
          <w:rPr>
            <w:rStyle w:val="Hyperlink"/>
            <w:u w:color="002856" w:themeColor="text2"/>
          </w:rPr>
          <w:t>6.4</w:t>
        </w:r>
        <w:r>
          <w:rPr>
            <w:rFonts w:asciiTheme="minorHAnsi" w:eastAsiaTheme="minorEastAsia" w:hAnsiTheme="minorHAnsi" w:cstheme="minorBidi"/>
          </w:rPr>
          <w:tab/>
        </w:r>
        <w:r w:rsidRPr="005835CD">
          <w:rPr>
            <w:rStyle w:val="Hyperlink"/>
          </w:rPr>
          <w:t>Client Self-Service</w:t>
        </w:r>
        <w:r>
          <w:rPr>
            <w:webHidden/>
          </w:rPr>
          <w:tab/>
        </w:r>
        <w:r>
          <w:rPr>
            <w:webHidden/>
          </w:rPr>
          <w:fldChar w:fldCharType="begin"/>
        </w:r>
        <w:r>
          <w:rPr>
            <w:webHidden/>
          </w:rPr>
          <w:instrText xml:space="preserve"> PAGEREF _Toc56153300 \h </w:instrText>
        </w:r>
        <w:r>
          <w:rPr>
            <w:webHidden/>
          </w:rPr>
        </w:r>
        <w:r>
          <w:rPr>
            <w:webHidden/>
          </w:rPr>
          <w:fldChar w:fldCharType="separate"/>
        </w:r>
        <w:r>
          <w:rPr>
            <w:webHidden/>
          </w:rPr>
          <w:t>27</w:t>
        </w:r>
        <w:r>
          <w:rPr>
            <w:webHidden/>
          </w:rPr>
          <w:fldChar w:fldCharType="end"/>
        </w:r>
      </w:hyperlink>
    </w:p>
    <w:p w14:paraId="073089DA" w14:textId="24C3F042" w:rsidR="00DC35CF" w:rsidRDefault="00DC35CF">
      <w:pPr>
        <w:pStyle w:val="TOC3"/>
        <w:tabs>
          <w:tab w:val="left" w:pos="1980"/>
        </w:tabs>
        <w:rPr>
          <w:rFonts w:asciiTheme="minorHAnsi" w:eastAsiaTheme="minorEastAsia" w:hAnsiTheme="minorHAnsi" w:cstheme="minorBidi"/>
        </w:rPr>
      </w:pPr>
      <w:hyperlink w:anchor="_Toc56153301" w:history="1">
        <w:r w:rsidRPr="005835CD">
          <w:rPr>
            <w:rStyle w:val="Hyperlink"/>
            <w:u w:color="002856" w:themeColor="text2"/>
          </w:rPr>
          <w:t>6.4.1</w:t>
        </w:r>
        <w:r>
          <w:rPr>
            <w:rFonts w:asciiTheme="minorHAnsi" w:eastAsiaTheme="minorEastAsia" w:hAnsiTheme="minorHAnsi" w:cstheme="minorBidi"/>
          </w:rPr>
          <w:tab/>
        </w:r>
        <w:r w:rsidRPr="005835CD">
          <w:rPr>
            <w:rStyle w:val="Hyperlink"/>
          </w:rPr>
          <w:t>Process Flow 3 (PF3): Create iServe Nebraska Account</w:t>
        </w:r>
        <w:r>
          <w:rPr>
            <w:webHidden/>
          </w:rPr>
          <w:tab/>
        </w:r>
        <w:r>
          <w:rPr>
            <w:webHidden/>
          </w:rPr>
          <w:fldChar w:fldCharType="begin"/>
        </w:r>
        <w:r>
          <w:rPr>
            <w:webHidden/>
          </w:rPr>
          <w:instrText xml:space="preserve"> PAGEREF _Toc56153301 \h </w:instrText>
        </w:r>
        <w:r>
          <w:rPr>
            <w:webHidden/>
          </w:rPr>
        </w:r>
        <w:r>
          <w:rPr>
            <w:webHidden/>
          </w:rPr>
          <w:fldChar w:fldCharType="separate"/>
        </w:r>
        <w:r>
          <w:rPr>
            <w:webHidden/>
          </w:rPr>
          <w:t>27</w:t>
        </w:r>
        <w:r>
          <w:rPr>
            <w:webHidden/>
          </w:rPr>
          <w:fldChar w:fldCharType="end"/>
        </w:r>
      </w:hyperlink>
    </w:p>
    <w:p w14:paraId="6C251C2D" w14:textId="1A463FCF" w:rsidR="00DC35CF" w:rsidRDefault="00DC35CF">
      <w:pPr>
        <w:pStyle w:val="TOC3"/>
        <w:tabs>
          <w:tab w:val="left" w:pos="1980"/>
        </w:tabs>
        <w:rPr>
          <w:rFonts w:asciiTheme="minorHAnsi" w:eastAsiaTheme="minorEastAsia" w:hAnsiTheme="minorHAnsi" w:cstheme="minorBidi"/>
        </w:rPr>
      </w:pPr>
      <w:hyperlink w:anchor="_Toc56153302" w:history="1">
        <w:r w:rsidRPr="005835CD">
          <w:rPr>
            <w:rStyle w:val="Hyperlink"/>
            <w:u w:color="002856" w:themeColor="text2"/>
          </w:rPr>
          <w:t>6.4.2</w:t>
        </w:r>
        <w:r>
          <w:rPr>
            <w:rFonts w:asciiTheme="minorHAnsi" w:eastAsiaTheme="minorEastAsia" w:hAnsiTheme="minorHAnsi" w:cstheme="minorBidi"/>
          </w:rPr>
          <w:tab/>
        </w:r>
        <w:r w:rsidRPr="005835CD">
          <w:rPr>
            <w:rStyle w:val="Hyperlink"/>
          </w:rPr>
          <w:t>Process Flow 4 (PF4): Log in / Log out of iServe Nebraska Portal</w:t>
        </w:r>
        <w:r>
          <w:rPr>
            <w:webHidden/>
          </w:rPr>
          <w:tab/>
        </w:r>
        <w:r>
          <w:rPr>
            <w:webHidden/>
          </w:rPr>
          <w:fldChar w:fldCharType="begin"/>
        </w:r>
        <w:r>
          <w:rPr>
            <w:webHidden/>
          </w:rPr>
          <w:instrText xml:space="preserve"> PAGEREF _Toc56153302 \h </w:instrText>
        </w:r>
        <w:r>
          <w:rPr>
            <w:webHidden/>
          </w:rPr>
        </w:r>
        <w:r>
          <w:rPr>
            <w:webHidden/>
          </w:rPr>
          <w:fldChar w:fldCharType="separate"/>
        </w:r>
        <w:r>
          <w:rPr>
            <w:webHidden/>
          </w:rPr>
          <w:t>28</w:t>
        </w:r>
        <w:r>
          <w:rPr>
            <w:webHidden/>
          </w:rPr>
          <w:fldChar w:fldCharType="end"/>
        </w:r>
      </w:hyperlink>
    </w:p>
    <w:p w14:paraId="66B6DC16" w14:textId="5325A5B1" w:rsidR="00DC35CF" w:rsidRDefault="00DC35CF">
      <w:pPr>
        <w:pStyle w:val="TOC3"/>
        <w:tabs>
          <w:tab w:val="left" w:pos="1980"/>
        </w:tabs>
        <w:rPr>
          <w:rFonts w:asciiTheme="minorHAnsi" w:eastAsiaTheme="minorEastAsia" w:hAnsiTheme="minorHAnsi" w:cstheme="minorBidi"/>
        </w:rPr>
      </w:pPr>
      <w:hyperlink w:anchor="_Toc56153303" w:history="1">
        <w:r w:rsidRPr="005835CD">
          <w:rPr>
            <w:rStyle w:val="Hyperlink"/>
            <w:u w:color="002856" w:themeColor="text2"/>
          </w:rPr>
          <w:t>6.4.3</w:t>
        </w:r>
        <w:r>
          <w:rPr>
            <w:rFonts w:asciiTheme="minorHAnsi" w:eastAsiaTheme="minorEastAsia" w:hAnsiTheme="minorHAnsi" w:cstheme="minorBidi"/>
          </w:rPr>
          <w:tab/>
        </w:r>
        <w:r w:rsidRPr="005835CD">
          <w:rPr>
            <w:rStyle w:val="Hyperlink"/>
          </w:rPr>
          <w:t>Process Flow 5 (PF5): Send / Receive secure message</w:t>
        </w:r>
        <w:r>
          <w:rPr>
            <w:webHidden/>
          </w:rPr>
          <w:tab/>
        </w:r>
        <w:r>
          <w:rPr>
            <w:webHidden/>
          </w:rPr>
          <w:fldChar w:fldCharType="begin"/>
        </w:r>
        <w:r>
          <w:rPr>
            <w:webHidden/>
          </w:rPr>
          <w:instrText xml:space="preserve"> PAGEREF _Toc56153303 \h </w:instrText>
        </w:r>
        <w:r>
          <w:rPr>
            <w:webHidden/>
          </w:rPr>
        </w:r>
        <w:r>
          <w:rPr>
            <w:webHidden/>
          </w:rPr>
          <w:fldChar w:fldCharType="separate"/>
        </w:r>
        <w:r>
          <w:rPr>
            <w:webHidden/>
          </w:rPr>
          <w:t>29</w:t>
        </w:r>
        <w:r>
          <w:rPr>
            <w:webHidden/>
          </w:rPr>
          <w:fldChar w:fldCharType="end"/>
        </w:r>
      </w:hyperlink>
    </w:p>
    <w:p w14:paraId="10262E02" w14:textId="58313DBE" w:rsidR="00DC35CF" w:rsidRDefault="00DC35CF">
      <w:pPr>
        <w:pStyle w:val="TOC3"/>
        <w:tabs>
          <w:tab w:val="left" w:pos="1980"/>
        </w:tabs>
        <w:rPr>
          <w:rFonts w:asciiTheme="minorHAnsi" w:eastAsiaTheme="minorEastAsia" w:hAnsiTheme="minorHAnsi" w:cstheme="minorBidi"/>
        </w:rPr>
      </w:pPr>
      <w:hyperlink w:anchor="_Toc56153304" w:history="1">
        <w:r w:rsidRPr="005835CD">
          <w:rPr>
            <w:rStyle w:val="Hyperlink"/>
            <w:u w:color="002856" w:themeColor="text2"/>
          </w:rPr>
          <w:t>6.4.4</w:t>
        </w:r>
        <w:r>
          <w:rPr>
            <w:rFonts w:asciiTheme="minorHAnsi" w:eastAsiaTheme="minorEastAsia" w:hAnsiTheme="minorHAnsi" w:cstheme="minorBidi"/>
          </w:rPr>
          <w:tab/>
        </w:r>
        <w:r w:rsidRPr="005835CD">
          <w:rPr>
            <w:rStyle w:val="Hyperlink"/>
          </w:rPr>
          <w:t>Process Flow 6 (PF6): Upload files</w:t>
        </w:r>
        <w:r>
          <w:rPr>
            <w:webHidden/>
          </w:rPr>
          <w:tab/>
        </w:r>
        <w:r>
          <w:rPr>
            <w:webHidden/>
          </w:rPr>
          <w:fldChar w:fldCharType="begin"/>
        </w:r>
        <w:r>
          <w:rPr>
            <w:webHidden/>
          </w:rPr>
          <w:instrText xml:space="preserve"> PAGEREF _Toc56153304 \h </w:instrText>
        </w:r>
        <w:r>
          <w:rPr>
            <w:webHidden/>
          </w:rPr>
        </w:r>
        <w:r>
          <w:rPr>
            <w:webHidden/>
          </w:rPr>
          <w:fldChar w:fldCharType="separate"/>
        </w:r>
        <w:r>
          <w:rPr>
            <w:webHidden/>
          </w:rPr>
          <w:t>29</w:t>
        </w:r>
        <w:r>
          <w:rPr>
            <w:webHidden/>
          </w:rPr>
          <w:fldChar w:fldCharType="end"/>
        </w:r>
      </w:hyperlink>
    </w:p>
    <w:p w14:paraId="23BFB96D" w14:textId="571D91F5" w:rsidR="00DC35CF" w:rsidRDefault="00DC35CF">
      <w:pPr>
        <w:pStyle w:val="TOC1"/>
        <w:rPr>
          <w:rFonts w:asciiTheme="minorHAnsi" w:eastAsiaTheme="minorEastAsia" w:hAnsiTheme="minorHAnsi" w:cstheme="minorBidi"/>
          <w:b w:val="0"/>
          <w:sz w:val="22"/>
        </w:rPr>
      </w:pPr>
      <w:hyperlink w:anchor="_Toc56153305" w:history="1">
        <w:r w:rsidRPr="005835CD">
          <w:rPr>
            <w:rStyle w:val="Hyperlink"/>
          </w:rPr>
          <w:t>7.0</w:t>
        </w:r>
        <w:r>
          <w:rPr>
            <w:rFonts w:asciiTheme="minorHAnsi" w:eastAsiaTheme="minorEastAsia" w:hAnsiTheme="minorHAnsi" w:cstheme="minorBidi"/>
            <w:b w:val="0"/>
            <w:sz w:val="22"/>
          </w:rPr>
          <w:tab/>
        </w:r>
        <w:r w:rsidRPr="005835CD">
          <w:rPr>
            <w:rStyle w:val="Hyperlink"/>
          </w:rPr>
          <w:t>iServe Nebraska Portal MVP Use Cases</w:t>
        </w:r>
        <w:r>
          <w:rPr>
            <w:webHidden/>
          </w:rPr>
          <w:tab/>
        </w:r>
        <w:r>
          <w:rPr>
            <w:webHidden/>
          </w:rPr>
          <w:fldChar w:fldCharType="begin"/>
        </w:r>
        <w:r>
          <w:rPr>
            <w:webHidden/>
          </w:rPr>
          <w:instrText xml:space="preserve"> PAGEREF _Toc56153305 \h </w:instrText>
        </w:r>
        <w:r>
          <w:rPr>
            <w:webHidden/>
          </w:rPr>
        </w:r>
        <w:r>
          <w:rPr>
            <w:webHidden/>
          </w:rPr>
          <w:fldChar w:fldCharType="separate"/>
        </w:r>
        <w:r>
          <w:rPr>
            <w:webHidden/>
          </w:rPr>
          <w:t>31</w:t>
        </w:r>
        <w:r>
          <w:rPr>
            <w:webHidden/>
          </w:rPr>
          <w:fldChar w:fldCharType="end"/>
        </w:r>
      </w:hyperlink>
    </w:p>
    <w:p w14:paraId="0D395501" w14:textId="0FD1D8EF" w:rsidR="00DC35CF" w:rsidRDefault="00DC35CF">
      <w:pPr>
        <w:pStyle w:val="TOC2"/>
        <w:tabs>
          <w:tab w:val="left" w:pos="1170"/>
        </w:tabs>
        <w:rPr>
          <w:rFonts w:asciiTheme="minorHAnsi" w:eastAsiaTheme="minorEastAsia" w:hAnsiTheme="minorHAnsi" w:cstheme="minorBidi"/>
        </w:rPr>
      </w:pPr>
      <w:hyperlink w:anchor="_Toc56153306" w:history="1">
        <w:r w:rsidRPr="005835CD">
          <w:rPr>
            <w:rStyle w:val="Hyperlink"/>
            <w:u w:color="002856" w:themeColor="text2"/>
          </w:rPr>
          <w:t>7.1</w:t>
        </w:r>
        <w:r>
          <w:rPr>
            <w:rFonts w:asciiTheme="minorHAnsi" w:eastAsiaTheme="minorEastAsia" w:hAnsiTheme="minorHAnsi" w:cstheme="minorBidi"/>
          </w:rPr>
          <w:tab/>
        </w:r>
        <w:r w:rsidRPr="005835CD">
          <w:rPr>
            <w:rStyle w:val="Hyperlink"/>
          </w:rPr>
          <w:t>Overview</w:t>
        </w:r>
        <w:r>
          <w:rPr>
            <w:webHidden/>
          </w:rPr>
          <w:tab/>
        </w:r>
        <w:r>
          <w:rPr>
            <w:webHidden/>
          </w:rPr>
          <w:fldChar w:fldCharType="begin"/>
        </w:r>
        <w:r>
          <w:rPr>
            <w:webHidden/>
          </w:rPr>
          <w:instrText xml:space="preserve"> PAGEREF _Toc56153306 \h </w:instrText>
        </w:r>
        <w:r>
          <w:rPr>
            <w:webHidden/>
          </w:rPr>
        </w:r>
        <w:r>
          <w:rPr>
            <w:webHidden/>
          </w:rPr>
          <w:fldChar w:fldCharType="separate"/>
        </w:r>
        <w:r>
          <w:rPr>
            <w:webHidden/>
          </w:rPr>
          <w:t>31</w:t>
        </w:r>
        <w:r>
          <w:rPr>
            <w:webHidden/>
          </w:rPr>
          <w:fldChar w:fldCharType="end"/>
        </w:r>
      </w:hyperlink>
    </w:p>
    <w:p w14:paraId="6B7EC900" w14:textId="14A2B5C4" w:rsidR="00DC35CF" w:rsidRDefault="00DC35CF">
      <w:pPr>
        <w:pStyle w:val="TOC2"/>
        <w:tabs>
          <w:tab w:val="left" w:pos="1170"/>
        </w:tabs>
        <w:rPr>
          <w:rFonts w:asciiTheme="minorHAnsi" w:eastAsiaTheme="minorEastAsia" w:hAnsiTheme="minorHAnsi" w:cstheme="minorBidi"/>
        </w:rPr>
      </w:pPr>
      <w:hyperlink w:anchor="_Toc56153307" w:history="1">
        <w:r w:rsidRPr="005835CD">
          <w:rPr>
            <w:rStyle w:val="Hyperlink"/>
            <w:u w:color="002856" w:themeColor="text2"/>
          </w:rPr>
          <w:t>7.2</w:t>
        </w:r>
        <w:r>
          <w:rPr>
            <w:rFonts w:asciiTheme="minorHAnsi" w:eastAsiaTheme="minorEastAsia" w:hAnsiTheme="minorHAnsi" w:cstheme="minorBidi"/>
          </w:rPr>
          <w:tab/>
        </w:r>
        <w:r w:rsidRPr="005835CD">
          <w:rPr>
            <w:rStyle w:val="Hyperlink"/>
          </w:rPr>
          <w:t>Access/Intake</w:t>
        </w:r>
        <w:r>
          <w:rPr>
            <w:webHidden/>
          </w:rPr>
          <w:tab/>
        </w:r>
        <w:r>
          <w:rPr>
            <w:webHidden/>
          </w:rPr>
          <w:fldChar w:fldCharType="begin"/>
        </w:r>
        <w:r>
          <w:rPr>
            <w:webHidden/>
          </w:rPr>
          <w:instrText xml:space="preserve"> PAGEREF _Toc56153307 \h </w:instrText>
        </w:r>
        <w:r>
          <w:rPr>
            <w:webHidden/>
          </w:rPr>
        </w:r>
        <w:r>
          <w:rPr>
            <w:webHidden/>
          </w:rPr>
          <w:fldChar w:fldCharType="separate"/>
        </w:r>
        <w:r>
          <w:rPr>
            <w:webHidden/>
          </w:rPr>
          <w:t>32</w:t>
        </w:r>
        <w:r>
          <w:rPr>
            <w:webHidden/>
          </w:rPr>
          <w:fldChar w:fldCharType="end"/>
        </w:r>
      </w:hyperlink>
    </w:p>
    <w:p w14:paraId="79F1E355" w14:textId="6DA5A4DB" w:rsidR="00DC35CF" w:rsidRDefault="00DC35CF">
      <w:pPr>
        <w:pStyle w:val="TOC3"/>
        <w:tabs>
          <w:tab w:val="left" w:pos="1980"/>
        </w:tabs>
        <w:rPr>
          <w:rFonts w:asciiTheme="minorHAnsi" w:eastAsiaTheme="minorEastAsia" w:hAnsiTheme="minorHAnsi" w:cstheme="minorBidi"/>
        </w:rPr>
      </w:pPr>
      <w:hyperlink w:anchor="_Toc56153308" w:history="1">
        <w:r w:rsidRPr="005835CD">
          <w:rPr>
            <w:rStyle w:val="Hyperlink"/>
            <w:u w:color="002856" w:themeColor="text2"/>
          </w:rPr>
          <w:t>7.2.1</w:t>
        </w:r>
        <w:r>
          <w:rPr>
            <w:rFonts w:asciiTheme="minorHAnsi" w:eastAsiaTheme="minorEastAsia" w:hAnsiTheme="minorHAnsi" w:cstheme="minorBidi"/>
          </w:rPr>
          <w:tab/>
        </w:r>
        <w:r w:rsidRPr="005835CD">
          <w:rPr>
            <w:rStyle w:val="Hyperlink"/>
          </w:rPr>
          <w:t>Use Case 1 (UC1): Integrated Eligibility Pre-Screening</w:t>
        </w:r>
        <w:r>
          <w:rPr>
            <w:webHidden/>
          </w:rPr>
          <w:tab/>
        </w:r>
        <w:r>
          <w:rPr>
            <w:webHidden/>
          </w:rPr>
          <w:fldChar w:fldCharType="begin"/>
        </w:r>
        <w:r>
          <w:rPr>
            <w:webHidden/>
          </w:rPr>
          <w:instrText xml:space="preserve"> PAGEREF _Toc56153308 \h </w:instrText>
        </w:r>
        <w:r>
          <w:rPr>
            <w:webHidden/>
          </w:rPr>
        </w:r>
        <w:r>
          <w:rPr>
            <w:webHidden/>
          </w:rPr>
          <w:fldChar w:fldCharType="separate"/>
        </w:r>
        <w:r>
          <w:rPr>
            <w:webHidden/>
          </w:rPr>
          <w:t>32</w:t>
        </w:r>
        <w:r>
          <w:rPr>
            <w:webHidden/>
          </w:rPr>
          <w:fldChar w:fldCharType="end"/>
        </w:r>
      </w:hyperlink>
    </w:p>
    <w:p w14:paraId="4FAB2818" w14:textId="3C86F1E7" w:rsidR="00DC35CF" w:rsidRDefault="00DC35CF">
      <w:pPr>
        <w:pStyle w:val="TOC3"/>
        <w:tabs>
          <w:tab w:val="left" w:pos="1980"/>
        </w:tabs>
        <w:rPr>
          <w:rFonts w:asciiTheme="minorHAnsi" w:eastAsiaTheme="minorEastAsia" w:hAnsiTheme="minorHAnsi" w:cstheme="minorBidi"/>
        </w:rPr>
      </w:pPr>
      <w:hyperlink w:anchor="_Toc56153309" w:history="1">
        <w:r w:rsidRPr="005835CD">
          <w:rPr>
            <w:rStyle w:val="Hyperlink"/>
            <w:u w:color="002856" w:themeColor="text2"/>
          </w:rPr>
          <w:t>7.2.2</w:t>
        </w:r>
        <w:r>
          <w:rPr>
            <w:rFonts w:asciiTheme="minorHAnsi" w:eastAsiaTheme="minorEastAsia" w:hAnsiTheme="minorHAnsi" w:cstheme="minorBidi"/>
          </w:rPr>
          <w:tab/>
        </w:r>
        <w:r w:rsidRPr="005835CD">
          <w:rPr>
            <w:rStyle w:val="Hyperlink"/>
          </w:rPr>
          <w:t>Use Case 2 (UC2): Submit IE Application via Portal</w:t>
        </w:r>
        <w:r>
          <w:rPr>
            <w:webHidden/>
          </w:rPr>
          <w:tab/>
        </w:r>
        <w:r>
          <w:rPr>
            <w:webHidden/>
          </w:rPr>
          <w:fldChar w:fldCharType="begin"/>
        </w:r>
        <w:r>
          <w:rPr>
            <w:webHidden/>
          </w:rPr>
          <w:instrText xml:space="preserve"> PAGEREF _Toc56153309 \h </w:instrText>
        </w:r>
        <w:r>
          <w:rPr>
            <w:webHidden/>
          </w:rPr>
        </w:r>
        <w:r>
          <w:rPr>
            <w:webHidden/>
          </w:rPr>
          <w:fldChar w:fldCharType="separate"/>
        </w:r>
        <w:r>
          <w:rPr>
            <w:webHidden/>
          </w:rPr>
          <w:t>35</w:t>
        </w:r>
        <w:r>
          <w:rPr>
            <w:webHidden/>
          </w:rPr>
          <w:fldChar w:fldCharType="end"/>
        </w:r>
      </w:hyperlink>
    </w:p>
    <w:p w14:paraId="742DF011" w14:textId="593B9455" w:rsidR="00DC35CF" w:rsidRDefault="00DC35CF">
      <w:pPr>
        <w:pStyle w:val="TOC2"/>
        <w:tabs>
          <w:tab w:val="left" w:pos="1170"/>
        </w:tabs>
        <w:rPr>
          <w:rFonts w:asciiTheme="minorHAnsi" w:eastAsiaTheme="minorEastAsia" w:hAnsiTheme="minorHAnsi" w:cstheme="minorBidi"/>
        </w:rPr>
      </w:pPr>
      <w:hyperlink w:anchor="_Toc56153310" w:history="1">
        <w:r w:rsidRPr="005835CD">
          <w:rPr>
            <w:rStyle w:val="Hyperlink"/>
            <w:u w:color="002856" w:themeColor="text2"/>
          </w:rPr>
          <w:t>7.3</w:t>
        </w:r>
        <w:r>
          <w:rPr>
            <w:rFonts w:asciiTheme="minorHAnsi" w:eastAsiaTheme="minorEastAsia" w:hAnsiTheme="minorHAnsi" w:cstheme="minorBidi"/>
          </w:rPr>
          <w:tab/>
        </w:r>
        <w:r w:rsidRPr="005835CD">
          <w:rPr>
            <w:rStyle w:val="Hyperlink"/>
          </w:rPr>
          <w:t>Client Self-Service</w:t>
        </w:r>
        <w:r>
          <w:rPr>
            <w:webHidden/>
          </w:rPr>
          <w:tab/>
        </w:r>
        <w:r>
          <w:rPr>
            <w:webHidden/>
          </w:rPr>
          <w:fldChar w:fldCharType="begin"/>
        </w:r>
        <w:r>
          <w:rPr>
            <w:webHidden/>
          </w:rPr>
          <w:instrText xml:space="preserve"> PAGEREF _Toc56153310 \h </w:instrText>
        </w:r>
        <w:r>
          <w:rPr>
            <w:webHidden/>
          </w:rPr>
        </w:r>
        <w:r>
          <w:rPr>
            <w:webHidden/>
          </w:rPr>
          <w:fldChar w:fldCharType="separate"/>
        </w:r>
        <w:r>
          <w:rPr>
            <w:webHidden/>
          </w:rPr>
          <w:t>39</w:t>
        </w:r>
        <w:r>
          <w:rPr>
            <w:webHidden/>
          </w:rPr>
          <w:fldChar w:fldCharType="end"/>
        </w:r>
      </w:hyperlink>
    </w:p>
    <w:p w14:paraId="215FA3BB" w14:textId="5D51116B" w:rsidR="00DC35CF" w:rsidRDefault="00DC35CF">
      <w:pPr>
        <w:pStyle w:val="TOC3"/>
        <w:tabs>
          <w:tab w:val="left" w:pos="1980"/>
        </w:tabs>
        <w:rPr>
          <w:rFonts w:asciiTheme="minorHAnsi" w:eastAsiaTheme="minorEastAsia" w:hAnsiTheme="minorHAnsi" w:cstheme="minorBidi"/>
        </w:rPr>
      </w:pPr>
      <w:hyperlink w:anchor="_Toc56153311" w:history="1">
        <w:r w:rsidRPr="005835CD">
          <w:rPr>
            <w:rStyle w:val="Hyperlink"/>
            <w:u w:color="002856" w:themeColor="text2"/>
          </w:rPr>
          <w:t>7.3.1</w:t>
        </w:r>
        <w:r>
          <w:rPr>
            <w:rFonts w:asciiTheme="minorHAnsi" w:eastAsiaTheme="minorEastAsia" w:hAnsiTheme="minorHAnsi" w:cstheme="minorBidi"/>
          </w:rPr>
          <w:tab/>
        </w:r>
        <w:r w:rsidRPr="005835CD">
          <w:rPr>
            <w:rStyle w:val="Hyperlink"/>
          </w:rPr>
          <w:t>Use Case 3 (UC3): Create iServe Nebraska Account</w:t>
        </w:r>
        <w:r>
          <w:rPr>
            <w:webHidden/>
          </w:rPr>
          <w:tab/>
        </w:r>
        <w:r>
          <w:rPr>
            <w:webHidden/>
          </w:rPr>
          <w:fldChar w:fldCharType="begin"/>
        </w:r>
        <w:r>
          <w:rPr>
            <w:webHidden/>
          </w:rPr>
          <w:instrText xml:space="preserve"> PAGEREF _Toc56153311 \h </w:instrText>
        </w:r>
        <w:r>
          <w:rPr>
            <w:webHidden/>
          </w:rPr>
        </w:r>
        <w:r>
          <w:rPr>
            <w:webHidden/>
          </w:rPr>
          <w:fldChar w:fldCharType="separate"/>
        </w:r>
        <w:r>
          <w:rPr>
            <w:webHidden/>
          </w:rPr>
          <w:t>39</w:t>
        </w:r>
        <w:r>
          <w:rPr>
            <w:webHidden/>
          </w:rPr>
          <w:fldChar w:fldCharType="end"/>
        </w:r>
      </w:hyperlink>
    </w:p>
    <w:p w14:paraId="6D18F19B" w14:textId="427F2BEC" w:rsidR="00DC35CF" w:rsidRDefault="00DC35CF">
      <w:pPr>
        <w:pStyle w:val="TOC3"/>
        <w:tabs>
          <w:tab w:val="left" w:pos="1980"/>
        </w:tabs>
        <w:rPr>
          <w:rFonts w:asciiTheme="minorHAnsi" w:eastAsiaTheme="minorEastAsia" w:hAnsiTheme="minorHAnsi" w:cstheme="minorBidi"/>
        </w:rPr>
      </w:pPr>
      <w:hyperlink w:anchor="_Toc56153312" w:history="1">
        <w:r w:rsidRPr="005835CD">
          <w:rPr>
            <w:rStyle w:val="Hyperlink"/>
            <w:u w:color="002856" w:themeColor="text2"/>
          </w:rPr>
          <w:t>7.3.2</w:t>
        </w:r>
        <w:r>
          <w:rPr>
            <w:rFonts w:asciiTheme="minorHAnsi" w:eastAsiaTheme="minorEastAsia" w:hAnsiTheme="minorHAnsi" w:cstheme="minorBidi"/>
          </w:rPr>
          <w:tab/>
        </w:r>
        <w:r w:rsidRPr="005835CD">
          <w:rPr>
            <w:rStyle w:val="Hyperlink"/>
          </w:rPr>
          <w:t>Use Case 4 (UC4): Log in / Log out of iServe Nebraska Portal</w:t>
        </w:r>
        <w:r>
          <w:rPr>
            <w:webHidden/>
          </w:rPr>
          <w:tab/>
        </w:r>
        <w:r>
          <w:rPr>
            <w:webHidden/>
          </w:rPr>
          <w:fldChar w:fldCharType="begin"/>
        </w:r>
        <w:r>
          <w:rPr>
            <w:webHidden/>
          </w:rPr>
          <w:instrText xml:space="preserve"> PAGEREF _Toc56153312 \h </w:instrText>
        </w:r>
        <w:r>
          <w:rPr>
            <w:webHidden/>
          </w:rPr>
        </w:r>
        <w:r>
          <w:rPr>
            <w:webHidden/>
          </w:rPr>
          <w:fldChar w:fldCharType="separate"/>
        </w:r>
        <w:r>
          <w:rPr>
            <w:webHidden/>
          </w:rPr>
          <w:t>41</w:t>
        </w:r>
        <w:r>
          <w:rPr>
            <w:webHidden/>
          </w:rPr>
          <w:fldChar w:fldCharType="end"/>
        </w:r>
      </w:hyperlink>
    </w:p>
    <w:p w14:paraId="70F9BBBF" w14:textId="791D8908" w:rsidR="00DC35CF" w:rsidRDefault="00DC35CF">
      <w:pPr>
        <w:pStyle w:val="TOC3"/>
        <w:tabs>
          <w:tab w:val="left" w:pos="1980"/>
        </w:tabs>
        <w:rPr>
          <w:rFonts w:asciiTheme="minorHAnsi" w:eastAsiaTheme="minorEastAsia" w:hAnsiTheme="minorHAnsi" w:cstheme="minorBidi"/>
        </w:rPr>
      </w:pPr>
      <w:hyperlink w:anchor="_Toc56153313" w:history="1">
        <w:r w:rsidRPr="005835CD">
          <w:rPr>
            <w:rStyle w:val="Hyperlink"/>
            <w:u w:color="002856" w:themeColor="text2"/>
          </w:rPr>
          <w:t>7.3.3</w:t>
        </w:r>
        <w:r>
          <w:rPr>
            <w:rFonts w:asciiTheme="minorHAnsi" w:eastAsiaTheme="minorEastAsia" w:hAnsiTheme="minorHAnsi" w:cstheme="minorBidi"/>
          </w:rPr>
          <w:tab/>
        </w:r>
        <w:r w:rsidRPr="005835CD">
          <w:rPr>
            <w:rStyle w:val="Hyperlink"/>
          </w:rPr>
          <w:t>Use Case 5 (UC5): Send / Receive Secure Messages</w:t>
        </w:r>
        <w:r>
          <w:rPr>
            <w:webHidden/>
          </w:rPr>
          <w:tab/>
        </w:r>
        <w:r>
          <w:rPr>
            <w:webHidden/>
          </w:rPr>
          <w:fldChar w:fldCharType="begin"/>
        </w:r>
        <w:r>
          <w:rPr>
            <w:webHidden/>
          </w:rPr>
          <w:instrText xml:space="preserve"> PAGEREF _Toc56153313 \h </w:instrText>
        </w:r>
        <w:r>
          <w:rPr>
            <w:webHidden/>
          </w:rPr>
        </w:r>
        <w:r>
          <w:rPr>
            <w:webHidden/>
          </w:rPr>
          <w:fldChar w:fldCharType="separate"/>
        </w:r>
        <w:r>
          <w:rPr>
            <w:webHidden/>
          </w:rPr>
          <w:t>43</w:t>
        </w:r>
        <w:r>
          <w:rPr>
            <w:webHidden/>
          </w:rPr>
          <w:fldChar w:fldCharType="end"/>
        </w:r>
      </w:hyperlink>
    </w:p>
    <w:p w14:paraId="37A472B7" w14:textId="566134E4" w:rsidR="00DC35CF" w:rsidRDefault="00DC35CF">
      <w:pPr>
        <w:pStyle w:val="TOC3"/>
        <w:tabs>
          <w:tab w:val="left" w:pos="1980"/>
        </w:tabs>
        <w:rPr>
          <w:rFonts w:asciiTheme="minorHAnsi" w:eastAsiaTheme="minorEastAsia" w:hAnsiTheme="minorHAnsi" w:cstheme="minorBidi"/>
        </w:rPr>
      </w:pPr>
      <w:hyperlink w:anchor="_Toc56153314" w:history="1">
        <w:r w:rsidRPr="005835CD">
          <w:rPr>
            <w:rStyle w:val="Hyperlink"/>
            <w:u w:color="002856" w:themeColor="text2"/>
          </w:rPr>
          <w:t>7.3.4</w:t>
        </w:r>
        <w:r>
          <w:rPr>
            <w:rFonts w:asciiTheme="minorHAnsi" w:eastAsiaTheme="minorEastAsia" w:hAnsiTheme="minorHAnsi" w:cstheme="minorBidi"/>
          </w:rPr>
          <w:tab/>
        </w:r>
        <w:r w:rsidRPr="005835CD">
          <w:rPr>
            <w:rStyle w:val="Hyperlink"/>
          </w:rPr>
          <w:t>Use Case 6 (UC6): Upload Files</w:t>
        </w:r>
        <w:r>
          <w:rPr>
            <w:webHidden/>
          </w:rPr>
          <w:tab/>
        </w:r>
        <w:r>
          <w:rPr>
            <w:webHidden/>
          </w:rPr>
          <w:fldChar w:fldCharType="begin"/>
        </w:r>
        <w:r>
          <w:rPr>
            <w:webHidden/>
          </w:rPr>
          <w:instrText xml:space="preserve"> PAGEREF _Toc56153314 \h </w:instrText>
        </w:r>
        <w:r>
          <w:rPr>
            <w:webHidden/>
          </w:rPr>
        </w:r>
        <w:r>
          <w:rPr>
            <w:webHidden/>
          </w:rPr>
          <w:fldChar w:fldCharType="separate"/>
        </w:r>
        <w:r>
          <w:rPr>
            <w:webHidden/>
          </w:rPr>
          <w:t>44</w:t>
        </w:r>
        <w:r>
          <w:rPr>
            <w:webHidden/>
          </w:rPr>
          <w:fldChar w:fldCharType="end"/>
        </w:r>
      </w:hyperlink>
    </w:p>
    <w:p w14:paraId="3AD1B8B6" w14:textId="6CD6BA0D" w:rsidR="00DC35CF" w:rsidRDefault="00DC35CF">
      <w:pPr>
        <w:pStyle w:val="TOC1"/>
        <w:rPr>
          <w:rFonts w:asciiTheme="minorHAnsi" w:eastAsiaTheme="minorEastAsia" w:hAnsiTheme="minorHAnsi" w:cstheme="minorBidi"/>
          <w:b w:val="0"/>
          <w:sz w:val="22"/>
        </w:rPr>
      </w:pPr>
      <w:hyperlink w:anchor="_Toc56153315" w:history="1">
        <w:r w:rsidRPr="005835CD">
          <w:rPr>
            <w:rStyle w:val="Hyperlink"/>
          </w:rPr>
          <w:t>8.0</w:t>
        </w:r>
        <w:r>
          <w:rPr>
            <w:rFonts w:asciiTheme="minorHAnsi" w:eastAsiaTheme="minorEastAsia" w:hAnsiTheme="minorHAnsi" w:cstheme="minorBidi"/>
            <w:b w:val="0"/>
            <w:sz w:val="22"/>
          </w:rPr>
          <w:tab/>
        </w:r>
        <w:r w:rsidRPr="005835CD">
          <w:rPr>
            <w:rStyle w:val="Hyperlink"/>
          </w:rPr>
          <w:t>iServe Nebraska Portal MVP Requirements Candidates</w:t>
        </w:r>
        <w:r>
          <w:rPr>
            <w:webHidden/>
          </w:rPr>
          <w:tab/>
        </w:r>
        <w:r>
          <w:rPr>
            <w:webHidden/>
          </w:rPr>
          <w:fldChar w:fldCharType="begin"/>
        </w:r>
        <w:r>
          <w:rPr>
            <w:webHidden/>
          </w:rPr>
          <w:instrText xml:space="preserve"> PAGEREF _Toc56153315 \h </w:instrText>
        </w:r>
        <w:r>
          <w:rPr>
            <w:webHidden/>
          </w:rPr>
        </w:r>
        <w:r>
          <w:rPr>
            <w:webHidden/>
          </w:rPr>
          <w:fldChar w:fldCharType="separate"/>
        </w:r>
        <w:r>
          <w:rPr>
            <w:webHidden/>
          </w:rPr>
          <w:t>46</w:t>
        </w:r>
        <w:r>
          <w:rPr>
            <w:webHidden/>
          </w:rPr>
          <w:fldChar w:fldCharType="end"/>
        </w:r>
      </w:hyperlink>
    </w:p>
    <w:p w14:paraId="1AA7FCFB" w14:textId="2C008E5C" w:rsidR="00DC35CF" w:rsidRDefault="00DC35CF">
      <w:pPr>
        <w:pStyle w:val="TOC2"/>
        <w:tabs>
          <w:tab w:val="left" w:pos="1170"/>
        </w:tabs>
        <w:rPr>
          <w:rFonts w:asciiTheme="minorHAnsi" w:eastAsiaTheme="minorEastAsia" w:hAnsiTheme="minorHAnsi" w:cstheme="minorBidi"/>
        </w:rPr>
      </w:pPr>
      <w:hyperlink w:anchor="_Toc56153316" w:history="1">
        <w:r w:rsidRPr="005835CD">
          <w:rPr>
            <w:rStyle w:val="Hyperlink"/>
            <w:u w:color="002856" w:themeColor="text2"/>
          </w:rPr>
          <w:t>8.1</w:t>
        </w:r>
        <w:r>
          <w:rPr>
            <w:rFonts w:asciiTheme="minorHAnsi" w:eastAsiaTheme="minorEastAsia" w:hAnsiTheme="minorHAnsi" w:cstheme="minorBidi"/>
          </w:rPr>
          <w:tab/>
        </w:r>
        <w:r w:rsidRPr="005835CD">
          <w:rPr>
            <w:rStyle w:val="Hyperlink"/>
          </w:rPr>
          <w:t>Business/User (Functional) Requirements</w:t>
        </w:r>
        <w:r>
          <w:rPr>
            <w:webHidden/>
          </w:rPr>
          <w:tab/>
        </w:r>
        <w:r>
          <w:rPr>
            <w:webHidden/>
          </w:rPr>
          <w:fldChar w:fldCharType="begin"/>
        </w:r>
        <w:r>
          <w:rPr>
            <w:webHidden/>
          </w:rPr>
          <w:instrText xml:space="preserve"> PAGEREF _Toc56153316 \h </w:instrText>
        </w:r>
        <w:r>
          <w:rPr>
            <w:webHidden/>
          </w:rPr>
        </w:r>
        <w:r>
          <w:rPr>
            <w:webHidden/>
          </w:rPr>
          <w:fldChar w:fldCharType="separate"/>
        </w:r>
        <w:r>
          <w:rPr>
            <w:webHidden/>
          </w:rPr>
          <w:t>46</w:t>
        </w:r>
        <w:r>
          <w:rPr>
            <w:webHidden/>
          </w:rPr>
          <w:fldChar w:fldCharType="end"/>
        </w:r>
      </w:hyperlink>
    </w:p>
    <w:p w14:paraId="39A0DB03" w14:textId="38F5DE43" w:rsidR="00DC35CF" w:rsidRDefault="00DC35CF">
      <w:pPr>
        <w:pStyle w:val="TOC3"/>
        <w:tabs>
          <w:tab w:val="left" w:pos="1980"/>
        </w:tabs>
        <w:rPr>
          <w:rFonts w:asciiTheme="minorHAnsi" w:eastAsiaTheme="minorEastAsia" w:hAnsiTheme="minorHAnsi" w:cstheme="minorBidi"/>
        </w:rPr>
      </w:pPr>
      <w:hyperlink w:anchor="_Toc56153317" w:history="1">
        <w:r w:rsidRPr="005835CD">
          <w:rPr>
            <w:rStyle w:val="Hyperlink"/>
            <w:u w:color="002856" w:themeColor="text2"/>
          </w:rPr>
          <w:t>8.1.1</w:t>
        </w:r>
        <w:r>
          <w:rPr>
            <w:rFonts w:asciiTheme="minorHAnsi" w:eastAsiaTheme="minorEastAsia" w:hAnsiTheme="minorHAnsi" w:cstheme="minorBidi"/>
          </w:rPr>
          <w:tab/>
        </w:r>
        <w:r w:rsidRPr="005835CD">
          <w:rPr>
            <w:rStyle w:val="Hyperlink"/>
          </w:rPr>
          <w:t>Business/User Capabilities</w:t>
        </w:r>
        <w:r>
          <w:rPr>
            <w:webHidden/>
          </w:rPr>
          <w:tab/>
        </w:r>
        <w:r>
          <w:rPr>
            <w:webHidden/>
          </w:rPr>
          <w:fldChar w:fldCharType="begin"/>
        </w:r>
        <w:r>
          <w:rPr>
            <w:webHidden/>
          </w:rPr>
          <w:instrText xml:space="preserve"> PAGEREF _Toc56153317 \h </w:instrText>
        </w:r>
        <w:r>
          <w:rPr>
            <w:webHidden/>
          </w:rPr>
        </w:r>
        <w:r>
          <w:rPr>
            <w:webHidden/>
          </w:rPr>
          <w:fldChar w:fldCharType="separate"/>
        </w:r>
        <w:r>
          <w:rPr>
            <w:webHidden/>
          </w:rPr>
          <w:t>46</w:t>
        </w:r>
        <w:r>
          <w:rPr>
            <w:webHidden/>
          </w:rPr>
          <w:fldChar w:fldCharType="end"/>
        </w:r>
      </w:hyperlink>
    </w:p>
    <w:p w14:paraId="6AFED3E9" w14:textId="5A32E54D" w:rsidR="00DC35CF" w:rsidRDefault="00DC35CF">
      <w:pPr>
        <w:pStyle w:val="TOC3"/>
        <w:tabs>
          <w:tab w:val="left" w:pos="1980"/>
        </w:tabs>
        <w:rPr>
          <w:rFonts w:asciiTheme="minorHAnsi" w:eastAsiaTheme="minorEastAsia" w:hAnsiTheme="minorHAnsi" w:cstheme="minorBidi"/>
        </w:rPr>
      </w:pPr>
      <w:hyperlink w:anchor="_Toc56153318" w:history="1">
        <w:r w:rsidRPr="005835CD">
          <w:rPr>
            <w:rStyle w:val="Hyperlink"/>
            <w:u w:color="002856" w:themeColor="text2"/>
          </w:rPr>
          <w:t>8.1.2</w:t>
        </w:r>
        <w:r>
          <w:rPr>
            <w:rFonts w:asciiTheme="minorHAnsi" w:eastAsiaTheme="minorEastAsia" w:hAnsiTheme="minorHAnsi" w:cstheme="minorBidi"/>
          </w:rPr>
          <w:tab/>
        </w:r>
        <w:r w:rsidRPr="005835CD">
          <w:rPr>
            <w:rStyle w:val="Hyperlink"/>
          </w:rPr>
          <w:t>Business/User Features</w:t>
        </w:r>
        <w:r>
          <w:rPr>
            <w:webHidden/>
          </w:rPr>
          <w:tab/>
        </w:r>
        <w:r>
          <w:rPr>
            <w:webHidden/>
          </w:rPr>
          <w:fldChar w:fldCharType="begin"/>
        </w:r>
        <w:r>
          <w:rPr>
            <w:webHidden/>
          </w:rPr>
          <w:instrText xml:space="preserve"> PAGEREF _Toc56153318 \h </w:instrText>
        </w:r>
        <w:r>
          <w:rPr>
            <w:webHidden/>
          </w:rPr>
        </w:r>
        <w:r>
          <w:rPr>
            <w:webHidden/>
          </w:rPr>
          <w:fldChar w:fldCharType="separate"/>
        </w:r>
        <w:r>
          <w:rPr>
            <w:webHidden/>
          </w:rPr>
          <w:t>46</w:t>
        </w:r>
        <w:r>
          <w:rPr>
            <w:webHidden/>
          </w:rPr>
          <w:fldChar w:fldCharType="end"/>
        </w:r>
      </w:hyperlink>
    </w:p>
    <w:p w14:paraId="4D1478F8" w14:textId="0C3B233A" w:rsidR="00DC35CF" w:rsidRDefault="00DC35CF">
      <w:pPr>
        <w:pStyle w:val="TOC2"/>
        <w:tabs>
          <w:tab w:val="left" w:pos="1170"/>
        </w:tabs>
        <w:rPr>
          <w:rFonts w:asciiTheme="minorHAnsi" w:eastAsiaTheme="minorEastAsia" w:hAnsiTheme="minorHAnsi" w:cstheme="minorBidi"/>
        </w:rPr>
      </w:pPr>
      <w:hyperlink w:anchor="_Toc56153319" w:history="1">
        <w:r w:rsidRPr="005835CD">
          <w:rPr>
            <w:rStyle w:val="Hyperlink"/>
            <w:u w:color="002856" w:themeColor="text2"/>
          </w:rPr>
          <w:t>8.2</w:t>
        </w:r>
        <w:r>
          <w:rPr>
            <w:rFonts w:asciiTheme="minorHAnsi" w:eastAsiaTheme="minorEastAsia" w:hAnsiTheme="minorHAnsi" w:cstheme="minorBidi"/>
          </w:rPr>
          <w:tab/>
        </w:r>
        <w:r w:rsidRPr="005835CD">
          <w:rPr>
            <w:rStyle w:val="Hyperlink"/>
          </w:rPr>
          <w:t>Enabling (Technical) Requirements</w:t>
        </w:r>
        <w:r>
          <w:rPr>
            <w:webHidden/>
          </w:rPr>
          <w:tab/>
        </w:r>
        <w:r>
          <w:rPr>
            <w:webHidden/>
          </w:rPr>
          <w:fldChar w:fldCharType="begin"/>
        </w:r>
        <w:r>
          <w:rPr>
            <w:webHidden/>
          </w:rPr>
          <w:instrText xml:space="preserve"> PAGEREF _Toc56153319 \h </w:instrText>
        </w:r>
        <w:r>
          <w:rPr>
            <w:webHidden/>
          </w:rPr>
        </w:r>
        <w:r>
          <w:rPr>
            <w:webHidden/>
          </w:rPr>
          <w:fldChar w:fldCharType="separate"/>
        </w:r>
        <w:r>
          <w:rPr>
            <w:webHidden/>
          </w:rPr>
          <w:t>50</w:t>
        </w:r>
        <w:r>
          <w:rPr>
            <w:webHidden/>
          </w:rPr>
          <w:fldChar w:fldCharType="end"/>
        </w:r>
      </w:hyperlink>
    </w:p>
    <w:p w14:paraId="2571AE84" w14:textId="4C33DAF9" w:rsidR="00DC35CF" w:rsidRDefault="00DC35CF">
      <w:pPr>
        <w:pStyle w:val="TOC3"/>
        <w:tabs>
          <w:tab w:val="left" w:pos="1980"/>
        </w:tabs>
        <w:rPr>
          <w:rFonts w:asciiTheme="minorHAnsi" w:eastAsiaTheme="minorEastAsia" w:hAnsiTheme="minorHAnsi" w:cstheme="minorBidi"/>
        </w:rPr>
      </w:pPr>
      <w:hyperlink w:anchor="_Toc56153320" w:history="1">
        <w:r w:rsidRPr="005835CD">
          <w:rPr>
            <w:rStyle w:val="Hyperlink"/>
            <w:u w:color="002856" w:themeColor="text2"/>
          </w:rPr>
          <w:t>8.2.1</w:t>
        </w:r>
        <w:r>
          <w:rPr>
            <w:rFonts w:asciiTheme="minorHAnsi" w:eastAsiaTheme="minorEastAsia" w:hAnsiTheme="minorHAnsi" w:cstheme="minorBidi"/>
          </w:rPr>
          <w:tab/>
        </w:r>
        <w:r w:rsidRPr="005835CD">
          <w:rPr>
            <w:rStyle w:val="Hyperlink"/>
          </w:rPr>
          <w:t>Enabling Capabilities – Multiexperience Portal</w:t>
        </w:r>
        <w:r>
          <w:rPr>
            <w:webHidden/>
          </w:rPr>
          <w:tab/>
        </w:r>
        <w:r>
          <w:rPr>
            <w:webHidden/>
          </w:rPr>
          <w:fldChar w:fldCharType="begin"/>
        </w:r>
        <w:r>
          <w:rPr>
            <w:webHidden/>
          </w:rPr>
          <w:instrText xml:space="preserve"> PAGEREF _Toc56153320 \h </w:instrText>
        </w:r>
        <w:r>
          <w:rPr>
            <w:webHidden/>
          </w:rPr>
        </w:r>
        <w:r>
          <w:rPr>
            <w:webHidden/>
          </w:rPr>
          <w:fldChar w:fldCharType="separate"/>
        </w:r>
        <w:r>
          <w:rPr>
            <w:webHidden/>
          </w:rPr>
          <w:t>50</w:t>
        </w:r>
        <w:r>
          <w:rPr>
            <w:webHidden/>
          </w:rPr>
          <w:fldChar w:fldCharType="end"/>
        </w:r>
      </w:hyperlink>
    </w:p>
    <w:p w14:paraId="1540D16D" w14:textId="394390DC" w:rsidR="00DC35CF" w:rsidRDefault="00DC35CF">
      <w:pPr>
        <w:pStyle w:val="TOC3"/>
        <w:tabs>
          <w:tab w:val="left" w:pos="1980"/>
        </w:tabs>
        <w:rPr>
          <w:rFonts w:asciiTheme="minorHAnsi" w:eastAsiaTheme="minorEastAsia" w:hAnsiTheme="minorHAnsi" w:cstheme="minorBidi"/>
        </w:rPr>
      </w:pPr>
      <w:hyperlink w:anchor="_Toc56153321" w:history="1">
        <w:r w:rsidRPr="005835CD">
          <w:rPr>
            <w:rStyle w:val="Hyperlink"/>
            <w:u w:color="002856" w:themeColor="text2"/>
          </w:rPr>
          <w:t>8.2.2</w:t>
        </w:r>
        <w:r>
          <w:rPr>
            <w:rFonts w:asciiTheme="minorHAnsi" w:eastAsiaTheme="minorEastAsia" w:hAnsiTheme="minorHAnsi" w:cstheme="minorBidi"/>
          </w:rPr>
          <w:tab/>
        </w:r>
        <w:r w:rsidRPr="005835CD">
          <w:rPr>
            <w:rStyle w:val="Hyperlink"/>
          </w:rPr>
          <w:t>Enabling Capabilities – Identity and Access Management</w:t>
        </w:r>
        <w:r>
          <w:rPr>
            <w:webHidden/>
          </w:rPr>
          <w:tab/>
        </w:r>
        <w:r>
          <w:rPr>
            <w:webHidden/>
          </w:rPr>
          <w:fldChar w:fldCharType="begin"/>
        </w:r>
        <w:r>
          <w:rPr>
            <w:webHidden/>
          </w:rPr>
          <w:instrText xml:space="preserve"> PAGEREF _Toc56153321 \h </w:instrText>
        </w:r>
        <w:r>
          <w:rPr>
            <w:webHidden/>
          </w:rPr>
        </w:r>
        <w:r>
          <w:rPr>
            <w:webHidden/>
          </w:rPr>
          <w:fldChar w:fldCharType="separate"/>
        </w:r>
        <w:r>
          <w:rPr>
            <w:webHidden/>
          </w:rPr>
          <w:t>52</w:t>
        </w:r>
        <w:r>
          <w:rPr>
            <w:webHidden/>
          </w:rPr>
          <w:fldChar w:fldCharType="end"/>
        </w:r>
      </w:hyperlink>
    </w:p>
    <w:p w14:paraId="72AF0368" w14:textId="757227B9" w:rsidR="00DC35CF" w:rsidRDefault="00DC35CF">
      <w:pPr>
        <w:pStyle w:val="TOC3"/>
        <w:tabs>
          <w:tab w:val="left" w:pos="1980"/>
        </w:tabs>
        <w:rPr>
          <w:rFonts w:asciiTheme="minorHAnsi" w:eastAsiaTheme="minorEastAsia" w:hAnsiTheme="minorHAnsi" w:cstheme="minorBidi"/>
        </w:rPr>
      </w:pPr>
      <w:hyperlink w:anchor="_Toc56153322" w:history="1">
        <w:r w:rsidRPr="005835CD">
          <w:rPr>
            <w:rStyle w:val="Hyperlink"/>
            <w:u w:color="002856" w:themeColor="text2"/>
          </w:rPr>
          <w:t>8.2.3</w:t>
        </w:r>
        <w:r>
          <w:rPr>
            <w:rFonts w:asciiTheme="minorHAnsi" w:eastAsiaTheme="minorEastAsia" w:hAnsiTheme="minorHAnsi" w:cstheme="minorBidi"/>
          </w:rPr>
          <w:tab/>
        </w:r>
        <w:r w:rsidRPr="005835CD">
          <w:rPr>
            <w:rStyle w:val="Hyperlink"/>
          </w:rPr>
          <w:t>Enabling Capabilities – API Mediation</w:t>
        </w:r>
        <w:r>
          <w:rPr>
            <w:webHidden/>
          </w:rPr>
          <w:tab/>
        </w:r>
        <w:r>
          <w:rPr>
            <w:webHidden/>
          </w:rPr>
          <w:fldChar w:fldCharType="begin"/>
        </w:r>
        <w:r>
          <w:rPr>
            <w:webHidden/>
          </w:rPr>
          <w:instrText xml:space="preserve"> PAGEREF _Toc56153322 \h </w:instrText>
        </w:r>
        <w:r>
          <w:rPr>
            <w:webHidden/>
          </w:rPr>
        </w:r>
        <w:r>
          <w:rPr>
            <w:webHidden/>
          </w:rPr>
          <w:fldChar w:fldCharType="separate"/>
        </w:r>
        <w:r>
          <w:rPr>
            <w:webHidden/>
          </w:rPr>
          <w:t>53</w:t>
        </w:r>
        <w:r>
          <w:rPr>
            <w:webHidden/>
          </w:rPr>
          <w:fldChar w:fldCharType="end"/>
        </w:r>
      </w:hyperlink>
    </w:p>
    <w:p w14:paraId="3F22B18E" w14:textId="0BCD9486" w:rsidR="00DC35CF" w:rsidRDefault="00DC35CF">
      <w:pPr>
        <w:pStyle w:val="TOC2"/>
        <w:tabs>
          <w:tab w:val="left" w:pos="1170"/>
        </w:tabs>
        <w:rPr>
          <w:rFonts w:asciiTheme="minorHAnsi" w:eastAsiaTheme="minorEastAsia" w:hAnsiTheme="minorHAnsi" w:cstheme="minorBidi"/>
        </w:rPr>
      </w:pPr>
      <w:hyperlink w:anchor="_Toc56153323" w:history="1">
        <w:r w:rsidRPr="005835CD">
          <w:rPr>
            <w:rStyle w:val="Hyperlink"/>
            <w:u w:color="002856" w:themeColor="text2"/>
          </w:rPr>
          <w:t>8.3</w:t>
        </w:r>
        <w:r>
          <w:rPr>
            <w:rFonts w:asciiTheme="minorHAnsi" w:eastAsiaTheme="minorEastAsia" w:hAnsiTheme="minorHAnsi" w:cstheme="minorBidi"/>
          </w:rPr>
          <w:tab/>
        </w:r>
        <w:r w:rsidRPr="005835CD">
          <w:rPr>
            <w:rStyle w:val="Hyperlink"/>
          </w:rPr>
          <w:t>Non-Functional Requirements</w:t>
        </w:r>
        <w:r>
          <w:rPr>
            <w:webHidden/>
          </w:rPr>
          <w:tab/>
        </w:r>
        <w:r>
          <w:rPr>
            <w:webHidden/>
          </w:rPr>
          <w:fldChar w:fldCharType="begin"/>
        </w:r>
        <w:r>
          <w:rPr>
            <w:webHidden/>
          </w:rPr>
          <w:instrText xml:space="preserve"> PAGEREF _Toc56153323 \h </w:instrText>
        </w:r>
        <w:r>
          <w:rPr>
            <w:webHidden/>
          </w:rPr>
        </w:r>
        <w:r>
          <w:rPr>
            <w:webHidden/>
          </w:rPr>
          <w:fldChar w:fldCharType="separate"/>
        </w:r>
        <w:r>
          <w:rPr>
            <w:webHidden/>
          </w:rPr>
          <w:t>53</w:t>
        </w:r>
        <w:r>
          <w:rPr>
            <w:webHidden/>
          </w:rPr>
          <w:fldChar w:fldCharType="end"/>
        </w:r>
      </w:hyperlink>
    </w:p>
    <w:p w14:paraId="31026955" w14:textId="01C6F782" w:rsidR="00DC35CF" w:rsidRDefault="00DC35CF">
      <w:pPr>
        <w:pStyle w:val="TOC3"/>
        <w:tabs>
          <w:tab w:val="left" w:pos="1980"/>
        </w:tabs>
        <w:rPr>
          <w:rFonts w:asciiTheme="minorHAnsi" w:eastAsiaTheme="minorEastAsia" w:hAnsiTheme="minorHAnsi" w:cstheme="minorBidi"/>
        </w:rPr>
      </w:pPr>
      <w:hyperlink w:anchor="_Toc56153324" w:history="1">
        <w:r w:rsidRPr="005835CD">
          <w:rPr>
            <w:rStyle w:val="Hyperlink"/>
            <w:u w:color="002856" w:themeColor="text2"/>
          </w:rPr>
          <w:t>8.3.1</w:t>
        </w:r>
        <w:r>
          <w:rPr>
            <w:rFonts w:asciiTheme="minorHAnsi" w:eastAsiaTheme="minorEastAsia" w:hAnsiTheme="minorHAnsi" w:cstheme="minorBidi"/>
          </w:rPr>
          <w:tab/>
        </w:r>
        <w:r w:rsidRPr="005835CD">
          <w:rPr>
            <w:rStyle w:val="Hyperlink"/>
          </w:rPr>
          <w:t>Security &amp; Regulatory Compliance</w:t>
        </w:r>
        <w:r>
          <w:rPr>
            <w:webHidden/>
          </w:rPr>
          <w:tab/>
        </w:r>
        <w:r>
          <w:rPr>
            <w:webHidden/>
          </w:rPr>
          <w:fldChar w:fldCharType="begin"/>
        </w:r>
        <w:r>
          <w:rPr>
            <w:webHidden/>
          </w:rPr>
          <w:instrText xml:space="preserve"> PAGEREF _Toc56153324 \h </w:instrText>
        </w:r>
        <w:r>
          <w:rPr>
            <w:webHidden/>
          </w:rPr>
        </w:r>
        <w:r>
          <w:rPr>
            <w:webHidden/>
          </w:rPr>
          <w:fldChar w:fldCharType="separate"/>
        </w:r>
        <w:r>
          <w:rPr>
            <w:webHidden/>
          </w:rPr>
          <w:t>53</w:t>
        </w:r>
        <w:r>
          <w:rPr>
            <w:webHidden/>
          </w:rPr>
          <w:fldChar w:fldCharType="end"/>
        </w:r>
      </w:hyperlink>
    </w:p>
    <w:p w14:paraId="448FA610" w14:textId="7C343D4B" w:rsidR="00DC35CF" w:rsidRDefault="00DC35CF">
      <w:pPr>
        <w:pStyle w:val="TOC3"/>
        <w:tabs>
          <w:tab w:val="left" w:pos="1980"/>
        </w:tabs>
        <w:rPr>
          <w:rFonts w:asciiTheme="minorHAnsi" w:eastAsiaTheme="minorEastAsia" w:hAnsiTheme="minorHAnsi" w:cstheme="minorBidi"/>
        </w:rPr>
      </w:pPr>
      <w:hyperlink w:anchor="_Toc56153325" w:history="1">
        <w:r w:rsidRPr="005835CD">
          <w:rPr>
            <w:rStyle w:val="Hyperlink"/>
            <w:u w:color="002856" w:themeColor="text2"/>
          </w:rPr>
          <w:t>8.3.2</w:t>
        </w:r>
        <w:r>
          <w:rPr>
            <w:rFonts w:asciiTheme="minorHAnsi" w:eastAsiaTheme="minorEastAsia" w:hAnsiTheme="minorHAnsi" w:cstheme="minorBidi"/>
          </w:rPr>
          <w:tab/>
        </w:r>
        <w:r w:rsidRPr="005835CD">
          <w:rPr>
            <w:rStyle w:val="Hyperlink"/>
          </w:rPr>
          <w:t>Performance and Availability</w:t>
        </w:r>
        <w:r>
          <w:rPr>
            <w:webHidden/>
          </w:rPr>
          <w:tab/>
        </w:r>
        <w:r>
          <w:rPr>
            <w:webHidden/>
          </w:rPr>
          <w:fldChar w:fldCharType="begin"/>
        </w:r>
        <w:r>
          <w:rPr>
            <w:webHidden/>
          </w:rPr>
          <w:instrText xml:space="preserve"> PAGEREF _Toc56153325 \h </w:instrText>
        </w:r>
        <w:r>
          <w:rPr>
            <w:webHidden/>
          </w:rPr>
        </w:r>
        <w:r>
          <w:rPr>
            <w:webHidden/>
          </w:rPr>
          <w:fldChar w:fldCharType="separate"/>
        </w:r>
        <w:r>
          <w:rPr>
            <w:webHidden/>
          </w:rPr>
          <w:t>56</w:t>
        </w:r>
        <w:r>
          <w:rPr>
            <w:webHidden/>
          </w:rPr>
          <w:fldChar w:fldCharType="end"/>
        </w:r>
      </w:hyperlink>
    </w:p>
    <w:p w14:paraId="55E298E4" w14:textId="05F4B060" w:rsidR="00DC35CF" w:rsidRDefault="00DC35CF">
      <w:pPr>
        <w:pStyle w:val="TOC3"/>
        <w:tabs>
          <w:tab w:val="left" w:pos="1980"/>
        </w:tabs>
        <w:rPr>
          <w:rFonts w:asciiTheme="minorHAnsi" w:eastAsiaTheme="minorEastAsia" w:hAnsiTheme="minorHAnsi" w:cstheme="minorBidi"/>
        </w:rPr>
      </w:pPr>
      <w:hyperlink w:anchor="_Toc56153326" w:history="1">
        <w:r w:rsidRPr="005835CD">
          <w:rPr>
            <w:rStyle w:val="Hyperlink"/>
            <w:u w:color="002856" w:themeColor="text2"/>
          </w:rPr>
          <w:t>8.3.3</w:t>
        </w:r>
        <w:r>
          <w:rPr>
            <w:rFonts w:asciiTheme="minorHAnsi" w:eastAsiaTheme="minorEastAsia" w:hAnsiTheme="minorHAnsi" w:cstheme="minorBidi"/>
          </w:rPr>
          <w:tab/>
        </w:r>
        <w:r w:rsidRPr="005835CD">
          <w:rPr>
            <w:rStyle w:val="Hyperlink"/>
          </w:rPr>
          <w:t>Scalability and Extensibility</w:t>
        </w:r>
        <w:r>
          <w:rPr>
            <w:webHidden/>
          </w:rPr>
          <w:tab/>
        </w:r>
        <w:r>
          <w:rPr>
            <w:webHidden/>
          </w:rPr>
          <w:fldChar w:fldCharType="begin"/>
        </w:r>
        <w:r>
          <w:rPr>
            <w:webHidden/>
          </w:rPr>
          <w:instrText xml:space="preserve"> PAGEREF _Toc56153326 \h </w:instrText>
        </w:r>
        <w:r>
          <w:rPr>
            <w:webHidden/>
          </w:rPr>
        </w:r>
        <w:r>
          <w:rPr>
            <w:webHidden/>
          </w:rPr>
          <w:fldChar w:fldCharType="separate"/>
        </w:r>
        <w:r>
          <w:rPr>
            <w:webHidden/>
          </w:rPr>
          <w:t>56</w:t>
        </w:r>
        <w:r>
          <w:rPr>
            <w:webHidden/>
          </w:rPr>
          <w:fldChar w:fldCharType="end"/>
        </w:r>
      </w:hyperlink>
    </w:p>
    <w:p w14:paraId="71103DF0" w14:textId="67D91A5E" w:rsidR="00DC35CF" w:rsidRDefault="00DC35CF">
      <w:pPr>
        <w:pStyle w:val="TOC3"/>
        <w:tabs>
          <w:tab w:val="left" w:pos="1980"/>
        </w:tabs>
        <w:rPr>
          <w:rFonts w:asciiTheme="minorHAnsi" w:eastAsiaTheme="minorEastAsia" w:hAnsiTheme="minorHAnsi" w:cstheme="minorBidi"/>
        </w:rPr>
      </w:pPr>
      <w:hyperlink w:anchor="_Toc56153327" w:history="1">
        <w:r w:rsidRPr="005835CD">
          <w:rPr>
            <w:rStyle w:val="Hyperlink"/>
            <w:u w:color="002856" w:themeColor="text2"/>
          </w:rPr>
          <w:t>8.3.4</w:t>
        </w:r>
        <w:r>
          <w:rPr>
            <w:rFonts w:asciiTheme="minorHAnsi" w:eastAsiaTheme="minorEastAsia" w:hAnsiTheme="minorHAnsi" w:cstheme="minorBidi"/>
          </w:rPr>
          <w:tab/>
        </w:r>
        <w:r w:rsidRPr="005835CD">
          <w:rPr>
            <w:rStyle w:val="Hyperlink"/>
          </w:rPr>
          <w:t>Audit and Reporting</w:t>
        </w:r>
        <w:r>
          <w:rPr>
            <w:webHidden/>
          </w:rPr>
          <w:tab/>
        </w:r>
        <w:r>
          <w:rPr>
            <w:webHidden/>
          </w:rPr>
          <w:fldChar w:fldCharType="begin"/>
        </w:r>
        <w:r>
          <w:rPr>
            <w:webHidden/>
          </w:rPr>
          <w:instrText xml:space="preserve"> PAGEREF _Toc56153327 \h </w:instrText>
        </w:r>
        <w:r>
          <w:rPr>
            <w:webHidden/>
          </w:rPr>
        </w:r>
        <w:r>
          <w:rPr>
            <w:webHidden/>
          </w:rPr>
          <w:fldChar w:fldCharType="separate"/>
        </w:r>
        <w:r>
          <w:rPr>
            <w:webHidden/>
          </w:rPr>
          <w:t>57</w:t>
        </w:r>
        <w:r>
          <w:rPr>
            <w:webHidden/>
          </w:rPr>
          <w:fldChar w:fldCharType="end"/>
        </w:r>
      </w:hyperlink>
    </w:p>
    <w:p w14:paraId="17251B99" w14:textId="3ABE5B0C" w:rsidR="00DC35CF" w:rsidRDefault="00DC35CF">
      <w:pPr>
        <w:pStyle w:val="TOC3"/>
        <w:tabs>
          <w:tab w:val="left" w:pos="1980"/>
        </w:tabs>
        <w:rPr>
          <w:rFonts w:asciiTheme="minorHAnsi" w:eastAsiaTheme="minorEastAsia" w:hAnsiTheme="minorHAnsi" w:cstheme="minorBidi"/>
        </w:rPr>
      </w:pPr>
      <w:hyperlink w:anchor="_Toc56153328" w:history="1">
        <w:r w:rsidRPr="005835CD">
          <w:rPr>
            <w:rStyle w:val="Hyperlink"/>
            <w:u w:color="002856" w:themeColor="text2"/>
          </w:rPr>
          <w:t>8.3.5</w:t>
        </w:r>
        <w:r>
          <w:rPr>
            <w:rFonts w:asciiTheme="minorHAnsi" w:eastAsiaTheme="minorEastAsia" w:hAnsiTheme="minorHAnsi" w:cstheme="minorBidi"/>
          </w:rPr>
          <w:tab/>
        </w:r>
        <w:r w:rsidRPr="005835CD">
          <w:rPr>
            <w:rStyle w:val="Hyperlink"/>
          </w:rPr>
          <w:t>Usability</w:t>
        </w:r>
        <w:r>
          <w:rPr>
            <w:webHidden/>
          </w:rPr>
          <w:tab/>
        </w:r>
        <w:r>
          <w:rPr>
            <w:webHidden/>
          </w:rPr>
          <w:fldChar w:fldCharType="begin"/>
        </w:r>
        <w:r>
          <w:rPr>
            <w:webHidden/>
          </w:rPr>
          <w:instrText xml:space="preserve"> PAGEREF _Toc56153328 \h </w:instrText>
        </w:r>
        <w:r>
          <w:rPr>
            <w:webHidden/>
          </w:rPr>
        </w:r>
        <w:r>
          <w:rPr>
            <w:webHidden/>
          </w:rPr>
          <w:fldChar w:fldCharType="separate"/>
        </w:r>
        <w:r>
          <w:rPr>
            <w:webHidden/>
          </w:rPr>
          <w:t>58</w:t>
        </w:r>
        <w:r>
          <w:rPr>
            <w:webHidden/>
          </w:rPr>
          <w:fldChar w:fldCharType="end"/>
        </w:r>
      </w:hyperlink>
    </w:p>
    <w:p w14:paraId="448C0B73" w14:textId="72FABE33" w:rsidR="00450298" w:rsidRPr="00CB6739" w:rsidRDefault="00C03D1A" w:rsidP="00450298">
      <w:r w:rsidRPr="00CB6739">
        <w:rPr>
          <w:sz w:val="24"/>
        </w:rPr>
        <w:fldChar w:fldCharType="end"/>
      </w:r>
    </w:p>
    <w:p w14:paraId="48C82685" w14:textId="200E1D4D" w:rsidR="007A5219" w:rsidRDefault="007A5219">
      <w:pPr>
        <w:spacing w:after="0"/>
        <w:rPr>
          <w:b/>
        </w:rPr>
      </w:pPr>
    </w:p>
    <w:p w14:paraId="3B7E4E95" w14:textId="33B814AA" w:rsidR="006F4AED" w:rsidRPr="00CB6739" w:rsidRDefault="006F4AED" w:rsidP="00C8075E">
      <w:bookmarkStart w:id="0" w:name="_GoBack"/>
      <w:bookmarkEnd w:id="0"/>
    </w:p>
    <w:p w14:paraId="0FAF47ED" w14:textId="77777777" w:rsidR="00171CB2" w:rsidRPr="00CB6739" w:rsidRDefault="00171CB2" w:rsidP="00C8075E">
      <w:pPr>
        <w:sectPr w:rsidR="00171CB2" w:rsidRPr="00CB6739" w:rsidSect="00171CB2">
          <w:headerReference w:type="even" r:id="rId11"/>
          <w:headerReference w:type="default" r:id="rId12"/>
          <w:footerReference w:type="default" r:id="rId13"/>
          <w:footnotePr>
            <w:numRestart w:val="eachPage"/>
          </w:footnotePr>
          <w:pgSz w:w="12240" w:h="15840" w:code="1"/>
          <w:pgMar w:top="1440" w:right="1440" w:bottom="1440" w:left="1440" w:header="576" w:footer="576" w:gutter="0"/>
          <w:pgNumType w:fmt="lowerRoman" w:start="1"/>
          <w:cols w:space="720"/>
          <w:docGrid w:linePitch="299"/>
        </w:sectPr>
      </w:pPr>
    </w:p>
    <w:p w14:paraId="5CCA2A9B" w14:textId="036B6555" w:rsidR="00450298" w:rsidRPr="00CB6739" w:rsidRDefault="00C8075E" w:rsidP="00766DC5">
      <w:pPr>
        <w:pStyle w:val="Num-Heading1"/>
      </w:pPr>
      <w:bookmarkStart w:id="1" w:name="_Toc53497848"/>
      <w:bookmarkStart w:id="2" w:name="_Toc54972509"/>
      <w:bookmarkStart w:id="3" w:name="_Toc56153274"/>
      <w:r w:rsidRPr="00CB6739">
        <w:lastRenderedPageBreak/>
        <w:t>Introduction</w:t>
      </w:r>
      <w:bookmarkEnd w:id="1"/>
      <w:bookmarkEnd w:id="2"/>
      <w:bookmarkEnd w:id="3"/>
    </w:p>
    <w:p w14:paraId="5BDDA374" w14:textId="060ED817" w:rsidR="00D069D1" w:rsidRPr="00CB6739" w:rsidRDefault="00D069D1" w:rsidP="00766DC5">
      <w:pPr>
        <w:pStyle w:val="Num-Heading2"/>
      </w:pPr>
      <w:bookmarkStart w:id="4" w:name="_Toc53497849"/>
      <w:bookmarkStart w:id="5" w:name="_Toc54972510"/>
      <w:bookmarkStart w:id="6" w:name="_Toc56153275"/>
      <w:r w:rsidRPr="00CB6739">
        <w:t>Background</w:t>
      </w:r>
      <w:bookmarkEnd w:id="4"/>
      <w:bookmarkEnd w:id="5"/>
      <w:bookmarkEnd w:id="6"/>
      <w:r w:rsidRPr="00CB6739">
        <w:t xml:space="preserve"> </w:t>
      </w:r>
    </w:p>
    <w:p w14:paraId="57D5249D" w14:textId="264BFB52" w:rsidR="00D069D1" w:rsidRPr="00CB6739" w:rsidRDefault="00D069D1" w:rsidP="00D069D1">
      <w:r w:rsidRPr="00CB6739">
        <w:t>The State of Nebraska Department of Health and Human Services (HHS)</w:t>
      </w:r>
      <w:r w:rsidR="0088237F" w:rsidRPr="00CB6739">
        <w:t xml:space="preserve"> is the State’s lead </w:t>
      </w:r>
      <w:r w:rsidR="00FC034C" w:rsidRPr="00CB6739">
        <w:t xml:space="preserve">agency in helping people live better </w:t>
      </w:r>
      <w:r w:rsidR="00203520" w:rsidRPr="00CB6739">
        <w:t xml:space="preserve">lives. </w:t>
      </w:r>
      <w:r w:rsidR="0078654C" w:rsidRPr="00CB6739">
        <w:t xml:space="preserve">DHHS is responsible for administering numerous services throughout Nebraska, including </w:t>
      </w:r>
      <w:r w:rsidR="00595BB6" w:rsidRPr="00CB6739">
        <w:t>Medicaid</w:t>
      </w:r>
      <w:r w:rsidR="003D17E0" w:rsidRPr="00CB6739">
        <w:t xml:space="preserve"> and </w:t>
      </w:r>
      <w:r w:rsidR="006D0D3C" w:rsidRPr="00CB6739">
        <w:t>Long-Term</w:t>
      </w:r>
      <w:r w:rsidR="003D17E0" w:rsidRPr="00CB6739">
        <w:t xml:space="preserve"> Care, </w:t>
      </w:r>
      <w:r w:rsidR="006662A9" w:rsidRPr="00CB6739">
        <w:t xml:space="preserve">Developmental </w:t>
      </w:r>
      <w:r w:rsidR="00A21C0A" w:rsidRPr="00CB6739">
        <w:t>Disabilities</w:t>
      </w:r>
      <w:r w:rsidR="006662A9" w:rsidRPr="00CB6739">
        <w:t>, Public Health, Behavioral Health and Children and Family Services.</w:t>
      </w:r>
      <w:r w:rsidR="00EB56B1" w:rsidRPr="00CB6739">
        <w:t xml:space="preserve"> </w:t>
      </w:r>
    </w:p>
    <w:p w14:paraId="25E0A99A" w14:textId="77777777" w:rsidR="00403CD1" w:rsidRDefault="006D0D3C" w:rsidP="00D069D1">
      <w:r w:rsidRPr="00CB6739">
        <w:t xml:space="preserve">DHHS has embarked on </w:t>
      </w:r>
      <w:r w:rsidR="00CD68B1" w:rsidRPr="00CB6739">
        <w:t xml:space="preserve">the iServe Nebraska Program </w:t>
      </w:r>
      <w:r w:rsidR="00383504" w:rsidRPr="00CB6739">
        <w:t xml:space="preserve">to improve access, outcomes, cost, accountability and quality of DHHS services through an integrated, consumer-centric model of practice across all programs. </w:t>
      </w:r>
      <w:r w:rsidR="00D77B44" w:rsidRPr="00CB6739">
        <w:t>This transformation will be enabled by the implementation of</w:t>
      </w:r>
      <w:r w:rsidR="002F28B4" w:rsidRPr="00CB6739">
        <w:t xml:space="preserve"> an </w:t>
      </w:r>
      <w:r w:rsidR="00A66B20" w:rsidRPr="00CB6739">
        <w:t xml:space="preserve">iServe Nebraska Platform to </w:t>
      </w:r>
      <w:r w:rsidR="00EA05CE" w:rsidRPr="00CB6739">
        <w:t>support</w:t>
      </w:r>
      <w:r w:rsidR="00A66B20" w:rsidRPr="00CB6739">
        <w:t xml:space="preserve"> </w:t>
      </w:r>
      <w:r w:rsidR="002F28B4" w:rsidRPr="00CB6739">
        <w:t xml:space="preserve">Integrated </w:t>
      </w:r>
      <w:r w:rsidR="5B2170D5" w:rsidRPr="00CB6739">
        <w:t>Benefits E</w:t>
      </w:r>
      <w:r w:rsidR="00C82D6E" w:rsidRPr="00CB6739">
        <w:t>ligibility</w:t>
      </w:r>
      <w:r w:rsidR="002F28B4" w:rsidRPr="00CB6739">
        <w:t xml:space="preserve"> and </w:t>
      </w:r>
      <w:r w:rsidR="00C82D6E" w:rsidRPr="00CB6739">
        <w:t>Enrollment</w:t>
      </w:r>
      <w:r w:rsidR="002F28B4" w:rsidRPr="00CB6739">
        <w:t xml:space="preserve"> Management (I</w:t>
      </w:r>
      <w:r w:rsidR="0443F314" w:rsidRPr="00CB6739">
        <w:t>BEEM</w:t>
      </w:r>
      <w:r w:rsidR="002F28B4" w:rsidRPr="00CB6739">
        <w:t xml:space="preserve">) </w:t>
      </w:r>
      <w:r w:rsidR="00A66B20" w:rsidRPr="00CB6739">
        <w:t xml:space="preserve">functionality. </w:t>
      </w:r>
    </w:p>
    <w:p w14:paraId="451598BB" w14:textId="6E8600FC" w:rsidR="00CD37E8" w:rsidRPr="00FB76E0" w:rsidRDefault="00B657B9" w:rsidP="00FB76E0">
      <w:pPr>
        <w:pBdr>
          <w:top w:val="single" w:sz="4" w:space="1" w:color="auto"/>
          <w:left w:val="single" w:sz="4" w:space="4" w:color="auto"/>
          <w:bottom w:val="single" w:sz="4" w:space="1" w:color="auto"/>
          <w:right w:val="single" w:sz="4" w:space="4" w:color="auto"/>
        </w:pBdr>
        <w:shd w:val="clear" w:color="auto" w:fill="002856" w:themeFill="text2"/>
        <w:rPr>
          <w:color w:val="FFFFFF" w:themeColor="background1"/>
        </w:rPr>
      </w:pPr>
      <w:r w:rsidRPr="00FB76E0">
        <w:rPr>
          <w:color w:val="FFFFFF" w:themeColor="background1"/>
        </w:rPr>
        <w:t xml:space="preserve">The iServe Nebraska Portal </w:t>
      </w:r>
      <w:r w:rsidR="002C4040" w:rsidRPr="00FB76E0">
        <w:rPr>
          <w:color w:val="FFFFFF" w:themeColor="background1"/>
        </w:rPr>
        <w:t xml:space="preserve">project </w:t>
      </w:r>
      <w:r w:rsidR="00CB0B7C" w:rsidRPr="00FB76E0">
        <w:rPr>
          <w:color w:val="FFFFFF" w:themeColor="background1"/>
        </w:rPr>
        <w:t xml:space="preserve">is </w:t>
      </w:r>
      <w:r w:rsidR="00373447" w:rsidRPr="00FB76E0">
        <w:rPr>
          <w:color w:val="FFFFFF" w:themeColor="background1"/>
        </w:rPr>
        <w:t xml:space="preserve">both </w:t>
      </w:r>
      <w:r w:rsidR="00680487" w:rsidRPr="00FB76E0">
        <w:rPr>
          <w:color w:val="FFFFFF" w:themeColor="background1"/>
        </w:rPr>
        <w:t xml:space="preserve">a foundational </w:t>
      </w:r>
      <w:r w:rsidR="00373447" w:rsidRPr="00FB76E0">
        <w:rPr>
          <w:color w:val="FFFFFF" w:themeColor="background1"/>
        </w:rPr>
        <w:t xml:space="preserve">technology </w:t>
      </w:r>
      <w:r w:rsidR="00680487" w:rsidRPr="00FB76E0">
        <w:rPr>
          <w:color w:val="FFFFFF" w:themeColor="background1"/>
        </w:rPr>
        <w:t xml:space="preserve">component </w:t>
      </w:r>
      <w:r w:rsidR="00CB0B7C" w:rsidRPr="00FB76E0">
        <w:rPr>
          <w:color w:val="FFFFFF" w:themeColor="background1"/>
        </w:rPr>
        <w:t xml:space="preserve">of </w:t>
      </w:r>
      <w:r w:rsidR="00680487" w:rsidRPr="00FB76E0">
        <w:rPr>
          <w:color w:val="FFFFFF" w:themeColor="background1"/>
        </w:rPr>
        <w:t xml:space="preserve">the </w:t>
      </w:r>
      <w:r w:rsidR="00C656D0" w:rsidRPr="00FB76E0">
        <w:rPr>
          <w:color w:val="FFFFFF" w:themeColor="background1"/>
        </w:rPr>
        <w:t>iServe Nebraska Platform</w:t>
      </w:r>
      <w:r w:rsidR="00373447" w:rsidRPr="00FB76E0">
        <w:rPr>
          <w:color w:val="FFFFFF" w:themeColor="background1"/>
        </w:rPr>
        <w:t xml:space="preserve">, as well as </w:t>
      </w:r>
      <w:r w:rsidR="00E0758F" w:rsidRPr="00FB76E0">
        <w:rPr>
          <w:color w:val="FFFFFF" w:themeColor="background1"/>
        </w:rPr>
        <w:t>the implementation services needed to deliver</w:t>
      </w:r>
      <w:r w:rsidR="00A06915" w:rsidRPr="00FB76E0">
        <w:rPr>
          <w:color w:val="FFFFFF" w:themeColor="background1"/>
        </w:rPr>
        <w:t xml:space="preserve"> a minimum set of </w:t>
      </w:r>
      <w:r w:rsidR="00A80EC4" w:rsidRPr="00FB76E0">
        <w:rPr>
          <w:color w:val="FFFFFF" w:themeColor="background1"/>
        </w:rPr>
        <w:t xml:space="preserve">highly </w:t>
      </w:r>
      <w:r w:rsidR="00A06915" w:rsidRPr="00FB76E0">
        <w:rPr>
          <w:color w:val="FFFFFF" w:themeColor="background1"/>
        </w:rPr>
        <w:t xml:space="preserve">valuable functionality to DHHS consumers </w:t>
      </w:r>
      <w:r w:rsidR="00A80EC4" w:rsidRPr="00FB76E0">
        <w:rPr>
          <w:color w:val="FFFFFF" w:themeColor="background1"/>
        </w:rPr>
        <w:t xml:space="preserve">referred to as the </w:t>
      </w:r>
      <w:r w:rsidR="009F2D09" w:rsidRPr="00FB76E0">
        <w:rPr>
          <w:color w:val="FFFFFF" w:themeColor="background1"/>
        </w:rPr>
        <w:t xml:space="preserve">MVP </w:t>
      </w:r>
      <w:r w:rsidR="00A80EC4" w:rsidRPr="00FB76E0">
        <w:rPr>
          <w:color w:val="FFFFFF" w:themeColor="background1"/>
        </w:rPr>
        <w:t>(</w:t>
      </w:r>
      <w:r w:rsidR="009F2D09" w:rsidRPr="00FB76E0">
        <w:rPr>
          <w:color w:val="FFFFFF" w:themeColor="background1"/>
        </w:rPr>
        <w:t>Minimum Viable Product)</w:t>
      </w:r>
      <w:r w:rsidR="00A80EC4" w:rsidRPr="00FB76E0">
        <w:rPr>
          <w:color w:val="FFFFFF" w:themeColor="background1"/>
        </w:rPr>
        <w:t xml:space="preserve"> throughout this document</w:t>
      </w:r>
      <w:r w:rsidR="00172B05" w:rsidRPr="00FB76E0">
        <w:rPr>
          <w:color w:val="FFFFFF" w:themeColor="background1"/>
        </w:rPr>
        <w:t xml:space="preserve">. </w:t>
      </w:r>
    </w:p>
    <w:p w14:paraId="2A6A6580" w14:textId="19B38D1F" w:rsidR="005678E2" w:rsidRPr="00CB6739" w:rsidRDefault="00877E48" w:rsidP="00D069D1">
      <w:r w:rsidRPr="00CB6739">
        <w:t xml:space="preserve">The </w:t>
      </w:r>
      <w:r w:rsidR="00C96154" w:rsidRPr="00CB6739">
        <w:t>State plans to</w:t>
      </w:r>
      <w:r w:rsidR="00402E84" w:rsidRPr="00CB6739">
        <w:t xml:space="preserve"> procure </w:t>
      </w:r>
      <w:r w:rsidR="00822185">
        <w:t xml:space="preserve">the technology </w:t>
      </w:r>
      <w:r w:rsidR="00402E84" w:rsidRPr="00CB6739">
        <w:t xml:space="preserve">and </w:t>
      </w:r>
      <w:r w:rsidR="00822185">
        <w:t>key subject matter expertise</w:t>
      </w:r>
      <w:r w:rsidR="0013281E">
        <w:t xml:space="preserve"> needed</w:t>
      </w:r>
      <w:r w:rsidR="00822185">
        <w:t xml:space="preserve"> to </w:t>
      </w:r>
      <w:r w:rsidR="00402E84" w:rsidRPr="00CB6739">
        <w:t xml:space="preserve">implement </w:t>
      </w:r>
      <w:r w:rsidR="0013281E">
        <w:t>the</w:t>
      </w:r>
      <w:r w:rsidR="0013281E" w:rsidRPr="00CB6739">
        <w:t xml:space="preserve"> </w:t>
      </w:r>
      <w:r w:rsidR="006F3B2B" w:rsidRPr="00CB6739">
        <w:t>iServe Nebraska Portal</w:t>
      </w:r>
      <w:r w:rsidR="001C1EE8" w:rsidRPr="00CB6739">
        <w:t xml:space="preserve"> </w:t>
      </w:r>
      <w:r w:rsidR="001F04FB">
        <w:t xml:space="preserve">to deliver the </w:t>
      </w:r>
      <w:r w:rsidR="001C1EE8" w:rsidRPr="00CB6739">
        <w:t xml:space="preserve">minimum viable product (MVP) </w:t>
      </w:r>
      <w:r w:rsidR="00AC5399">
        <w:t xml:space="preserve">capabilities </w:t>
      </w:r>
      <w:r w:rsidR="001C1EE8" w:rsidRPr="00CB6739">
        <w:t>by April 2022</w:t>
      </w:r>
      <w:r w:rsidR="00C96154" w:rsidRPr="00CB6739">
        <w:t xml:space="preserve">, </w:t>
      </w:r>
      <w:r w:rsidR="00833F55">
        <w:t xml:space="preserve">as a foundational </w:t>
      </w:r>
      <w:r w:rsidR="00F25CDA">
        <w:t>component</w:t>
      </w:r>
      <w:r w:rsidR="00833F55">
        <w:t xml:space="preserve"> of</w:t>
      </w:r>
      <w:r w:rsidR="0065050B">
        <w:t xml:space="preserve"> the</w:t>
      </w:r>
      <w:r w:rsidR="001C1EE8" w:rsidRPr="00CB6739">
        <w:t xml:space="preserve"> </w:t>
      </w:r>
      <w:r w:rsidR="005E7466" w:rsidRPr="00CB6739">
        <w:t xml:space="preserve">IBEEM </w:t>
      </w:r>
      <w:r w:rsidR="00365420" w:rsidRPr="00CB6739">
        <w:t>functionality</w:t>
      </w:r>
      <w:r w:rsidR="00F25CDA">
        <w:t xml:space="preserve">, </w:t>
      </w:r>
      <w:r w:rsidR="005503DA" w:rsidRPr="00CB6739">
        <w:t>specifically</w:t>
      </w:r>
      <w:r w:rsidR="00F25CDA">
        <w:t xml:space="preserve"> to</w:t>
      </w:r>
      <w:r w:rsidR="005503DA" w:rsidRPr="00CB6739">
        <w:t xml:space="preserve"> support the submission of an integrated eligibility application for </w:t>
      </w:r>
      <w:r w:rsidR="0039283E" w:rsidRPr="00CB6739">
        <w:t>DHHS’ Medicaid and Economic Assistance programs.</w:t>
      </w:r>
    </w:p>
    <w:p w14:paraId="71B22E09" w14:textId="18E52B5A" w:rsidR="000E6050" w:rsidRPr="00CB6739" w:rsidRDefault="000E6050" w:rsidP="00766DC5">
      <w:pPr>
        <w:pStyle w:val="Num-Heading2"/>
      </w:pPr>
      <w:bookmarkStart w:id="7" w:name="_Toc53497850"/>
      <w:bookmarkStart w:id="8" w:name="_Toc54972511"/>
      <w:bookmarkStart w:id="9" w:name="_Toc56153276"/>
      <w:r w:rsidRPr="00CB6739">
        <w:t xml:space="preserve">iServe Nebraska </w:t>
      </w:r>
      <w:r w:rsidR="00065844" w:rsidRPr="00CB6739">
        <w:t>Program Overview</w:t>
      </w:r>
      <w:bookmarkEnd w:id="7"/>
      <w:bookmarkEnd w:id="8"/>
      <w:bookmarkEnd w:id="9"/>
      <w:r w:rsidRPr="00CB6739">
        <w:t xml:space="preserve"> </w:t>
      </w:r>
    </w:p>
    <w:p w14:paraId="66BB7D1A" w14:textId="03F61FDA" w:rsidR="000E6050" w:rsidRPr="00CB6739" w:rsidRDefault="000E6050" w:rsidP="000E6050">
      <w:r w:rsidRPr="00CB6739">
        <w:t>Nebra</w:t>
      </w:r>
      <w:r w:rsidR="00D059AE" w:rsidRPr="00CB6739">
        <w:t xml:space="preserve">ska DHHS is moving from a program-centric approach focused on discrete outputs to a person-centric approach focused on delivering services to achieve the desired outcomes. </w:t>
      </w:r>
      <w:r w:rsidR="00C75B06" w:rsidRPr="00CB6739">
        <w:t>Achieving the vision will mean adopting a different way of approach</w:t>
      </w:r>
      <w:r w:rsidR="2A244224" w:rsidRPr="00CB6739">
        <w:t>ing</w:t>
      </w:r>
      <w:r w:rsidR="00C75B06" w:rsidRPr="00CB6739">
        <w:t xml:space="preserve"> DHHS’ model of practice, modifying policies that constrain the ability to share data</w:t>
      </w:r>
      <w:r w:rsidR="0BF69024" w:rsidRPr="00CB6739">
        <w:t>,</w:t>
      </w:r>
      <w:r w:rsidR="00C75B06" w:rsidRPr="00CB6739">
        <w:t xml:space="preserve"> and introduc</w:t>
      </w:r>
      <w:r w:rsidR="1CCF1CC6" w:rsidRPr="00CB6739">
        <w:t>ing</w:t>
      </w:r>
      <w:r w:rsidR="00C75B06" w:rsidRPr="00CB6739">
        <w:t xml:space="preserve"> a new way to think abou</w:t>
      </w:r>
      <w:r w:rsidR="003A6F78" w:rsidRPr="00CB6739">
        <w:t xml:space="preserve">t information and technology, as well as other changes. </w:t>
      </w:r>
    </w:p>
    <w:p w14:paraId="60A96C11" w14:textId="1430A81E" w:rsidR="003603CF" w:rsidRPr="00CB6739" w:rsidRDefault="00AB569A" w:rsidP="003603CF">
      <w:r w:rsidRPr="00CB6739">
        <w:rPr>
          <w:noProof/>
        </w:rPr>
        <w:drawing>
          <wp:anchor distT="0" distB="0" distL="114300" distR="114300" simplePos="0" relativeHeight="251658241" behindDoc="0" locked="0" layoutInCell="1" allowOverlap="1" wp14:anchorId="0CF0E4DE" wp14:editId="44ABD5BB">
            <wp:simplePos x="0" y="0"/>
            <wp:positionH relativeFrom="margin">
              <wp:posOffset>3109595</wp:posOffset>
            </wp:positionH>
            <wp:positionV relativeFrom="paragraph">
              <wp:posOffset>54610</wp:posOffset>
            </wp:positionV>
            <wp:extent cx="3028950" cy="2687955"/>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28950" cy="2687955"/>
                    </a:xfrm>
                    <a:prstGeom prst="rect">
                      <a:avLst/>
                    </a:prstGeom>
                    <a:noFill/>
                  </pic:spPr>
                </pic:pic>
              </a:graphicData>
            </a:graphic>
            <wp14:sizeRelH relativeFrom="margin">
              <wp14:pctWidth>0</wp14:pctWidth>
            </wp14:sizeRelH>
            <wp14:sizeRelV relativeFrom="margin">
              <wp14:pctHeight>0</wp14:pctHeight>
            </wp14:sizeRelV>
          </wp:anchor>
        </w:drawing>
      </w:r>
      <w:r w:rsidR="00C416AD" w:rsidRPr="00CB6739">
        <w:t>DHHS</w:t>
      </w:r>
      <w:r w:rsidR="003603CF" w:rsidRPr="00CB6739">
        <w:t xml:space="preserve"> has established a clea</w:t>
      </w:r>
      <w:r w:rsidR="00D42BE4" w:rsidRPr="00CB6739">
        <w:t>r</w:t>
      </w:r>
      <w:r w:rsidR="003603CF" w:rsidRPr="00CB6739">
        <w:t xml:space="preserve"> </w:t>
      </w:r>
      <w:r w:rsidR="00C416AD" w:rsidRPr="00CB6739">
        <w:t xml:space="preserve">vision </w:t>
      </w:r>
      <w:r w:rsidR="003603CF" w:rsidRPr="00CB6739">
        <w:t xml:space="preserve">for </w:t>
      </w:r>
      <w:r w:rsidR="00C31524" w:rsidRPr="00CB6739">
        <w:t xml:space="preserve">the </w:t>
      </w:r>
      <w:r w:rsidR="3E140DC3" w:rsidRPr="00CB6739">
        <w:t>IBEEM</w:t>
      </w:r>
      <w:r w:rsidR="00C31524" w:rsidRPr="00CB6739">
        <w:t xml:space="preserve"> solution</w:t>
      </w:r>
      <w:r w:rsidR="003603CF" w:rsidRPr="00CB6739">
        <w:t xml:space="preserve">. </w:t>
      </w:r>
      <w:r w:rsidR="00D42BE4" w:rsidRPr="00CB6739">
        <w:t xml:space="preserve">This includes new approaches to technology and moving from stand-alone silos to shared technology components and services. </w:t>
      </w:r>
    </w:p>
    <w:p w14:paraId="3FEDA125" w14:textId="154B406E" w:rsidR="00AD0CB6" w:rsidRDefault="3E140DC3" w:rsidP="00CF04F0">
      <w:pPr>
        <w:rPr>
          <w:i/>
          <w:iCs/>
        </w:rPr>
      </w:pPr>
      <w:r w:rsidRPr="00CB6739">
        <w:rPr>
          <w:i/>
          <w:iCs/>
        </w:rPr>
        <w:t>IBEEM</w:t>
      </w:r>
      <w:r w:rsidR="00D42BE4" w:rsidRPr="00CB6739">
        <w:rPr>
          <w:i/>
          <w:iCs/>
        </w:rPr>
        <w:t xml:space="preserve"> </w:t>
      </w:r>
      <w:r w:rsidR="003603CF" w:rsidRPr="00CB6739">
        <w:rPr>
          <w:i/>
          <w:iCs/>
        </w:rPr>
        <w:t>Vision Statement</w:t>
      </w:r>
      <w:r w:rsidR="00F301A0">
        <w:rPr>
          <w:i/>
          <w:iCs/>
        </w:rPr>
        <w:t xml:space="preserve"> is as follows</w:t>
      </w:r>
      <w:r w:rsidR="003603CF" w:rsidRPr="00CB6739">
        <w:rPr>
          <w:i/>
          <w:iCs/>
        </w:rPr>
        <w:t xml:space="preserve">: </w:t>
      </w:r>
      <w:r w:rsidR="00C31524" w:rsidRPr="00CB6739">
        <w:rPr>
          <w:i/>
          <w:iCs/>
        </w:rPr>
        <w:t>“</w:t>
      </w:r>
      <w:r w:rsidR="0000362F" w:rsidRPr="00CB6739">
        <w:rPr>
          <w:i/>
          <w:iCs/>
        </w:rPr>
        <w:t>Easy-to-use integrated eligibility determination, enrollment, and benefits management; enabled by technology for DHHS consumers, staff, and partners – regardless of where they access it, or on what device.”</w:t>
      </w:r>
      <w:r w:rsidR="00D42BE4" w:rsidRPr="00CB6739">
        <w:rPr>
          <w:i/>
          <w:iCs/>
        </w:rPr>
        <w:t xml:space="preserve"> </w:t>
      </w:r>
    </w:p>
    <w:p w14:paraId="586E510B" w14:textId="72643B14" w:rsidR="009D7571" w:rsidRDefault="004E1453" w:rsidP="00330C1F">
      <w:r w:rsidRPr="00CB6739">
        <w:t xml:space="preserve">And, </w:t>
      </w:r>
      <w:r w:rsidR="00D42BE4" w:rsidRPr="00CB6739">
        <w:t xml:space="preserve">more specifically </w:t>
      </w:r>
      <w:r w:rsidR="009A6C51">
        <w:t>the</w:t>
      </w:r>
      <w:r w:rsidR="003603CF" w:rsidRPr="00CB6739">
        <w:t xml:space="preserve"> vision</w:t>
      </w:r>
      <w:r w:rsidRPr="00CB6739">
        <w:t xml:space="preserve"> for the iServe Nebraska Portal</w:t>
      </w:r>
      <w:r w:rsidR="001B606F">
        <w:t xml:space="preserve"> is the following</w:t>
      </w:r>
      <w:r w:rsidR="00D42BE4" w:rsidRPr="00CB6739">
        <w:t>:</w:t>
      </w:r>
      <w:r w:rsidR="008452CF" w:rsidRPr="00CB6739">
        <w:t xml:space="preserve"> “</w:t>
      </w:r>
      <w:r w:rsidR="006809A4" w:rsidRPr="00CB6739">
        <w:rPr>
          <w:i/>
          <w:iCs/>
        </w:rPr>
        <w:t xml:space="preserve">Through the iServe Nebraska Portal, DHHS will provide Nebraskans with integrated </w:t>
      </w:r>
      <w:r w:rsidR="00A82544">
        <w:rPr>
          <w:i/>
          <w:iCs/>
        </w:rPr>
        <w:t>person</w:t>
      </w:r>
      <w:r w:rsidR="00A82544" w:rsidRPr="00CB6739">
        <w:rPr>
          <w:i/>
          <w:iCs/>
        </w:rPr>
        <w:t xml:space="preserve"> </w:t>
      </w:r>
      <w:r w:rsidR="006809A4" w:rsidRPr="00CB6739">
        <w:rPr>
          <w:i/>
          <w:iCs/>
        </w:rPr>
        <w:t xml:space="preserve">and family-centered </w:t>
      </w:r>
      <w:r w:rsidR="004D4CDA" w:rsidRPr="00CB6739">
        <w:rPr>
          <w:i/>
          <w:iCs/>
        </w:rPr>
        <w:t>service</w:t>
      </w:r>
      <w:r w:rsidR="00AD0CB6">
        <w:rPr>
          <w:i/>
          <w:iCs/>
        </w:rPr>
        <w:t>s</w:t>
      </w:r>
      <w:r w:rsidR="004D4CDA" w:rsidRPr="00CB6739">
        <w:rPr>
          <w:i/>
          <w:iCs/>
        </w:rPr>
        <w:t xml:space="preserve">.” </w:t>
      </w:r>
      <w:r w:rsidR="009D7571">
        <w:br w:type="page"/>
      </w:r>
    </w:p>
    <w:p w14:paraId="44752F36" w14:textId="367F9B1C" w:rsidR="00D42BE4" w:rsidRPr="00CB6739" w:rsidRDefault="00D42BE4" w:rsidP="00D42BE4">
      <w:r w:rsidRPr="00CB6739">
        <w:lastRenderedPageBreak/>
        <w:t>This Vision provides Nebraska with key benefits</w:t>
      </w:r>
      <w:r w:rsidR="007A6C08" w:rsidRPr="00CB6739">
        <w:t xml:space="preserve"> for its stakeholders</w:t>
      </w:r>
      <w:r w:rsidRPr="00CB6739">
        <w:t>:</w:t>
      </w:r>
    </w:p>
    <w:p w14:paraId="27C49D89" w14:textId="761337DE" w:rsidR="000D714F" w:rsidRPr="00CB6739" w:rsidRDefault="000D714F" w:rsidP="00CA51E0">
      <w:pPr>
        <w:jc w:val="center"/>
      </w:pPr>
      <w:r w:rsidRPr="00CB6739">
        <w:rPr>
          <w:noProof/>
        </w:rPr>
        <w:drawing>
          <wp:inline distT="0" distB="0" distL="0" distR="0" wp14:anchorId="2AFF36C8" wp14:editId="7263A76A">
            <wp:extent cx="5913118" cy="2436930"/>
            <wp:effectExtent l="0" t="0" r="0" b="1905"/>
            <wp:docPr id="180797531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13118" cy="2436930"/>
                    </a:xfrm>
                    <a:prstGeom prst="rect">
                      <a:avLst/>
                    </a:prstGeom>
                  </pic:spPr>
                </pic:pic>
              </a:graphicData>
            </a:graphic>
          </wp:inline>
        </w:drawing>
      </w:r>
    </w:p>
    <w:p w14:paraId="42085187" w14:textId="77777777" w:rsidR="00F17732" w:rsidRPr="00CB6739" w:rsidRDefault="00F17732" w:rsidP="00F17732">
      <w:r w:rsidRPr="00CB6739">
        <w:t xml:space="preserve">When the future solution is </w:t>
      </w:r>
      <w:r w:rsidRPr="00CB6739">
        <w:rPr>
          <w:u w:val="single"/>
        </w:rPr>
        <w:t xml:space="preserve">fully implemented </w:t>
      </w:r>
      <w:r w:rsidRPr="00CB6739">
        <w:t>the following key capabilities will be in place:</w:t>
      </w:r>
    </w:p>
    <w:p w14:paraId="542C6CC0" w14:textId="6BFC9603" w:rsidR="00F17732" w:rsidRPr="00CB6739" w:rsidRDefault="00D337F5" w:rsidP="00F17732">
      <w:pPr>
        <w:pStyle w:val="Heading3-noTOC"/>
      </w:pPr>
      <w:r w:rsidRPr="00CB6739">
        <w:t>IBEEM</w:t>
      </w:r>
      <w:r w:rsidR="00F17732" w:rsidRPr="00CB6739">
        <w:t xml:space="preserve"> and Ancillary Functionality</w:t>
      </w:r>
    </w:p>
    <w:p w14:paraId="4754F13E" w14:textId="42F57472" w:rsidR="00F17732" w:rsidRPr="00CB6739" w:rsidRDefault="00F17732" w:rsidP="00F17732">
      <w:pPr>
        <w:pStyle w:val="bullet1"/>
      </w:pPr>
      <w:r w:rsidRPr="00CB6739">
        <w:rPr>
          <w:b/>
        </w:rPr>
        <w:t xml:space="preserve">Application and Enrollment/Re-determination: </w:t>
      </w:r>
      <w:r w:rsidRPr="00CB6739">
        <w:t>Web-based eligibility determination through an integrated application that supports multiple programs (when possible)</w:t>
      </w:r>
    </w:p>
    <w:p w14:paraId="20B7BC28" w14:textId="4D6B3C85" w:rsidR="00F17732" w:rsidRPr="00CB6739" w:rsidRDefault="00B63B58" w:rsidP="006F26CB">
      <w:pPr>
        <w:pStyle w:val="bullet2"/>
      </w:pPr>
      <w:r w:rsidRPr="00CB6739">
        <w:t>D</w:t>
      </w:r>
      <w:r w:rsidR="00F17732" w:rsidRPr="00CB6739">
        <w:t>ynamic, rule-based rule engine that allows updating eligibility rules without significant effort</w:t>
      </w:r>
    </w:p>
    <w:p w14:paraId="78DDD783" w14:textId="13BE269A" w:rsidR="00A667DA" w:rsidRPr="00CB6739" w:rsidRDefault="00732310" w:rsidP="006F26CB">
      <w:pPr>
        <w:pStyle w:val="bullet2"/>
      </w:pPr>
      <w:r w:rsidRPr="00CB6739">
        <w:t>API s</w:t>
      </w:r>
      <w:r w:rsidR="00A667DA" w:rsidRPr="00CB6739">
        <w:t xml:space="preserve">upport for </w:t>
      </w:r>
      <w:r w:rsidR="00F9389B" w:rsidRPr="00CB6739">
        <w:t xml:space="preserve">verification of application information with </w:t>
      </w:r>
      <w:r w:rsidR="00A667DA" w:rsidRPr="00CB6739">
        <w:t xml:space="preserve">internal and external </w:t>
      </w:r>
      <w:r w:rsidR="00B65A7C" w:rsidRPr="00CB6739">
        <w:t xml:space="preserve">data </w:t>
      </w:r>
      <w:r w:rsidR="00A667DA" w:rsidRPr="00CB6739">
        <w:t>source</w:t>
      </w:r>
      <w:r w:rsidR="00F9389B" w:rsidRPr="00CB6739">
        <w:t>s</w:t>
      </w:r>
      <w:r w:rsidR="00A667DA" w:rsidRPr="00CB6739">
        <w:t xml:space="preserve"> </w:t>
      </w:r>
      <w:r w:rsidR="00B65A7C" w:rsidRPr="00CB6739">
        <w:t>and systems</w:t>
      </w:r>
    </w:p>
    <w:p w14:paraId="43B9FBD6" w14:textId="5B17AB07" w:rsidR="00F17732" w:rsidRPr="00CB6739" w:rsidRDefault="003A43A7" w:rsidP="006F26CB">
      <w:pPr>
        <w:pStyle w:val="bullet2"/>
      </w:pPr>
      <w:r w:rsidRPr="00CB6739">
        <w:t xml:space="preserve">Automated support for </w:t>
      </w:r>
      <w:r w:rsidR="00F17732" w:rsidRPr="00CB6739">
        <w:t xml:space="preserve">benefits </w:t>
      </w:r>
      <w:r w:rsidRPr="00CB6739">
        <w:t xml:space="preserve">renewal </w:t>
      </w:r>
      <w:r w:rsidR="00F17732" w:rsidRPr="00CB6739">
        <w:t xml:space="preserve">at </w:t>
      </w:r>
      <w:r w:rsidR="00B65A7C" w:rsidRPr="00CB6739">
        <w:t xml:space="preserve">regular </w:t>
      </w:r>
      <w:r w:rsidR="00F17732" w:rsidRPr="00CB6739">
        <w:t>intervals</w:t>
      </w:r>
      <w:r w:rsidR="00B65A7C" w:rsidRPr="00CB6739">
        <w:t>,</w:t>
      </w:r>
      <w:r w:rsidR="00F17732" w:rsidRPr="00CB6739">
        <w:t xml:space="preserve"> specified by each program or upon client changes </w:t>
      </w:r>
    </w:p>
    <w:p w14:paraId="44C8867A" w14:textId="09444399" w:rsidR="00286D39" w:rsidRPr="00CB6739" w:rsidRDefault="00F17732" w:rsidP="006F26CB">
      <w:pPr>
        <w:pStyle w:val="bullet2"/>
      </w:pPr>
      <w:r w:rsidRPr="00CB6739">
        <w:t>Support</w:t>
      </w:r>
      <w:r w:rsidR="003A43A7" w:rsidRPr="00CB6739">
        <w:t xml:space="preserve"> for</w:t>
      </w:r>
      <w:r w:rsidRPr="00CB6739">
        <w:t xml:space="preserve"> additional activities required after program enrollment such as assignment of a case worker, client signature on required forms or other items </w:t>
      </w:r>
    </w:p>
    <w:p w14:paraId="50FF0826" w14:textId="6718FDAB" w:rsidR="00F17732" w:rsidRPr="00CB6739" w:rsidRDefault="00F17732" w:rsidP="00286D39">
      <w:pPr>
        <w:pStyle w:val="bulletindent2"/>
      </w:pPr>
      <w:r w:rsidRPr="00CB6739">
        <w:t xml:space="preserve">Note: Activities vary by program and some programs require activities such as signature of required forms pre-enrollment; all activities should be conducted as per program rules </w:t>
      </w:r>
    </w:p>
    <w:p w14:paraId="62E8779D" w14:textId="77777777" w:rsidR="00F17732" w:rsidRPr="00CB6739" w:rsidRDefault="00F17732" w:rsidP="00F17732">
      <w:pPr>
        <w:pStyle w:val="bullet1"/>
        <w:rPr>
          <w:b/>
        </w:rPr>
      </w:pPr>
      <w:r w:rsidRPr="00CB6739">
        <w:rPr>
          <w:b/>
        </w:rPr>
        <w:t>Intake and Admission:</w:t>
      </w:r>
      <w:r w:rsidRPr="00CB6739">
        <w:t xml:space="preserve"> Collection, verification and processing of additional information needed prior to benefits issuance </w:t>
      </w:r>
    </w:p>
    <w:p w14:paraId="0B41ABC3" w14:textId="5072F12C" w:rsidR="00F17732" w:rsidRPr="00CB6739" w:rsidRDefault="00F17732" w:rsidP="00F17732">
      <w:pPr>
        <w:pStyle w:val="bullet1"/>
        <w:rPr>
          <w:b/>
        </w:rPr>
      </w:pPr>
      <w:r w:rsidRPr="00CB6739">
        <w:rPr>
          <w:b/>
        </w:rPr>
        <w:t xml:space="preserve">Interviews/Assessments and Scheduling: </w:t>
      </w:r>
      <w:r w:rsidR="10FEDE4E" w:rsidRPr="00CB6739">
        <w:t>Appointment scheduling</w:t>
      </w:r>
      <w:r w:rsidRPr="00CB6739">
        <w:t xml:space="preserve"> for interviews and </w:t>
      </w:r>
      <w:r w:rsidR="32221A69" w:rsidRPr="00CB6739">
        <w:t>automated</w:t>
      </w:r>
      <w:r w:rsidRPr="00CB6739">
        <w:t xml:space="preserve"> </w:t>
      </w:r>
      <w:r w:rsidR="002B2BB5" w:rsidRPr="00CB6739">
        <w:t xml:space="preserve">System </w:t>
      </w:r>
      <w:r w:rsidRPr="00CB6739">
        <w:t>recommendation</w:t>
      </w:r>
      <w:r w:rsidR="4990D30D" w:rsidRPr="00CB6739">
        <w:t>s</w:t>
      </w:r>
      <w:r w:rsidR="007C05E5" w:rsidRPr="00CB6739">
        <w:t xml:space="preserve"> on how to proceed with the eligibility determination</w:t>
      </w:r>
      <w:r w:rsidRPr="00CB6739">
        <w:t xml:space="preserve"> based upon information collected during an interview</w:t>
      </w:r>
    </w:p>
    <w:p w14:paraId="716716A1" w14:textId="5DE60D79" w:rsidR="00F17732" w:rsidRPr="00CB6739" w:rsidRDefault="00F17732" w:rsidP="00F17732">
      <w:pPr>
        <w:pStyle w:val="bullet1"/>
        <w:rPr>
          <w:b/>
        </w:rPr>
      </w:pPr>
      <w:r w:rsidRPr="00CB6739">
        <w:rPr>
          <w:b/>
        </w:rPr>
        <w:t>Benefits Issuance, Redemption and Management for programs other than Medicaid:</w:t>
      </w:r>
      <w:r w:rsidRPr="00CB6739">
        <w:t xml:space="preserve"> Issuance of the benefits along with the creation and delivery of a welcome package describing pertinent details. </w:t>
      </w:r>
      <w:r w:rsidR="6DB43C84" w:rsidRPr="00CB6739">
        <w:t>Benefits usage tracking and investigation and re</w:t>
      </w:r>
      <w:r w:rsidR="1A595C2F" w:rsidRPr="00CB6739">
        <w:t>ctification of</w:t>
      </w:r>
      <w:r w:rsidRPr="00CB6739">
        <w:t xml:space="preserve"> potential discrepancies in benefits issued</w:t>
      </w:r>
    </w:p>
    <w:p w14:paraId="1ADC0092" w14:textId="193A6773" w:rsidR="00F17732" w:rsidRPr="00CB6739" w:rsidRDefault="00F17732" w:rsidP="00F17732">
      <w:pPr>
        <w:pStyle w:val="bullet1"/>
        <w:rPr>
          <w:b/>
        </w:rPr>
      </w:pPr>
      <w:r w:rsidRPr="00CB6739">
        <w:rPr>
          <w:b/>
        </w:rPr>
        <w:t>Client Changes</w:t>
      </w:r>
      <w:r w:rsidRPr="00CB6739">
        <w:t>: Manag</w:t>
      </w:r>
      <w:r w:rsidR="431E7802" w:rsidRPr="00CB6739">
        <w:t>ement of</w:t>
      </w:r>
      <w:r w:rsidRPr="00CB6739">
        <w:t xml:space="preserve"> changes or events affecting a client’s eligibility to receive benefits that may result in immediate suspension, termination of benefits or require the client to go through the re-determination process</w:t>
      </w:r>
    </w:p>
    <w:p w14:paraId="050EB20A" w14:textId="0569C4D2" w:rsidR="00F17732" w:rsidRPr="00CB6739" w:rsidRDefault="00F17732" w:rsidP="00F17732">
      <w:pPr>
        <w:pStyle w:val="bullet1"/>
        <w:rPr>
          <w:b/>
        </w:rPr>
      </w:pPr>
      <w:r w:rsidRPr="00CB6739">
        <w:rPr>
          <w:b/>
        </w:rPr>
        <w:lastRenderedPageBreak/>
        <w:t>Client</w:t>
      </w:r>
      <w:r w:rsidRPr="00CB6739">
        <w:rPr>
          <w:b/>
          <w:bCs/>
        </w:rPr>
        <w:t xml:space="preserve"> Look-Up and Query: </w:t>
      </w:r>
      <w:r w:rsidRPr="00CB6739">
        <w:rPr>
          <w:bCs/>
        </w:rPr>
        <w:t>“White Pages” for Clients (Master Client Index) summarizing a listing of unique Clients and demographic information;</w:t>
      </w:r>
      <w:r w:rsidRPr="00CB6739">
        <w:t xml:space="preserve"> identification of program enrollment and current services for Clients as well as a Consent Registry that controls, based upon privacy and confidentiality rules, what information can be shared, when and with whom </w:t>
      </w:r>
    </w:p>
    <w:p w14:paraId="4A28971B" w14:textId="63F4868C" w:rsidR="00140220" w:rsidRPr="00CB6739" w:rsidRDefault="00140220" w:rsidP="00F17732">
      <w:pPr>
        <w:pStyle w:val="bullet1"/>
        <w:rPr>
          <w:b/>
          <w:bCs/>
        </w:rPr>
      </w:pPr>
      <w:r w:rsidRPr="00CB6739">
        <w:rPr>
          <w:b/>
          <w:bCs/>
        </w:rPr>
        <w:t>Secure messaging between iServe Nebraska Portal users</w:t>
      </w:r>
      <w:r w:rsidRPr="00CB6739">
        <w:t xml:space="preserve"> – Support for asynchronous </w:t>
      </w:r>
      <w:r w:rsidR="00EB423F" w:rsidRPr="00CB6739">
        <w:t>messaging between users (e.g., DHHS staff, clients/applicants, DHHS partners)</w:t>
      </w:r>
      <w:r w:rsidR="00B0242D" w:rsidRPr="00CB6739">
        <w:t xml:space="preserve"> occurring within the system.</w:t>
      </w:r>
    </w:p>
    <w:p w14:paraId="1FD0EAAC" w14:textId="6E0ED5AF" w:rsidR="00F17732" w:rsidRPr="00CB6739" w:rsidRDefault="00F17732" w:rsidP="00F17732">
      <w:pPr>
        <w:pStyle w:val="bullet1"/>
      </w:pPr>
      <w:r w:rsidRPr="00CB6739">
        <w:rPr>
          <w:b/>
        </w:rPr>
        <w:t>Additional Functionality</w:t>
      </w:r>
      <w:r w:rsidRPr="00CB6739">
        <w:t xml:space="preserve">: This Report defines additional functionality to support areas such as </w:t>
      </w:r>
      <w:r w:rsidR="00521341" w:rsidRPr="00CB6739">
        <w:t>task assignment</w:t>
      </w:r>
      <w:r w:rsidRPr="00CB6739">
        <w:t xml:space="preserve"> and other program-specific needs</w:t>
      </w:r>
    </w:p>
    <w:p w14:paraId="2CC79570" w14:textId="77777777" w:rsidR="00F17732" w:rsidRPr="00CB6739" w:rsidRDefault="00F17732" w:rsidP="00F17732">
      <w:pPr>
        <w:pStyle w:val="Heading3-noTOC"/>
      </w:pPr>
      <w:r w:rsidRPr="00CB6739">
        <w:t>Shared Analytics Functionality</w:t>
      </w:r>
    </w:p>
    <w:p w14:paraId="7FBCB211" w14:textId="168238A9" w:rsidR="00F17732" w:rsidRPr="00CB6739" w:rsidRDefault="00F17732" w:rsidP="00423604">
      <w:pPr>
        <w:pStyle w:val="bullet1"/>
      </w:pPr>
      <w:r w:rsidRPr="00CB6739">
        <w:t xml:space="preserve">Reporting and Business Intelligence: A combination of standard, parameter-driven and ad hoc reports as well as complex analytic tools supporting what if analysis, alerts/notifications and other capabilities </w:t>
      </w:r>
    </w:p>
    <w:p w14:paraId="050821DA" w14:textId="77777777" w:rsidR="00F17732" w:rsidRPr="00CB6739" w:rsidRDefault="00F17732" w:rsidP="006F26CB">
      <w:pPr>
        <w:pStyle w:val="bullet2"/>
      </w:pPr>
      <w:r w:rsidRPr="00CB6739">
        <w:t xml:space="preserve">Displaying alerts and notifications to a Worker and/or Client </w:t>
      </w:r>
    </w:p>
    <w:p w14:paraId="24075C6C" w14:textId="7F1E115F" w:rsidR="00F17732" w:rsidRPr="00CB6739" w:rsidRDefault="00F17732" w:rsidP="006F26CB">
      <w:pPr>
        <w:pStyle w:val="bullet2"/>
      </w:pPr>
      <w:r w:rsidRPr="00CB6739">
        <w:t xml:space="preserve">Driven by </w:t>
      </w:r>
      <w:r w:rsidR="004022C2" w:rsidRPr="00CB6739">
        <w:t>population-based</w:t>
      </w:r>
      <w:r w:rsidRPr="00CB6739">
        <w:t xml:space="preserve"> analysis, alerts and notification</w:t>
      </w:r>
      <w:r w:rsidR="6166767F" w:rsidRPr="00CB6739">
        <w:t>s</w:t>
      </w:r>
      <w:r w:rsidRPr="00CB6739">
        <w:t xml:space="preserve"> providing time-sensitive information to inform workers of recommendations, events or other important information</w:t>
      </w:r>
    </w:p>
    <w:p w14:paraId="497165DD" w14:textId="77777777" w:rsidR="00F17732" w:rsidRPr="00CB6739" w:rsidRDefault="00F17732" w:rsidP="006F26CB">
      <w:pPr>
        <w:pStyle w:val="bullet2"/>
      </w:pPr>
      <w:r w:rsidRPr="00CB6739">
        <w:t>Making or supporting program decisions using reporting and further decision support capabilities</w:t>
      </w:r>
    </w:p>
    <w:p w14:paraId="7B8E4FD6" w14:textId="3AFAA83E" w:rsidR="007B6C56" w:rsidRDefault="007B6C56" w:rsidP="004022C2">
      <w:pPr>
        <w:pStyle w:val="Heading3-noTOC"/>
      </w:pPr>
      <w:r>
        <w:t>Development Approach</w:t>
      </w:r>
    </w:p>
    <w:p w14:paraId="3D15289E" w14:textId="41E9FBDA" w:rsidR="007B6C56" w:rsidRPr="007B6C56" w:rsidRDefault="00330C1F" w:rsidP="007A5462">
      <w:r>
        <w:t xml:space="preserve">The </w:t>
      </w:r>
      <w:r w:rsidR="00D52595">
        <w:t>iServe</w:t>
      </w:r>
      <w:r w:rsidR="003F0B19">
        <w:t xml:space="preserve"> Nebraska</w:t>
      </w:r>
      <w:r w:rsidR="00D52595">
        <w:t xml:space="preserve"> </w:t>
      </w:r>
      <w:r w:rsidR="003F0B19">
        <w:t xml:space="preserve">Platform and </w:t>
      </w:r>
      <w:r w:rsidR="00F83C57">
        <w:t xml:space="preserve">IBEEM will </w:t>
      </w:r>
      <w:r w:rsidR="00C411F5">
        <w:t xml:space="preserve">be </w:t>
      </w:r>
      <w:r w:rsidR="0031775A">
        <w:t>developed and deployed</w:t>
      </w:r>
      <w:r w:rsidR="00C411F5">
        <w:t xml:space="preserve"> </w:t>
      </w:r>
      <w:r w:rsidR="00F83C57">
        <w:t>us</w:t>
      </w:r>
      <w:r w:rsidR="00C411F5">
        <w:t>ing an enterpris</w:t>
      </w:r>
      <w:r w:rsidR="00CE65BF">
        <w:t>e, scaled agile methodology</w:t>
      </w:r>
      <w:r w:rsidR="00E64D7F">
        <w:t>, Scaled Agile Framework,</w:t>
      </w:r>
      <w:r w:rsidR="00CE65BF">
        <w:t xml:space="preserve"> in an incremental fashion.</w:t>
      </w:r>
      <w:r w:rsidR="007E5917">
        <w:t xml:space="preserve"> Adaptive and agile software development methodologies allow</w:t>
      </w:r>
      <w:r w:rsidR="009545C1">
        <w:t xml:space="preserve"> for continuous alignment of </w:t>
      </w:r>
      <w:r w:rsidR="0052376E">
        <w:t>iServe technology projects</w:t>
      </w:r>
      <w:r w:rsidR="009545C1">
        <w:t xml:space="preserve"> with the highest </w:t>
      </w:r>
      <w:r w:rsidR="00391CEB">
        <w:t xml:space="preserve">priority and </w:t>
      </w:r>
      <w:r w:rsidR="009545C1">
        <w:t>business</w:t>
      </w:r>
      <w:r w:rsidR="007A5462">
        <w:t xml:space="preserve"> value</w:t>
      </w:r>
      <w:r w:rsidR="00391CEB">
        <w:t xml:space="preserve"> capabilities</w:t>
      </w:r>
      <w:r w:rsidR="00FD61D2">
        <w:t>. Using a Scaled Agile</w:t>
      </w:r>
      <w:r w:rsidR="00A05057">
        <w:t xml:space="preserve"> </w:t>
      </w:r>
      <w:r w:rsidR="00FD61D2">
        <w:t>methodology</w:t>
      </w:r>
      <w:r w:rsidR="00A05057">
        <w:t xml:space="preserve"> will enable DHHS to focus its modernization efforts on business capabilities that provide the highest contribution to its business objectives and be able to react to changes in the business environment </w:t>
      </w:r>
      <w:r w:rsidR="00B763FC">
        <w:t>rapidly.</w:t>
      </w:r>
    </w:p>
    <w:p w14:paraId="38C0541D" w14:textId="791A2870" w:rsidR="004022C2" w:rsidRPr="00CB6739" w:rsidRDefault="004022C2" w:rsidP="004022C2">
      <w:pPr>
        <w:pStyle w:val="Heading3-noTOC"/>
      </w:pPr>
      <w:r w:rsidRPr="00CB6739">
        <w:t>Product Roadmap</w:t>
      </w:r>
    </w:p>
    <w:p w14:paraId="647AFB6E" w14:textId="10CBF532" w:rsidR="006809A4" w:rsidRPr="00CB6739" w:rsidRDefault="00C83F0F" w:rsidP="00F615DA">
      <w:r w:rsidRPr="00CB6739">
        <w:t xml:space="preserve">The following figure </w:t>
      </w:r>
      <w:r w:rsidR="00BF6A50">
        <w:t>illustrates</w:t>
      </w:r>
      <w:r w:rsidR="00BF6A50" w:rsidRPr="00CB6739">
        <w:t xml:space="preserve"> </w:t>
      </w:r>
      <w:r w:rsidRPr="00CB6739">
        <w:t xml:space="preserve">the </w:t>
      </w:r>
      <w:r w:rsidR="00060E30">
        <w:t xml:space="preserve">IBEEM </w:t>
      </w:r>
      <w:r w:rsidRPr="00CB6739">
        <w:t>product roadmap</w:t>
      </w:r>
      <w:r w:rsidR="0037636C" w:rsidRPr="00CB6739">
        <w:t>,</w:t>
      </w:r>
      <w:r w:rsidRPr="00CB6739">
        <w:t xml:space="preserve"> </w:t>
      </w:r>
      <w:r w:rsidR="00754417" w:rsidRPr="00CB6739">
        <w:t xml:space="preserve">starting with the Minimum Viable Product </w:t>
      </w:r>
      <w:r w:rsidR="00820EA3">
        <w:t xml:space="preserve">capabilities </w:t>
      </w:r>
      <w:r w:rsidR="00754417" w:rsidRPr="00CB6739">
        <w:t xml:space="preserve">for the iServe Nebraska </w:t>
      </w:r>
      <w:r w:rsidR="00D337F5" w:rsidRPr="00CB6739">
        <w:t xml:space="preserve">Portal </w:t>
      </w:r>
      <w:r w:rsidR="00754417" w:rsidRPr="00CB6739">
        <w:t xml:space="preserve">by April 2022, followed by </w:t>
      </w:r>
      <w:r w:rsidR="008C7413" w:rsidRPr="00CB6739">
        <w:t xml:space="preserve">functionality enhancements including eligibility application, client self-service, DHHS staff </w:t>
      </w:r>
      <w:r w:rsidR="00D2704B">
        <w:t>productivity enh</w:t>
      </w:r>
      <w:r w:rsidR="000B20EE">
        <w:t>ancem</w:t>
      </w:r>
      <w:r w:rsidR="00D2704B">
        <w:t xml:space="preserve">ents </w:t>
      </w:r>
      <w:r w:rsidR="008C7413" w:rsidRPr="00CB6739">
        <w:t xml:space="preserve">and integrated service delivery </w:t>
      </w:r>
      <w:r w:rsidR="0037636C" w:rsidRPr="00CB6739">
        <w:t>capabilities</w:t>
      </w:r>
      <w:r w:rsidR="008C7413" w:rsidRPr="00CB6739">
        <w:t xml:space="preserve">. </w:t>
      </w:r>
      <w:r w:rsidR="00833E5B" w:rsidRPr="00833E5B">
        <w:t>The Implementation Partner and the iServe Nebraska team will work together and create a more detailed Product Roadmap.</w:t>
      </w:r>
    </w:p>
    <w:p w14:paraId="0703297E" w14:textId="797EF1D2" w:rsidR="00C83F0F" w:rsidRPr="00CB6739" w:rsidRDefault="00C83F0F" w:rsidP="00CA51E0">
      <w:r w:rsidRPr="00CB6739">
        <w:rPr>
          <w:noProof/>
        </w:rPr>
        <w:lastRenderedPageBreak/>
        <w:drawing>
          <wp:inline distT="0" distB="0" distL="0" distR="0" wp14:anchorId="10B8FA18" wp14:editId="191382C3">
            <wp:extent cx="5944236" cy="2737485"/>
            <wp:effectExtent l="0" t="0" r="0" b="5715"/>
            <wp:docPr id="146239138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16">
                      <a:extLst>
                        <a:ext uri="{28A0092B-C50C-407E-A947-70E740481C1C}">
                          <a14:useLocalDpi xmlns:a14="http://schemas.microsoft.com/office/drawing/2010/main" val="0"/>
                        </a:ext>
                      </a:extLst>
                    </a:blip>
                    <a:stretch>
                      <a:fillRect/>
                    </a:stretch>
                  </pic:blipFill>
                  <pic:spPr>
                    <a:xfrm>
                      <a:off x="0" y="0"/>
                      <a:ext cx="5944236" cy="2737485"/>
                    </a:xfrm>
                    <a:prstGeom prst="rect">
                      <a:avLst/>
                    </a:prstGeom>
                  </pic:spPr>
                </pic:pic>
              </a:graphicData>
            </a:graphic>
          </wp:inline>
        </w:drawing>
      </w:r>
    </w:p>
    <w:p w14:paraId="789B40C7" w14:textId="2FDC67FF" w:rsidR="003603CF" w:rsidRPr="00CB6739" w:rsidRDefault="002A021E" w:rsidP="00882DE1">
      <w:pPr>
        <w:pStyle w:val="Heading3-noTOC"/>
      </w:pPr>
      <w:r w:rsidRPr="00CB6739">
        <w:t xml:space="preserve">iServe Nebraska </w:t>
      </w:r>
      <w:r w:rsidR="00D337F5" w:rsidRPr="00CB6739">
        <w:t xml:space="preserve">Platform </w:t>
      </w:r>
      <w:r w:rsidRPr="00CB6739">
        <w:t>Techn</w:t>
      </w:r>
      <w:r w:rsidR="00882DE1" w:rsidRPr="00CB6739">
        <w:t>ical Solution Pattern</w:t>
      </w:r>
    </w:p>
    <w:p w14:paraId="0307B467" w14:textId="4EB56FCA" w:rsidR="00DC1A2B" w:rsidRDefault="00DC1A2B" w:rsidP="00C95A43">
      <w:pPr>
        <w:autoSpaceDE w:val="0"/>
        <w:autoSpaceDN w:val="0"/>
        <w:adjustRightInd w:val="0"/>
        <w:spacing w:after="0"/>
        <w:rPr>
          <w:rFonts w:ascii="ArialMT" w:eastAsia="MS Mincho" w:hAnsi="ArialMT" w:cs="ArialMT"/>
        </w:rPr>
      </w:pPr>
      <w:r w:rsidRPr="00CB6739">
        <w:rPr>
          <w:rFonts w:ascii="ArialMT" w:eastAsia="MS Mincho" w:hAnsi="ArialMT" w:cs="ArialMT"/>
        </w:rPr>
        <w:t xml:space="preserve">The </w:t>
      </w:r>
      <w:r w:rsidR="00D337F5" w:rsidRPr="00CB6739">
        <w:rPr>
          <w:rFonts w:ascii="ArialMT" w:eastAsia="MS Mincho" w:hAnsi="ArialMT" w:cs="ArialMT"/>
        </w:rPr>
        <w:t>iServe Nebr</w:t>
      </w:r>
      <w:r w:rsidR="00B0242D" w:rsidRPr="00CB6739">
        <w:rPr>
          <w:rFonts w:ascii="ArialMT" w:eastAsia="MS Mincho" w:hAnsi="ArialMT" w:cs="ArialMT"/>
        </w:rPr>
        <w:t>a</w:t>
      </w:r>
      <w:r w:rsidR="00D337F5" w:rsidRPr="00CB6739">
        <w:rPr>
          <w:rFonts w:ascii="ArialMT" w:eastAsia="MS Mincho" w:hAnsi="ArialMT" w:cs="ArialMT"/>
        </w:rPr>
        <w:t>ska</w:t>
      </w:r>
      <w:r w:rsidR="00943B2C" w:rsidRPr="00CB6739">
        <w:rPr>
          <w:rFonts w:ascii="ArialMT" w:eastAsia="MS Mincho" w:hAnsi="ArialMT" w:cs="ArialMT"/>
        </w:rPr>
        <w:t xml:space="preserve"> Platform</w:t>
      </w:r>
      <w:r w:rsidR="005A5401" w:rsidRPr="00CB6739">
        <w:rPr>
          <w:rFonts w:ascii="ArialMT" w:eastAsia="MS Mincho" w:hAnsi="ArialMT" w:cs="ArialMT"/>
        </w:rPr>
        <w:t xml:space="preserve"> will provide core common shared technology components and services that will </w:t>
      </w:r>
      <w:r w:rsidR="001969CF" w:rsidRPr="00CB6739">
        <w:rPr>
          <w:rFonts w:ascii="ArialMT" w:eastAsia="MS Mincho" w:hAnsi="ArialMT" w:cs="ArialMT"/>
        </w:rPr>
        <w:t>be “consumed” or leveraged by the program specific solutions for</w:t>
      </w:r>
      <w:r w:rsidR="005A5401" w:rsidRPr="00CB6739">
        <w:rPr>
          <w:rFonts w:ascii="ArialMT" w:eastAsia="MS Mincho" w:hAnsi="ArialMT" w:cs="ArialMT"/>
        </w:rPr>
        <w:t xml:space="preserve"> </w:t>
      </w:r>
      <w:r w:rsidRPr="00CB6739">
        <w:rPr>
          <w:rFonts w:ascii="ArialMT" w:eastAsia="MS Mincho" w:hAnsi="ArialMT" w:cs="ArialMT"/>
        </w:rPr>
        <w:t>iServe Nebraska</w:t>
      </w:r>
      <w:r w:rsidR="00B0242D" w:rsidRPr="00CB6739">
        <w:rPr>
          <w:rFonts w:ascii="ArialMT" w:eastAsia="MS Mincho" w:hAnsi="ArialMT" w:cs="ArialMT"/>
        </w:rPr>
        <w:t>,</w:t>
      </w:r>
      <w:r w:rsidRPr="00CB6739">
        <w:rPr>
          <w:rFonts w:ascii="ArialMT" w:eastAsia="MS Mincho" w:hAnsi="ArialMT" w:cs="ArialMT"/>
        </w:rPr>
        <w:t xml:space="preserve"> </w:t>
      </w:r>
      <w:r w:rsidR="00F40F35" w:rsidRPr="00CB6739">
        <w:rPr>
          <w:rFonts w:ascii="ArialMT" w:eastAsia="MS Mincho" w:hAnsi="ArialMT" w:cs="ArialMT"/>
        </w:rPr>
        <w:t>a</w:t>
      </w:r>
      <w:r w:rsidRPr="00CB6739">
        <w:rPr>
          <w:rFonts w:ascii="ArialMT" w:eastAsia="MS Mincho" w:hAnsi="ArialMT" w:cs="ArialMT"/>
        </w:rPr>
        <w:t>s</w:t>
      </w:r>
      <w:r w:rsidR="00C95A43" w:rsidRPr="00CB6739">
        <w:rPr>
          <w:rFonts w:ascii="ArialMT" w:eastAsia="MS Mincho" w:hAnsi="ArialMT" w:cs="ArialMT"/>
        </w:rPr>
        <w:t xml:space="preserve"> </w:t>
      </w:r>
      <w:r w:rsidRPr="00CB6739">
        <w:rPr>
          <w:rFonts w:ascii="ArialMT" w:eastAsia="MS Mincho" w:hAnsi="ArialMT" w:cs="ArialMT"/>
        </w:rPr>
        <w:t xml:space="preserve">shown in </w:t>
      </w:r>
      <w:r w:rsidR="00C95A43" w:rsidRPr="00CB6739">
        <w:rPr>
          <w:rFonts w:ascii="ArialMT" w:eastAsia="MS Mincho" w:hAnsi="ArialMT" w:cs="ArialMT"/>
        </w:rPr>
        <w:t>the Figure</w:t>
      </w:r>
      <w:r w:rsidRPr="00CB6739">
        <w:rPr>
          <w:rFonts w:ascii="ArialMT" w:eastAsia="MS Mincho" w:hAnsi="ArialMT" w:cs="ArialMT"/>
        </w:rPr>
        <w:t xml:space="preserve"> below. Th</w:t>
      </w:r>
      <w:r w:rsidR="001969CF" w:rsidRPr="00CB6739">
        <w:rPr>
          <w:rFonts w:ascii="ArialMT" w:eastAsia="MS Mincho" w:hAnsi="ArialMT" w:cs="ArialMT"/>
        </w:rPr>
        <w:t>ese</w:t>
      </w:r>
      <w:r w:rsidRPr="00CB6739">
        <w:rPr>
          <w:rFonts w:ascii="ArialMT" w:eastAsia="MS Mincho" w:hAnsi="ArialMT" w:cs="ArialMT"/>
        </w:rPr>
        <w:t xml:space="preserve"> business-enabling technology components </w:t>
      </w:r>
      <w:r w:rsidR="001969CF" w:rsidRPr="00CB6739">
        <w:rPr>
          <w:rFonts w:ascii="ArialMT" w:eastAsia="MS Mincho" w:hAnsi="ArialMT" w:cs="ArialMT"/>
        </w:rPr>
        <w:t>are</w:t>
      </w:r>
      <w:r w:rsidR="00C95A43" w:rsidRPr="00CB6739">
        <w:rPr>
          <w:rFonts w:ascii="ArialMT" w:eastAsia="MS Mincho" w:hAnsi="ArialMT" w:cs="ArialMT"/>
        </w:rPr>
        <w:t xml:space="preserve"> </w:t>
      </w:r>
      <w:r w:rsidRPr="00CB6739">
        <w:rPr>
          <w:rFonts w:ascii="ArialMT" w:eastAsia="MS Mincho" w:hAnsi="ArialMT" w:cs="ArialMT"/>
        </w:rPr>
        <w:t xml:space="preserve">envisioned to allow </w:t>
      </w:r>
      <w:r w:rsidR="00C95A43" w:rsidRPr="00CB6739">
        <w:rPr>
          <w:rFonts w:ascii="ArialMT" w:eastAsia="MS Mincho" w:hAnsi="ArialMT" w:cs="ArialMT"/>
        </w:rPr>
        <w:t>DHHS</w:t>
      </w:r>
      <w:r w:rsidRPr="00CB6739">
        <w:rPr>
          <w:rFonts w:ascii="ArialMT" w:eastAsia="MS Mincho" w:hAnsi="ArialMT" w:cs="ArialMT"/>
        </w:rPr>
        <w:t xml:space="preserve"> to procure and implement capabilities that will enable customers,</w:t>
      </w:r>
      <w:r w:rsidR="00C95A43" w:rsidRPr="00CB6739">
        <w:rPr>
          <w:rFonts w:ascii="ArialMT" w:eastAsia="MS Mincho" w:hAnsi="ArialMT" w:cs="ArialMT"/>
        </w:rPr>
        <w:t xml:space="preserve"> DHHS</w:t>
      </w:r>
      <w:r w:rsidRPr="00CB6739">
        <w:rPr>
          <w:rFonts w:ascii="ArialMT" w:eastAsia="MS Mincho" w:hAnsi="ArialMT" w:cs="ArialMT"/>
        </w:rPr>
        <w:t xml:space="preserve"> workers, and provider partners, to develop a customer-centric model of practice</w:t>
      </w:r>
      <w:r w:rsidR="00C95A43" w:rsidRPr="00CB6739">
        <w:rPr>
          <w:rFonts w:ascii="ArialMT" w:eastAsia="MS Mincho" w:hAnsi="ArialMT" w:cs="ArialMT"/>
        </w:rPr>
        <w:t xml:space="preserve"> </w:t>
      </w:r>
      <w:r w:rsidRPr="00CB6739">
        <w:rPr>
          <w:rFonts w:ascii="ArialMT" w:eastAsia="MS Mincho" w:hAnsi="ArialMT" w:cs="ArialMT"/>
        </w:rPr>
        <w:t xml:space="preserve">supported by an agile, integrated and more supportable set of technologies in meeting </w:t>
      </w:r>
      <w:r w:rsidR="00C95A43" w:rsidRPr="00CB6739">
        <w:rPr>
          <w:rFonts w:ascii="ArialMT" w:eastAsia="MS Mincho" w:hAnsi="ArialMT" w:cs="ArialMT"/>
        </w:rPr>
        <w:t xml:space="preserve">DHHS </w:t>
      </w:r>
      <w:r w:rsidRPr="00CB6739">
        <w:rPr>
          <w:rFonts w:ascii="ArialMT" w:eastAsia="MS Mincho" w:hAnsi="ArialMT" w:cs="ArialMT"/>
        </w:rPr>
        <w:t>decision support (at all levels) requirements for its programs and services.</w:t>
      </w:r>
    </w:p>
    <w:p w14:paraId="218E7299" w14:textId="77777777" w:rsidR="00B763FC" w:rsidRPr="00CB6739" w:rsidRDefault="00B763FC" w:rsidP="00C95A43">
      <w:pPr>
        <w:autoSpaceDE w:val="0"/>
        <w:autoSpaceDN w:val="0"/>
        <w:adjustRightInd w:val="0"/>
        <w:spacing w:after="0"/>
      </w:pPr>
    </w:p>
    <w:p w14:paraId="3000AAD5" w14:textId="0FC345F7" w:rsidR="00DC1A2B" w:rsidRPr="00CB6739" w:rsidRDefault="00F108D0" w:rsidP="00A341A7">
      <w:pPr>
        <w:pStyle w:val="FigureNumberedList"/>
      </w:pPr>
      <w:r w:rsidRPr="00CB6739">
        <w:t xml:space="preserve"> iServe Nebraska Technical Solution Pattern</w:t>
      </w:r>
      <w:r w:rsidR="00A341A7" w:rsidRPr="00CB6739">
        <w:t xml:space="preserve"> / Architecture Future State Conceptual View </w:t>
      </w:r>
    </w:p>
    <w:p w14:paraId="5FB043AC" w14:textId="72B16938" w:rsidR="00F108D0" w:rsidRPr="00CB6739" w:rsidRDefault="00390BE6" w:rsidP="00DC1A2B">
      <w:r w:rsidRPr="00CB6739">
        <w:rPr>
          <w:noProof/>
        </w:rPr>
        <w:drawing>
          <wp:inline distT="0" distB="0" distL="0" distR="0" wp14:anchorId="4C902AC4" wp14:editId="2231F7DD">
            <wp:extent cx="5961677" cy="3071003"/>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89137" cy="3085148"/>
                    </a:xfrm>
                    <a:prstGeom prst="rect">
                      <a:avLst/>
                    </a:prstGeom>
                    <a:noFill/>
                  </pic:spPr>
                </pic:pic>
              </a:graphicData>
            </a:graphic>
          </wp:inline>
        </w:drawing>
      </w:r>
    </w:p>
    <w:p w14:paraId="5143546C" w14:textId="77777777" w:rsidR="00861387" w:rsidRDefault="00861387" w:rsidP="004A6C07"/>
    <w:p w14:paraId="76BE1670" w14:textId="61C14358" w:rsidR="00861387" w:rsidRDefault="005F36C2" w:rsidP="004A6C07">
      <w:r>
        <w:t xml:space="preserve">DHHS will </w:t>
      </w:r>
      <w:r w:rsidR="00D755BA">
        <w:t>first prioritize the business and technical capabilities that would provide the highest value</w:t>
      </w:r>
      <w:r w:rsidR="00EC56F7">
        <w:t xml:space="preserve"> to</w:t>
      </w:r>
      <w:r w:rsidR="00D755BA">
        <w:t xml:space="preserve"> Nebraskans, and then analyze the functionality to be leveraged from NFOCUS along with the new technology components </w:t>
      </w:r>
      <w:r w:rsidR="00EC56F7">
        <w:t xml:space="preserve">to deliver the new </w:t>
      </w:r>
      <w:r w:rsidR="00D261DA">
        <w:t xml:space="preserve">business </w:t>
      </w:r>
      <w:r w:rsidR="00EC56F7">
        <w:t>capabilities, This analysis by the core iServe team and the implementation partner will focus the NFOCUS modernization efforts</w:t>
      </w:r>
      <w:r w:rsidR="000A6FFA">
        <w:t xml:space="preserve"> on specific functionality of the system that needs to be wrapped and made available via </w:t>
      </w:r>
      <w:r w:rsidR="006472FE">
        <w:t xml:space="preserve">the </w:t>
      </w:r>
      <w:r w:rsidR="000A6FFA">
        <w:t>A</w:t>
      </w:r>
      <w:r w:rsidR="006472FE">
        <w:t>pplication Programming Interface to the wrapped Application module or component. Over time, NFOCUS is expected to become more modular as new capabilities are delivered</w:t>
      </w:r>
      <w:r w:rsidR="00E434EC">
        <w:t>, and the iServe Platform development team will begin to migrate or replace certain modules onto newer, modern development languages, platforms and technologies.</w:t>
      </w:r>
    </w:p>
    <w:p w14:paraId="5A6D0704" w14:textId="63E95B68" w:rsidR="004A6C07" w:rsidRPr="00CB6739" w:rsidRDefault="004A6C07" w:rsidP="004A6C07">
      <w:r w:rsidRPr="00CB6739">
        <w:lastRenderedPageBreak/>
        <w:t xml:space="preserve">The following Figure provides an overview of the 5 key solution component layers that together will support the iServe Nebraska Platform functional capabilities. </w:t>
      </w:r>
    </w:p>
    <w:p w14:paraId="5975BF33" w14:textId="1221FB99" w:rsidR="00A33852" w:rsidRPr="00CB6739" w:rsidRDefault="00A33852" w:rsidP="00755A68">
      <w:pPr>
        <w:pStyle w:val="FigureNumberedList"/>
      </w:pPr>
      <w:r w:rsidRPr="00CB6739">
        <w:t xml:space="preserve">iServe Nebraska Platform </w:t>
      </w:r>
      <w:r w:rsidR="00D337F5" w:rsidRPr="00CB6739">
        <w:t>c</w:t>
      </w:r>
      <w:r w:rsidRPr="00CB6739">
        <w:t xml:space="preserve">omponents across </w:t>
      </w:r>
      <w:r w:rsidR="00D337F5" w:rsidRPr="00CB6739">
        <w:t>a</w:t>
      </w:r>
      <w:r w:rsidRPr="00CB6739">
        <w:t xml:space="preserve">rchitectural </w:t>
      </w:r>
      <w:r w:rsidR="00D337F5" w:rsidRPr="00CB6739">
        <w:t>l</w:t>
      </w:r>
      <w:r w:rsidRPr="00CB6739">
        <w:t xml:space="preserve">ayers </w:t>
      </w:r>
    </w:p>
    <w:p w14:paraId="3ADD0121" w14:textId="4CEA24F8" w:rsidR="003C439F" w:rsidRPr="00CB6739" w:rsidRDefault="00755A68" w:rsidP="004A6C07">
      <w:r w:rsidRPr="00CB6739">
        <w:rPr>
          <w:noProof/>
        </w:rPr>
        <w:drawing>
          <wp:inline distT="0" distB="0" distL="0" distR="0" wp14:anchorId="381CD52F" wp14:editId="2D6E7CA8">
            <wp:extent cx="5692163" cy="4023360"/>
            <wp:effectExtent l="0" t="0" r="3810" b="0"/>
            <wp:docPr id="211139832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8">
                      <a:extLst>
                        <a:ext uri="{28A0092B-C50C-407E-A947-70E740481C1C}">
                          <a14:useLocalDpi xmlns:a14="http://schemas.microsoft.com/office/drawing/2010/main" val="0"/>
                        </a:ext>
                      </a:extLst>
                    </a:blip>
                    <a:stretch>
                      <a:fillRect/>
                    </a:stretch>
                  </pic:blipFill>
                  <pic:spPr>
                    <a:xfrm>
                      <a:off x="0" y="0"/>
                      <a:ext cx="5692163" cy="4023360"/>
                    </a:xfrm>
                    <a:prstGeom prst="rect">
                      <a:avLst/>
                    </a:prstGeom>
                  </pic:spPr>
                </pic:pic>
              </a:graphicData>
            </a:graphic>
          </wp:inline>
        </w:drawing>
      </w:r>
      <w:r w:rsidR="004A6C07" w:rsidRPr="00CB6739">
        <w:t xml:space="preserve"> </w:t>
      </w:r>
    </w:p>
    <w:p w14:paraId="52D1655B" w14:textId="3002ACF6" w:rsidR="00450298" w:rsidRPr="00CB6739" w:rsidRDefault="00C11B5D" w:rsidP="00766DC5">
      <w:pPr>
        <w:pStyle w:val="Num-Heading2"/>
      </w:pPr>
      <w:bookmarkStart w:id="10" w:name="_Toc53497851"/>
      <w:bookmarkStart w:id="11" w:name="_Toc54972512"/>
      <w:bookmarkStart w:id="12" w:name="_Toc56153277"/>
      <w:r w:rsidRPr="00CB6739">
        <w:t>Document Purpose</w:t>
      </w:r>
      <w:bookmarkEnd w:id="10"/>
      <w:bookmarkEnd w:id="11"/>
      <w:bookmarkEnd w:id="12"/>
    </w:p>
    <w:p w14:paraId="7F86D506" w14:textId="27069FA8" w:rsidR="000B351D" w:rsidRPr="00CB6739" w:rsidRDefault="008D500B" w:rsidP="000B351D">
      <w:r w:rsidRPr="00CB6739">
        <w:t xml:space="preserve">The purpose of this document is to present </w:t>
      </w:r>
      <w:r w:rsidR="00102802" w:rsidRPr="00CB6739">
        <w:t xml:space="preserve">the business process functionality to be </w:t>
      </w:r>
      <w:r w:rsidR="00710ECF" w:rsidRPr="00CB6739">
        <w:t xml:space="preserve">provided </w:t>
      </w:r>
      <w:r w:rsidR="00E32653" w:rsidRPr="00CB6739">
        <w:t xml:space="preserve">for Integrated </w:t>
      </w:r>
      <w:r w:rsidR="5FAC3381" w:rsidRPr="00CB6739">
        <w:t xml:space="preserve">Benefits </w:t>
      </w:r>
      <w:r w:rsidR="00E32653" w:rsidRPr="00CB6739">
        <w:t>Eligi</w:t>
      </w:r>
      <w:r w:rsidR="0044052D" w:rsidRPr="00CB6739">
        <w:t xml:space="preserve">bility </w:t>
      </w:r>
      <w:r w:rsidR="0019774F" w:rsidRPr="00CB6739">
        <w:t>and Enrollment Management</w:t>
      </w:r>
      <w:r w:rsidR="011FCA46" w:rsidRPr="00CB6739">
        <w:t xml:space="preserve"> (IBEEM)</w:t>
      </w:r>
      <w:r w:rsidR="00F77E1B" w:rsidRPr="00CB6739">
        <w:t xml:space="preserve">, </w:t>
      </w:r>
      <w:r w:rsidR="00D059C5" w:rsidRPr="00CB6739">
        <w:t>starting with the key iServe Nebraska Platform components</w:t>
      </w:r>
      <w:r w:rsidR="00333919">
        <w:t xml:space="preserve"> </w:t>
      </w:r>
      <w:r w:rsidR="00EA59AD">
        <w:t xml:space="preserve">and functionality </w:t>
      </w:r>
      <w:r w:rsidR="00333919">
        <w:t xml:space="preserve">that </w:t>
      </w:r>
      <w:r w:rsidR="00EA59AD">
        <w:t>directly interact with</w:t>
      </w:r>
      <w:r w:rsidR="00333919">
        <w:t xml:space="preserve"> the </w:t>
      </w:r>
      <w:r w:rsidR="00EA59AD">
        <w:t>consumer</w:t>
      </w:r>
      <w:r w:rsidR="00D059C5" w:rsidRPr="00CB6739">
        <w:t xml:space="preserve">, specifically the </w:t>
      </w:r>
      <w:r w:rsidR="00D059C5" w:rsidRPr="00CB6739">
        <w:rPr>
          <w:b/>
          <w:bCs/>
        </w:rPr>
        <w:t>iServe Nebraska Portal implementation</w:t>
      </w:r>
      <w:r w:rsidR="00585F64" w:rsidRPr="00CB6739">
        <w:t xml:space="preserve">. This document provides a comprehensive view </w:t>
      </w:r>
      <w:r w:rsidR="002A23D6" w:rsidRPr="00CB6739">
        <w:t>of the State’s future business mod</w:t>
      </w:r>
      <w:r w:rsidR="00116955" w:rsidRPr="00CB6739">
        <w:t xml:space="preserve">el and functional requirements that are in scope for the </w:t>
      </w:r>
      <w:r w:rsidR="00116955" w:rsidRPr="00CB6739">
        <w:rPr>
          <w:b/>
          <w:bCs/>
        </w:rPr>
        <w:t>iS</w:t>
      </w:r>
      <w:r w:rsidR="00F24648" w:rsidRPr="00CB6739">
        <w:rPr>
          <w:b/>
          <w:bCs/>
        </w:rPr>
        <w:t>e</w:t>
      </w:r>
      <w:r w:rsidR="00116955" w:rsidRPr="00CB6739">
        <w:rPr>
          <w:b/>
          <w:bCs/>
        </w:rPr>
        <w:t xml:space="preserve">rve Nebraska </w:t>
      </w:r>
      <w:r w:rsidR="00DA17C7" w:rsidRPr="00CB6739">
        <w:rPr>
          <w:b/>
          <w:bCs/>
        </w:rPr>
        <w:t xml:space="preserve">Portal </w:t>
      </w:r>
      <w:r w:rsidR="00116955" w:rsidRPr="00CB6739">
        <w:rPr>
          <w:b/>
          <w:bCs/>
        </w:rPr>
        <w:t>Minimum Viable Product (MVP)</w:t>
      </w:r>
      <w:r w:rsidR="006553F0">
        <w:rPr>
          <w:b/>
          <w:bCs/>
        </w:rPr>
        <w:t xml:space="preserve"> </w:t>
      </w:r>
      <w:r w:rsidR="006553F0" w:rsidRPr="00216C4E">
        <w:t>based on the information available about</w:t>
      </w:r>
      <w:r w:rsidR="00227AAA">
        <w:t xml:space="preserve"> the potential Portal technology platforms that DHHS may implement</w:t>
      </w:r>
      <w:r w:rsidR="00116955" w:rsidRPr="00216C4E">
        <w:t>.</w:t>
      </w:r>
      <w:r w:rsidR="00116955" w:rsidRPr="00CB6739">
        <w:t xml:space="preserve"> </w:t>
      </w:r>
    </w:p>
    <w:p w14:paraId="592EB059" w14:textId="43217225" w:rsidR="007E11C5" w:rsidRDefault="00AE0C70" w:rsidP="000B351D">
      <w:r>
        <w:t xml:space="preserve">The Minimum Viable Product is a </w:t>
      </w:r>
      <w:r w:rsidR="009741BF">
        <w:t>shorthand</w:t>
      </w:r>
      <w:r>
        <w:t xml:space="preserve"> reference to the minimum number of </w:t>
      </w:r>
      <w:r w:rsidR="009741BF">
        <w:t xml:space="preserve">automation </w:t>
      </w:r>
      <w:r>
        <w:t>features and capabilities that can be</w:t>
      </w:r>
      <w:r w:rsidR="00050FD9">
        <w:t xml:space="preserve"> released into the live production environment </w:t>
      </w:r>
      <w:r w:rsidR="00F77F7F">
        <w:t>within a targeted timeline</w:t>
      </w:r>
      <w:r w:rsidR="009741BF">
        <w:t>,</w:t>
      </w:r>
      <w:r w:rsidR="00986B66">
        <w:t xml:space="preserve"> using the desired modern technology</w:t>
      </w:r>
      <w:r w:rsidR="009741BF">
        <w:t>,</w:t>
      </w:r>
      <w:r w:rsidR="00F77F7F">
        <w:t xml:space="preserve"> </w:t>
      </w:r>
      <w:r w:rsidR="00050FD9">
        <w:t xml:space="preserve">to </w:t>
      </w:r>
      <w:r w:rsidR="00986B66">
        <w:t xml:space="preserve">deliver highly valuable </w:t>
      </w:r>
      <w:r w:rsidR="009741BF">
        <w:t xml:space="preserve">and desirable </w:t>
      </w:r>
      <w:r w:rsidR="00986B66">
        <w:t>functionality to the consumer.</w:t>
      </w:r>
      <w:r w:rsidR="003C35A7">
        <w:t xml:space="preserve"> Given that DHHS has been delivering consumer facing functionality </w:t>
      </w:r>
      <w:r w:rsidR="00633A80">
        <w:t xml:space="preserve">via AccessNebraska for the last few years, the iServe core team and Portal implementation partner will look to completely replace the current functionality available through AccessNebraska by April 2022. However, if it becomes clear to the core team that this goal </w:t>
      </w:r>
      <w:r w:rsidR="008A04FD">
        <w:t>cannot</w:t>
      </w:r>
      <w:r w:rsidR="00633A80">
        <w:t xml:space="preserve"> be met</w:t>
      </w:r>
      <w:r w:rsidR="00385FFB">
        <w:t>, the development teams will be directed to fully integrate any remaining functionality that is only available through AccessNebraska into the iServe Portal by April 2022.</w:t>
      </w:r>
      <w:r w:rsidR="00C85ED1">
        <w:t xml:space="preserve"> DHHS expects the implementation partner to conduct a</w:t>
      </w:r>
      <w:r w:rsidR="000D6845">
        <w:t xml:space="preserve">n in-depth review </w:t>
      </w:r>
      <w:r w:rsidR="001B745F">
        <w:t xml:space="preserve">and analysis </w:t>
      </w:r>
      <w:r w:rsidR="000D6845">
        <w:t xml:space="preserve">of the current AccessNebraska functionality as a part of its initial Program Increment </w:t>
      </w:r>
      <w:r w:rsidR="007E11C5">
        <w:t xml:space="preserve">and development </w:t>
      </w:r>
      <w:r w:rsidR="000D6845">
        <w:t>planning process to ensure a full understanding of</w:t>
      </w:r>
      <w:r w:rsidR="007E11C5">
        <w:t xml:space="preserve"> what has to be delivered by April 2022.</w:t>
      </w:r>
    </w:p>
    <w:p w14:paraId="0AAB17BA" w14:textId="6222EC75" w:rsidR="008562EF" w:rsidRPr="00CB6739" w:rsidRDefault="0FFC6CF3" w:rsidP="000B351D">
      <w:r w:rsidRPr="00CB6739">
        <w:t>This document</w:t>
      </w:r>
      <w:r w:rsidR="00636971">
        <w:t>, including</w:t>
      </w:r>
      <w:r w:rsidR="008562EF" w:rsidRPr="00CB6739">
        <w:t xml:space="preserve"> the functional and non-functional </w:t>
      </w:r>
      <w:r w:rsidR="00A179DE" w:rsidRPr="00CB6739">
        <w:t>requirements</w:t>
      </w:r>
      <w:r w:rsidR="00636971">
        <w:t>, should be used in conjunction with</w:t>
      </w:r>
      <w:r w:rsidR="00A179DE" w:rsidRPr="00CB6739">
        <w:t xml:space="preserve"> the general system design </w:t>
      </w:r>
      <w:r w:rsidR="36577ED6" w:rsidRPr="00CB6739">
        <w:t xml:space="preserve">defined by </w:t>
      </w:r>
      <w:r w:rsidR="00A179DE" w:rsidRPr="00CB6739">
        <w:t>the State</w:t>
      </w:r>
      <w:r w:rsidR="73ACDBC2" w:rsidRPr="00CB6739">
        <w:t xml:space="preserve"> </w:t>
      </w:r>
      <w:r w:rsidR="00A179DE" w:rsidRPr="00CB6739">
        <w:t>to:</w:t>
      </w:r>
    </w:p>
    <w:p w14:paraId="7BDED247" w14:textId="5CA4A2F0" w:rsidR="00746254" w:rsidRPr="00CB6739" w:rsidRDefault="00746254" w:rsidP="00C548FF">
      <w:pPr>
        <w:numPr>
          <w:ilvl w:val="0"/>
          <w:numId w:val="22"/>
        </w:numPr>
        <w:rPr>
          <w:rFonts w:eastAsia="Arial"/>
        </w:rPr>
      </w:pPr>
      <w:r w:rsidRPr="00CB6739">
        <w:lastRenderedPageBreak/>
        <w:t xml:space="preserve">Provide internal </w:t>
      </w:r>
      <w:r w:rsidR="5BE57DC0" w:rsidRPr="00CB6739">
        <w:t>and/</w:t>
      </w:r>
      <w:r w:rsidRPr="00CB6739">
        <w:t>or external</w:t>
      </w:r>
      <w:r w:rsidR="5BE57DC0" w:rsidRPr="00CB6739">
        <w:t xml:space="preserve"> </w:t>
      </w:r>
      <w:r w:rsidRPr="00CB6739">
        <w:t xml:space="preserve">technology partners with a sufficient understanding of the scope and complexity required to design, build and implement the </w:t>
      </w:r>
      <w:r w:rsidR="001E437E" w:rsidRPr="00CB6739">
        <w:t xml:space="preserve">iServe Nebraska Portal MVP </w:t>
      </w:r>
      <w:r w:rsidR="59616FF8" w:rsidRPr="00CB6739">
        <w:t xml:space="preserve">in order </w:t>
      </w:r>
      <w:r w:rsidRPr="00CB6739">
        <w:t>to allow accurate estimates of schedule and cost</w:t>
      </w:r>
    </w:p>
    <w:p w14:paraId="2E35E35B" w14:textId="273ED260" w:rsidR="00746254" w:rsidRPr="00CB6739" w:rsidRDefault="00746254" w:rsidP="00C548FF">
      <w:pPr>
        <w:numPr>
          <w:ilvl w:val="0"/>
          <w:numId w:val="22"/>
        </w:numPr>
      </w:pPr>
      <w:r w:rsidRPr="00CB6739">
        <w:t xml:space="preserve">Provide </w:t>
      </w:r>
      <w:r w:rsidR="001E437E" w:rsidRPr="00CB6739">
        <w:t>Nebraska</w:t>
      </w:r>
      <w:r w:rsidRPr="00CB6739">
        <w:t xml:space="preserve"> users with a common language to articulate their understanding of the </w:t>
      </w:r>
      <w:r w:rsidR="001E437E" w:rsidRPr="00CB6739">
        <w:t>iServe Nebraska Portal</w:t>
      </w:r>
      <w:r w:rsidRPr="00CB6739">
        <w:t xml:space="preserve"> capabilities</w:t>
      </w:r>
    </w:p>
    <w:p w14:paraId="6AE9082B" w14:textId="6BA8C5A5" w:rsidR="00A179DE" w:rsidRPr="00CB6739" w:rsidRDefault="00746254" w:rsidP="00C548FF">
      <w:pPr>
        <w:numPr>
          <w:ilvl w:val="0"/>
          <w:numId w:val="22"/>
        </w:numPr>
      </w:pPr>
      <w:r w:rsidRPr="00CB6739">
        <w:t xml:space="preserve">Allow users to discuss “what” the </w:t>
      </w:r>
      <w:r w:rsidR="001E437E" w:rsidRPr="00CB6739">
        <w:t>iServe Nebraska Portal</w:t>
      </w:r>
      <w:r w:rsidRPr="00CB6739">
        <w:t xml:space="preserve"> needs to do and not “how” it should do it (i.e., not providing constraints for a </w:t>
      </w:r>
      <w:r w:rsidR="00E36108" w:rsidRPr="00CB6739">
        <w:t>design</w:t>
      </w:r>
      <w:r w:rsidRPr="00CB6739">
        <w:t>)</w:t>
      </w:r>
    </w:p>
    <w:p w14:paraId="44B34201" w14:textId="025E2C9A" w:rsidR="00BA51DE" w:rsidRPr="00CB6739" w:rsidRDefault="00BA51DE" w:rsidP="3EB04E74">
      <w:r w:rsidRPr="00CB6739">
        <w:t xml:space="preserve">Please note that once this document is completed, it will include the </w:t>
      </w:r>
      <w:r w:rsidR="00901E78" w:rsidRPr="00CB6739">
        <w:t xml:space="preserve">full business process functionality for the iServe Nebraska Portal MVP and the </w:t>
      </w:r>
      <w:r w:rsidR="3E140DC3" w:rsidRPr="00CB6739">
        <w:t>IBEEM</w:t>
      </w:r>
      <w:r w:rsidR="00901E78" w:rsidRPr="00CB6739">
        <w:t xml:space="preserve"> solution.</w:t>
      </w:r>
    </w:p>
    <w:p w14:paraId="5A801CDA" w14:textId="06CCF2AF" w:rsidR="000B351D" w:rsidRPr="00CB6739" w:rsidRDefault="000B351D" w:rsidP="007D1B09">
      <w:pPr>
        <w:pStyle w:val="Num-Heading1"/>
      </w:pPr>
      <w:bookmarkStart w:id="13" w:name="_Toc53497852"/>
      <w:bookmarkStart w:id="14" w:name="_Toc54972513"/>
      <w:bookmarkStart w:id="15" w:name="_Toc56153278"/>
      <w:r w:rsidRPr="00CB6739">
        <w:lastRenderedPageBreak/>
        <w:t>Approach and Methodology</w:t>
      </w:r>
      <w:bookmarkEnd w:id="13"/>
      <w:bookmarkEnd w:id="14"/>
      <w:bookmarkEnd w:id="15"/>
    </w:p>
    <w:p w14:paraId="58E975F6" w14:textId="039E3F31" w:rsidR="00F55748" w:rsidRPr="00CB6739" w:rsidRDefault="00F55748" w:rsidP="00401E1A">
      <w:pPr>
        <w:rPr>
          <w:rFonts w:ascii="ArialMT" w:eastAsia="MS Mincho" w:hAnsi="ArialMT" w:cs="ArialMT"/>
        </w:rPr>
      </w:pPr>
      <w:r w:rsidRPr="00CB6739">
        <w:t>The</w:t>
      </w:r>
      <w:r w:rsidR="00DF0BA5" w:rsidRPr="00CB6739">
        <w:t xml:space="preserve"> Life of the Case </w:t>
      </w:r>
      <w:r w:rsidR="00096B81" w:rsidRPr="00CB6739">
        <w:t>(LOC)</w:t>
      </w:r>
      <w:r w:rsidR="0087154A" w:rsidRPr="00CB6739">
        <w:t xml:space="preserve"> </w:t>
      </w:r>
      <w:r w:rsidR="00DF0BA5" w:rsidRPr="00CB6739">
        <w:t>Methodology™</w:t>
      </w:r>
      <w:r w:rsidR="000A7CE6" w:rsidRPr="00CB6739">
        <w:t xml:space="preserve"> was use</w:t>
      </w:r>
      <w:r w:rsidR="00356B0E">
        <w:t xml:space="preserve">d – </w:t>
      </w:r>
      <w:r w:rsidR="000A7CE6" w:rsidRPr="00CB6739">
        <w:t xml:space="preserve">with </w:t>
      </w:r>
      <w:r w:rsidR="00594DEC" w:rsidRPr="00CB6739">
        <w:t>many</w:t>
      </w:r>
      <w:r w:rsidR="000A7CE6" w:rsidRPr="00CB6739">
        <w:t xml:space="preserve"> DHHS subject matter experts </w:t>
      </w:r>
      <w:r w:rsidR="00401E1A" w:rsidRPr="00CB6739">
        <w:t>from</w:t>
      </w:r>
      <w:r w:rsidR="000A7CE6" w:rsidRPr="00CB6739">
        <w:t xml:space="preserve"> across DHHS programs and services</w:t>
      </w:r>
      <w:r w:rsidR="00356B0E">
        <w:t xml:space="preserve"> – </w:t>
      </w:r>
      <w:r w:rsidR="000A7CE6" w:rsidRPr="00CB6739">
        <w:t xml:space="preserve">to review, assess, and identify the functional requirements </w:t>
      </w:r>
      <w:r w:rsidR="00096B81" w:rsidRPr="00CB6739">
        <w:t>for the iServe Nebraska Portal MVP</w:t>
      </w:r>
      <w:r w:rsidR="00DF0BA5" w:rsidRPr="00CB6739">
        <w:t xml:space="preserve">. </w:t>
      </w:r>
      <w:r w:rsidR="00096B81" w:rsidRPr="00CB6739">
        <w:t xml:space="preserve">The LOC </w:t>
      </w:r>
      <w:r w:rsidR="007309F6" w:rsidRPr="00CB6739">
        <w:rPr>
          <w:rFonts w:ascii="ArialMT" w:eastAsia="MS Mincho" w:hAnsi="ArialMT" w:cs="ArialMT"/>
        </w:rPr>
        <w:t xml:space="preserve">uses program and policy specific views of the life of DHHS client services from both the perspective of the client and DHHS staff and partners. </w:t>
      </w:r>
    </w:p>
    <w:p w14:paraId="2A63E3C8" w14:textId="783BE4B3" w:rsidR="00DF0BA5" w:rsidRPr="00CB6739" w:rsidRDefault="007309F6" w:rsidP="00401E1A">
      <w:r w:rsidRPr="00CB6739">
        <w:rPr>
          <w:rFonts w:ascii="ArialMT" w:eastAsia="MS Mincho" w:hAnsi="ArialMT" w:cs="ArialMT"/>
        </w:rPr>
        <w:t xml:space="preserve">The resulting </w:t>
      </w:r>
      <w:r w:rsidR="00495C97" w:rsidRPr="00CB6739">
        <w:rPr>
          <w:rFonts w:ascii="ArialMT" w:eastAsia="MS Mincho" w:hAnsi="ArialMT" w:cs="ArialMT"/>
          <w:i/>
          <w:iCs/>
        </w:rPr>
        <w:t>future state</w:t>
      </w:r>
      <w:r w:rsidR="00495C97" w:rsidRPr="00CB6739">
        <w:rPr>
          <w:rFonts w:ascii="ArialMT" w:eastAsia="MS Mincho" w:hAnsi="ArialMT" w:cs="ArialMT"/>
        </w:rPr>
        <w:t xml:space="preserve"> </w:t>
      </w:r>
      <w:r w:rsidRPr="00CB6739">
        <w:rPr>
          <w:rFonts w:ascii="ArialMT" w:eastAsia="MS Mincho" w:hAnsi="ArialMT" w:cs="ArialMT"/>
        </w:rPr>
        <w:t>workflows and use cases constitute the definition of</w:t>
      </w:r>
      <w:r w:rsidR="00AE7CF5" w:rsidRPr="00CB6739">
        <w:rPr>
          <w:rFonts w:ascii="ArialMT" w:eastAsia="MS Mincho" w:hAnsi="ArialMT" w:cs="ArialMT"/>
        </w:rPr>
        <w:t xml:space="preserve"> </w:t>
      </w:r>
      <w:r w:rsidR="00D47958" w:rsidRPr="00CB6739">
        <w:rPr>
          <w:rFonts w:ascii="ArialMT" w:eastAsia="MS Mincho" w:hAnsi="ArialMT" w:cs="ArialMT"/>
        </w:rPr>
        <w:t>DHHS iServe Nebraska</w:t>
      </w:r>
      <w:r w:rsidRPr="00CB6739">
        <w:rPr>
          <w:rFonts w:ascii="ArialMT" w:eastAsia="MS Mincho" w:hAnsi="ArialMT" w:cs="ArialMT"/>
        </w:rPr>
        <w:t xml:space="preserve"> Business Architecture and support the definition of requirements</w:t>
      </w:r>
      <w:r w:rsidR="00D47958" w:rsidRPr="00CB6739">
        <w:t>.</w:t>
      </w:r>
      <w:r w:rsidR="00DF0BA5" w:rsidRPr="00CB6739">
        <w:t xml:space="preserve"> The Life of the Case provides a view of how clients and partner organizations interact; ensuring use cases and requirements are focused on supporting the business processes.</w:t>
      </w:r>
      <w:r w:rsidR="00734946" w:rsidRPr="00CB6739">
        <w:t xml:space="preserve"> </w:t>
      </w:r>
      <w:r w:rsidR="00A70F39" w:rsidRPr="00CB6739">
        <w:t xml:space="preserve">It is important to note that </w:t>
      </w:r>
      <w:r w:rsidR="009F44B5" w:rsidRPr="00CB6739">
        <w:t xml:space="preserve">the requirements are “what” DHHS expects the iServe Nebraska technologies to support, </w:t>
      </w:r>
      <w:r w:rsidR="00DC7416">
        <w:t>starting</w:t>
      </w:r>
      <w:r w:rsidR="00DC7416" w:rsidRPr="00CB6739">
        <w:t xml:space="preserve"> </w:t>
      </w:r>
      <w:r w:rsidR="009F44B5" w:rsidRPr="00CB6739">
        <w:t xml:space="preserve">with the iServe Nebraska Portal, and not </w:t>
      </w:r>
      <w:r w:rsidR="00FB249F" w:rsidRPr="00CB6739">
        <w:t xml:space="preserve">the definition of the “how” the technologies will be developed. </w:t>
      </w:r>
    </w:p>
    <w:p w14:paraId="2CA74514" w14:textId="6686100F" w:rsidR="00F57A4D" w:rsidRPr="00CB6739" w:rsidRDefault="00062445" w:rsidP="00401E1A">
      <w:r w:rsidRPr="00CB6739">
        <w:t xml:space="preserve">The approach to the </w:t>
      </w:r>
      <w:r w:rsidR="3E140DC3" w:rsidRPr="00CB6739">
        <w:t>IBEEM</w:t>
      </w:r>
      <w:r w:rsidRPr="00CB6739">
        <w:t xml:space="preserve"> and iServe Nebraska Portal </w:t>
      </w:r>
      <w:r w:rsidR="003134B3" w:rsidRPr="00CB6739">
        <w:t>requirements</w:t>
      </w:r>
      <w:r w:rsidRPr="00CB6739">
        <w:t xml:space="preserve"> definition includes </w:t>
      </w:r>
      <w:r w:rsidR="000245AF" w:rsidRPr="00CB6739">
        <w:t xml:space="preserve">four key steps: </w:t>
      </w:r>
    </w:p>
    <w:p w14:paraId="4B87FAE2" w14:textId="60E1981E" w:rsidR="00FF5676" w:rsidRPr="00CB6739" w:rsidRDefault="003B4997" w:rsidP="00401E1A">
      <w:r w:rsidRPr="00CB6739">
        <w:rPr>
          <w:noProof/>
        </w:rPr>
        <w:drawing>
          <wp:inline distT="0" distB="0" distL="0" distR="0" wp14:anchorId="11D86155" wp14:editId="4C31F71B">
            <wp:extent cx="6270630" cy="2594610"/>
            <wp:effectExtent l="0" t="0" r="0" b="0"/>
            <wp:docPr id="212249501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270630" cy="2594610"/>
                    </a:xfrm>
                    <a:prstGeom prst="rect">
                      <a:avLst/>
                    </a:prstGeom>
                  </pic:spPr>
                </pic:pic>
              </a:graphicData>
            </a:graphic>
          </wp:inline>
        </w:drawing>
      </w:r>
    </w:p>
    <w:p w14:paraId="36AAF828" w14:textId="0EAA58B4" w:rsidR="00DF0BA5" w:rsidRPr="00CB6739" w:rsidRDefault="00DF0BA5" w:rsidP="00401E1A">
      <w:r w:rsidRPr="00CB6739">
        <w:t>A process review</w:t>
      </w:r>
      <w:r w:rsidR="00F23658" w:rsidRPr="00CB6739">
        <w:t xml:space="preserve"> /</w:t>
      </w:r>
      <w:r w:rsidRPr="00CB6739">
        <w:t xml:space="preserve"> workshop approach </w:t>
      </w:r>
      <w:r w:rsidR="00E73C11" w:rsidRPr="00CB6739">
        <w:t>w</w:t>
      </w:r>
      <w:r w:rsidR="003B4997" w:rsidRPr="00CB6739">
        <w:t>as</w:t>
      </w:r>
      <w:r w:rsidRPr="00CB6739">
        <w:t xml:space="preserve"> employed in order to quickly gather input from a diverse group of participants representing various stakeholder groups </w:t>
      </w:r>
      <w:r w:rsidR="00407348" w:rsidRPr="00CB6739">
        <w:t xml:space="preserve">including DHHS business and technology subject matter experts. </w:t>
      </w:r>
      <w:r w:rsidRPr="00CB6739">
        <w:t>The primary objectives of the functional workshop</w:t>
      </w:r>
      <w:r w:rsidR="00407348" w:rsidRPr="00CB6739">
        <w:t>s</w:t>
      </w:r>
      <w:r w:rsidRPr="00CB6739">
        <w:t xml:space="preserve"> were:</w:t>
      </w:r>
    </w:p>
    <w:p w14:paraId="57FEF204" w14:textId="0C73ABAC" w:rsidR="00DF0BA5" w:rsidRPr="00CB6739" w:rsidRDefault="00EA366A" w:rsidP="00DF0BA5">
      <w:pPr>
        <w:pStyle w:val="bullet1"/>
      </w:pPr>
      <w:r w:rsidRPr="00CB6739">
        <w:t>Define and v</w:t>
      </w:r>
      <w:r w:rsidR="00FA4F5C" w:rsidRPr="00CB6739">
        <w:t>alidate the future state business processes and use cases, including opportunities for improving the current state model of practice through the implementation of technology</w:t>
      </w:r>
    </w:p>
    <w:p w14:paraId="6A977B56" w14:textId="6F02DAF8" w:rsidR="00DF0BA5" w:rsidRPr="00CB6739" w:rsidRDefault="00DF0BA5" w:rsidP="00DF0BA5">
      <w:pPr>
        <w:pStyle w:val="bullet1"/>
      </w:pPr>
      <w:r w:rsidRPr="00CB6739">
        <w:t>Identify opportunities for data sharing based on the information required to accomplish each process flow</w:t>
      </w:r>
    </w:p>
    <w:p w14:paraId="63DAA28B" w14:textId="6495FB67" w:rsidR="00674DA6" w:rsidRPr="00CB6739" w:rsidRDefault="00EA366A" w:rsidP="00DF0BA5">
      <w:pPr>
        <w:pStyle w:val="bullet1"/>
      </w:pPr>
      <w:r w:rsidRPr="00CB6739">
        <w:t xml:space="preserve">Define and validate functional requirements </w:t>
      </w:r>
      <w:r w:rsidR="00B542FF" w:rsidRPr="00CB6739">
        <w:t>using the Scaled Agile (SAFe) methodology</w:t>
      </w:r>
      <w:r w:rsidR="00690FA4" w:rsidRPr="00CB6739">
        <w:t>, in</w:t>
      </w:r>
      <w:r w:rsidR="00C27057" w:rsidRPr="00CB6739">
        <w:t xml:space="preserve"> terms of </w:t>
      </w:r>
      <w:r w:rsidR="00C90711" w:rsidRPr="00CB6739">
        <w:t xml:space="preserve">capability and feature. For each capability or feature, identify the business (user) capabilities or features and the enabler capabilities or features </w:t>
      </w:r>
    </w:p>
    <w:p w14:paraId="481F55C7" w14:textId="3BB121AE" w:rsidR="00B01CE6" w:rsidRPr="00CB6739" w:rsidRDefault="00B01CE6" w:rsidP="00CA51E0">
      <w:pPr>
        <w:pStyle w:val="bullet1"/>
        <w:numPr>
          <w:ilvl w:val="0"/>
          <w:numId w:val="0"/>
        </w:numPr>
        <w:ind w:left="360"/>
        <w:jc w:val="center"/>
      </w:pPr>
      <w:r w:rsidRPr="00CB6739">
        <w:rPr>
          <w:noProof/>
        </w:rPr>
        <w:lastRenderedPageBreak/>
        <w:drawing>
          <wp:inline distT="0" distB="0" distL="0" distR="0" wp14:anchorId="0520101C" wp14:editId="094E3808">
            <wp:extent cx="5379720" cy="42989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0">
                      <a:extLst>
                        <a:ext uri="{28A0092B-C50C-407E-A947-70E740481C1C}">
                          <a14:useLocalDpi xmlns:a14="http://schemas.microsoft.com/office/drawing/2010/main" val="0"/>
                        </a:ext>
                      </a:extLst>
                    </a:blip>
                    <a:srcRect b="3725"/>
                    <a:stretch/>
                  </pic:blipFill>
                  <pic:spPr bwMode="auto">
                    <a:xfrm>
                      <a:off x="0" y="0"/>
                      <a:ext cx="5388040" cy="4305599"/>
                    </a:xfrm>
                    <a:prstGeom prst="rect">
                      <a:avLst/>
                    </a:prstGeom>
                    <a:noFill/>
                    <a:ln>
                      <a:noFill/>
                    </a:ln>
                    <a:extLst>
                      <a:ext uri="{53640926-AAD7-44D8-BBD7-CCE9431645EC}">
                        <a14:shadowObscured xmlns:a14="http://schemas.microsoft.com/office/drawing/2010/main"/>
                      </a:ext>
                    </a:extLst>
                  </pic:spPr>
                </pic:pic>
              </a:graphicData>
            </a:graphic>
          </wp:inline>
        </w:drawing>
      </w:r>
    </w:p>
    <w:p w14:paraId="26DE9D4C" w14:textId="445C8D6E" w:rsidR="00C94A6B" w:rsidRPr="00CB6739" w:rsidRDefault="00C94A6B" w:rsidP="00C94A6B">
      <w:r w:rsidRPr="00CB6739">
        <w:t xml:space="preserve">The primary objectives of the </w:t>
      </w:r>
      <w:r w:rsidR="00913B2E" w:rsidRPr="00CB6739">
        <w:t>G</w:t>
      </w:r>
      <w:r w:rsidRPr="00CB6739">
        <w:t xml:space="preserve">eneral </w:t>
      </w:r>
      <w:r w:rsidR="00913B2E" w:rsidRPr="00CB6739">
        <w:t>S</w:t>
      </w:r>
      <w:r w:rsidRPr="00CB6739">
        <w:t xml:space="preserve">ystem </w:t>
      </w:r>
      <w:r w:rsidR="00913B2E" w:rsidRPr="00CB6739">
        <w:t>D</w:t>
      </w:r>
      <w:r w:rsidRPr="00CB6739">
        <w:t>esign workshops</w:t>
      </w:r>
      <w:r w:rsidR="00D715DF" w:rsidRPr="00CB6739">
        <w:t xml:space="preserve"> focused on the iServe Nebraska Portal, within the context of the </w:t>
      </w:r>
      <w:r w:rsidR="528BA4FF" w:rsidRPr="00CB6739">
        <w:t xml:space="preserve">overall </w:t>
      </w:r>
      <w:r w:rsidR="00D715DF" w:rsidRPr="00CB6739">
        <w:t>iServe Nebraska Integration Platform</w:t>
      </w:r>
      <w:r w:rsidRPr="00CB6739">
        <w:t xml:space="preserve"> were to</w:t>
      </w:r>
      <w:r w:rsidR="007F7DD2" w:rsidRPr="00CB6739">
        <w:t>:</w:t>
      </w:r>
      <w:r w:rsidRPr="00CB6739">
        <w:t xml:space="preserve"> </w:t>
      </w:r>
    </w:p>
    <w:p w14:paraId="28814E48" w14:textId="1AEE2CB9" w:rsidR="007509E8" w:rsidRPr="00CB6739" w:rsidRDefault="007509E8" w:rsidP="006F26CB">
      <w:pPr>
        <w:pStyle w:val="bullet1"/>
      </w:pPr>
      <w:r w:rsidRPr="00CB6739">
        <w:t xml:space="preserve">Establish </w:t>
      </w:r>
      <w:r w:rsidR="00055336" w:rsidRPr="00CB6739">
        <w:t>g</w:t>
      </w:r>
      <w:r w:rsidRPr="00CB6739">
        <w:t xml:space="preserve">uiding </w:t>
      </w:r>
      <w:r w:rsidR="00055336" w:rsidRPr="00CB6739">
        <w:t>p</w:t>
      </w:r>
      <w:r w:rsidRPr="00CB6739">
        <w:t>rinciples that would provide day</w:t>
      </w:r>
      <w:r w:rsidR="40828619" w:rsidRPr="00CB6739">
        <w:t>-</w:t>
      </w:r>
      <w:r w:rsidRPr="00CB6739">
        <w:t>to</w:t>
      </w:r>
      <w:r w:rsidR="08FA3BEC" w:rsidRPr="00CB6739">
        <w:t>-</w:t>
      </w:r>
      <w:r w:rsidRPr="00CB6739">
        <w:t>day guidance on execution</w:t>
      </w:r>
      <w:r w:rsidR="7C5071B2" w:rsidRPr="00CB6739">
        <w:t>-</w:t>
      </w:r>
      <w:r w:rsidRPr="00CB6739">
        <w:t>related decision making</w:t>
      </w:r>
    </w:p>
    <w:p w14:paraId="03A4F833" w14:textId="1ADFBF6F" w:rsidR="007509E8" w:rsidRPr="00CB6739" w:rsidRDefault="007509E8" w:rsidP="006F26CB">
      <w:pPr>
        <w:pStyle w:val="bullet1"/>
      </w:pPr>
      <w:r w:rsidRPr="00CB6739">
        <w:t xml:space="preserve">Identify a preferred </w:t>
      </w:r>
      <w:r w:rsidR="00055336" w:rsidRPr="00CB6739">
        <w:t>s</w:t>
      </w:r>
      <w:r w:rsidRPr="00CB6739">
        <w:t xml:space="preserve">oftware </w:t>
      </w:r>
      <w:r w:rsidR="00055336" w:rsidRPr="00CB6739">
        <w:t>d</w:t>
      </w:r>
      <w:r w:rsidRPr="00CB6739">
        <w:t xml:space="preserve">esign </w:t>
      </w:r>
      <w:r w:rsidR="00055336" w:rsidRPr="00CB6739">
        <w:t>p</w:t>
      </w:r>
      <w:r w:rsidRPr="00CB6739">
        <w:t>attern to achieve the vision for iServe Nebraska Portal</w:t>
      </w:r>
    </w:p>
    <w:p w14:paraId="6AD28069" w14:textId="77777777" w:rsidR="007509E8" w:rsidRPr="00CB6739" w:rsidRDefault="007509E8" w:rsidP="006F26CB">
      <w:pPr>
        <w:pStyle w:val="bullet1"/>
      </w:pPr>
      <w:r w:rsidRPr="00CB6739">
        <w:t>Identify the short list of vendors and technologies that would form the foundation for iServe Nebraska Portal and adhere to SAFe guidelines:</w:t>
      </w:r>
    </w:p>
    <w:p w14:paraId="28952BB7" w14:textId="77777777" w:rsidR="007509E8" w:rsidRPr="00CB6739" w:rsidRDefault="007509E8" w:rsidP="006F26CB">
      <w:pPr>
        <w:pStyle w:val="bullet1"/>
      </w:pPr>
      <w:r w:rsidRPr="00CB6739">
        <w:t>Assume variability; preserve options (use of set-based design options)</w:t>
      </w:r>
    </w:p>
    <w:p w14:paraId="7DBAD0C9" w14:textId="77777777" w:rsidR="007509E8" w:rsidRPr="00CB6739" w:rsidRDefault="007509E8" w:rsidP="006F26CB">
      <w:pPr>
        <w:pStyle w:val="bullet1"/>
      </w:pPr>
      <w:r w:rsidRPr="00CB6739">
        <w:t>Build incrementally with fast, integrated learning cycles (use of architecture spikes to validate assumptions)</w:t>
      </w:r>
    </w:p>
    <w:p w14:paraId="665A5E4F" w14:textId="4E916198" w:rsidR="00EC6CF7" w:rsidRPr="00CB6739" w:rsidRDefault="00913B2E" w:rsidP="006F26CB">
      <w:pPr>
        <w:pStyle w:val="bullet1"/>
      </w:pPr>
      <w:r w:rsidRPr="00CB6739">
        <w:t xml:space="preserve">Avoid </w:t>
      </w:r>
      <w:r w:rsidR="00B4743E" w:rsidRPr="00CB6739">
        <w:t xml:space="preserve">the </w:t>
      </w:r>
      <w:r w:rsidR="00E839A8" w:rsidRPr="00CB6739">
        <w:t xml:space="preserve">challenges of </w:t>
      </w:r>
      <w:r w:rsidRPr="00CB6739">
        <w:t>“</w:t>
      </w:r>
      <w:r w:rsidR="006B2F3A" w:rsidRPr="00CB6739">
        <w:t>b</w:t>
      </w:r>
      <w:r w:rsidR="007509E8" w:rsidRPr="00CB6739">
        <w:t xml:space="preserve">ig </w:t>
      </w:r>
      <w:r w:rsidR="006B2F3A" w:rsidRPr="00CB6739">
        <w:t>d</w:t>
      </w:r>
      <w:r w:rsidR="007509E8" w:rsidRPr="00CB6739">
        <w:t xml:space="preserve">esign </w:t>
      </w:r>
      <w:r w:rsidR="006B2F3A" w:rsidRPr="00CB6739">
        <w:t>u</w:t>
      </w:r>
      <w:r w:rsidR="007509E8" w:rsidRPr="00CB6739">
        <w:t xml:space="preserve">p </w:t>
      </w:r>
      <w:r w:rsidR="006B2F3A" w:rsidRPr="00CB6739">
        <w:t>f</w:t>
      </w:r>
      <w:r w:rsidR="007509E8" w:rsidRPr="00CB6739">
        <w:t>ront</w:t>
      </w:r>
      <w:r w:rsidR="006B2F3A" w:rsidRPr="00CB6739">
        <w:t>,”</w:t>
      </w:r>
      <w:r w:rsidR="00E839A8" w:rsidRPr="00CB6739">
        <w:t xml:space="preserve"> including lengthy </w:t>
      </w:r>
      <w:r w:rsidR="000B5BC7" w:rsidRPr="00CB6739">
        <w:t xml:space="preserve">initial </w:t>
      </w:r>
      <w:r w:rsidR="00E839A8" w:rsidRPr="00CB6739">
        <w:t xml:space="preserve">requirements definition </w:t>
      </w:r>
      <w:r w:rsidR="000B5BC7" w:rsidRPr="00CB6739">
        <w:t xml:space="preserve">and </w:t>
      </w:r>
      <w:r w:rsidR="00B4743E" w:rsidRPr="00CB6739">
        <w:t xml:space="preserve">the </w:t>
      </w:r>
      <w:r w:rsidR="000B5BC7" w:rsidRPr="00CB6739">
        <w:t xml:space="preserve">risks associated with </w:t>
      </w:r>
      <w:r w:rsidR="00274EC7" w:rsidRPr="00CB6739">
        <w:t>requirements “lock-in</w:t>
      </w:r>
      <w:r w:rsidR="00B4743E" w:rsidRPr="00CB6739">
        <w:t>,</w:t>
      </w:r>
      <w:r w:rsidR="00274EC7" w:rsidRPr="00CB6739">
        <w:t xml:space="preserve">” </w:t>
      </w:r>
      <w:r w:rsidR="00B4743E" w:rsidRPr="00CB6739">
        <w:t xml:space="preserve">by taking an agile process, for both </w:t>
      </w:r>
      <w:r w:rsidR="00A66100" w:rsidRPr="00CB6739">
        <w:t>procurement and design, development and implementation of iServe Portal and Platform technologies</w:t>
      </w:r>
    </w:p>
    <w:p w14:paraId="417998FB" w14:textId="237F3762" w:rsidR="00EC6CF7" w:rsidRPr="00CB6739" w:rsidRDefault="00DF0BA5" w:rsidP="4102DCE9">
      <w:pPr>
        <w:pStyle w:val="bullet1"/>
        <w:numPr>
          <w:ilvl w:val="0"/>
          <w:numId w:val="0"/>
        </w:numPr>
      </w:pPr>
      <w:r w:rsidRPr="00CB6739">
        <w:t xml:space="preserve">The information gathered and validated in the workshops was used to create this document as well as </w:t>
      </w:r>
      <w:r w:rsidR="00C94A6B" w:rsidRPr="00CB6739">
        <w:t xml:space="preserve">the General System Design. </w:t>
      </w:r>
    </w:p>
    <w:p w14:paraId="4876C150" w14:textId="485416CE" w:rsidR="00503F0C" w:rsidRPr="00CB6739" w:rsidRDefault="00503F0C" w:rsidP="00EC6CF7">
      <w:r w:rsidRPr="00CB6739">
        <w:t xml:space="preserve">Based on the use case analysis and General System Design work, the DHHS team defined </w:t>
      </w:r>
      <w:r w:rsidR="00EF2294" w:rsidRPr="00CB6739">
        <w:t>a set of n</w:t>
      </w:r>
      <w:r w:rsidRPr="00CB6739">
        <w:t>on-</w:t>
      </w:r>
      <w:r w:rsidR="00EF2294" w:rsidRPr="00CB6739">
        <w:t>f</w:t>
      </w:r>
      <w:r w:rsidR="00F23658" w:rsidRPr="00CB6739">
        <w:t>unctional</w:t>
      </w:r>
      <w:r w:rsidRPr="00CB6739">
        <w:t xml:space="preserve"> requirements which</w:t>
      </w:r>
      <w:r w:rsidR="003D5082" w:rsidRPr="00CB6739">
        <w:t>,</w:t>
      </w:r>
      <w:r w:rsidRPr="00CB6739">
        <w:t xml:space="preserve"> in SAFe terminology</w:t>
      </w:r>
      <w:r w:rsidR="003D5082" w:rsidRPr="00CB6739">
        <w:t>,</w:t>
      </w:r>
      <w:r w:rsidR="00EF2294" w:rsidRPr="00CB6739">
        <w:t xml:space="preserve"> are </w:t>
      </w:r>
      <w:r w:rsidRPr="00CB6739">
        <w:t xml:space="preserve">system attributes such as security, reliability, performance, maintainability, scalability and usability. </w:t>
      </w:r>
      <w:r w:rsidR="00F23658" w:rsidRPr="00CB6739">
        <w:t xml:space="preserve">These requirements serve as constraints or restrictions on the design of the future solution. </w:t>
      </w:r>
    </w:p>
    <w:p w14:paraId="2B8D24EE" w14:textId="110AFBA1" w:rsidR="00B01CE6" w:rsidRPr="00CB6739" w:rsidRDefault="00615375" w:rsidP="00CA51E0">
      <w:r w:rsidRPr="00CB6739">
        <w:rPr>
          <w:noProof/>
        </w:rPr>
        <w:lastRenderedPageBreak/>
        <w:drawing>
          <wp:inline distT="0" distB="0" distL="0" distR="0" wp14:anchorId="29D7EB12" wp14:editId="50B143C7">
            <wp:extent cx="5842000" cy="4527550"/>
            <wp:effectExtent l="0" t="0" r="635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1">
                      <a:extLst>
                        <a:ext uri="{28A0092B-C50C-407E-A947-70E740481C1C}">
                          <a14:useLocalDpi xmlns:a14="http://schemas.microsoft.com/office/drawing/2010/main" val="0"/>
                        </a:ext>
                      </a:extLst>
                    </a:blip>
                    <a:srcRect b="3925"/>
                    <a:stretch/>
                  </pic:blipFill>
                  <pic:spPr bwMode="auto">
                    <a:xfrm>
                      <a:off x="0" y="0"/>
                      <a:ext cx="5846400" cy="4530960"/>
                    </a:xfrm>
                    <a:prstGeom prst="rect">
                      <a:avLst/>
                    </a:prstGeom>
                    <a:noFill/>
                    <a:ln>
                      <a:noFill/>
                    </a:ln>
                    <a:extLst>
                      <a:ext uri="{53640926-AAD7-44D8-BBD7-CCE9431645EC}">
                        <a14:shadowObscured xmlns:a14="http://schemas.microsoft.com/office/drawing/2010/main"/>
                      </a:ext>
                    </a:extLst>
                  </pic:spPr>
                </pic:pic>
              </a:graphicData>
            </a:graphic>
          </wp:inline>
        </w:drawing>
      </w:r>
    </w:p>
    <w:p w14:paraId="5063840F" w14:textId="63F4FC0F" w:rsidR="00DF0BA5" w:rsidRPr="00CB6739" w:rsidRDefault="00C94A6B" w:rsidP="00EC6CF7">
      <w:r w:rsidRPr="00CB6739">
        <w:t>T</w:t>
      </w:r>
      <w:r w:rsidR="00DF0BA5" w:rsidRPr="00CB6739">
        <w:t>ogether, these artifacts provide a comprehensive view of the requirements needed to perform specific functions in the future state.</w:t>
      </w:r>
    </w:p>
    <w:p w14:paraId="27A09AFD" w14:textId="16410780" w:rsidR="00C046D7" w:rsidRPr="00CB6739" w:rsidRDefault="00C046D7" w:rsidP="00C046D7">
      <w:pPr>
        <w:pStyle w:val="Num-Heading1"/>
      </w:pPr>
      <w:bookmarkStart w:id="16" w:name="_Toc53497853"/>
      <w:bookmarkStart w:id="17" w:name="_Toc54972514"/>
      <w:bookmarkStart w:id="18" w:name="_Toc56153279"/>
      <w:r w:rsidRPr="00CB6739">
        <w:lastRenderedPageBreak/>
        <w:t>iServe Nebraska Business Capabilities Model</w:t>
      </w:r>
      <w:bookmarkEnd w:id="16"/>
      <w:bookmarkEnd w:id="17"/>
      <w:bookmarkEnd w:id="18"/>
    </w:p>
    <w:p w14:paraId="67DD361F" w14:textId="720A1E0F" w:rsidR="00EF0AB2" w:rsidRPr="00CB6739" w:rsidRDefault="00153CA0" w:rsidP="003B5160">
      <w:pPr>
        <w:pStyle w:val="Num-Heading2"/>
      </w:pPr>
      <w:bookmarkStart w:id="19" w:name="_Toc53497854"/>
      <w:bookmarkStart w:id="20" w:name="_Toc54972515"/>
      <w:bookmarkStart w:id="21" w:name="_Toc56153280"/>
      <w:r w:rsidRPr="00CB6739">
        <w:t>Overview</w:t>
      </w:r>
      <w:bookmarkEnd w:id="19"/>
      <w:bookmarkEnd w:id="20"/>
      <w:bookmarkEnd w:id="21"/>
      <w:r w:rsidR="003B5160" w:rsidRPr="00CB6739">
        <w:t xml:space="preserve"> </w:t>
      </w:r>
    </w:p>
    <w:p w14:paraId="75EA5571" w14:textId="77777777" w:rsidR="003B5160" w:rsidRPr="00CB6739" w:rsidRDefault="003B5160" w:rsidP="003B5160">
      <w:r w:rsidRPr="00CB6739">
        <w:t>A Business Capability Model (BCM) is a visual tool that provides a simple view of the business. It creates a common taxonomy that stakeholders can use to describe the capabilities that the business must perform to fulfill its mission and achieve its objectives.</w:t>
      </w:r>
    </w:p>
    <w:p w14:paraId="1ADBD88D" w14:textId="6C8134F0" w:rsidR="003B5160" w:rsidRPr="00CB6739" w:rsidRDefault="006B4458" w:rsidP="00EF0AB2">
      <w:r w:rsidRPr="00CB6739">
        <w:rPr>
          <w:noProof/>
        </w:rPr>
        <w:drawing>
          <wp:inline distT="0" distB="0" distL="0" distR="0" wp14:anchorId="76948753" wp14:editId="027DE63E">
            <wp:extent cx="6267448" cy="2250545"/>
            <wp:effectExtent l="0" t="0" r="0" b="0"/>
            <wp:docPr id="99735032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267448" cy="2250545"/>
                    </a:xfrm>
                    <a:prstGeom prst="rect">
                      <a:avLst/>
                    </a:prstGeom>
                  </pic:spPr>
                </pic:pic>
              </a:graphicData>
            </a:graphic>
          </wp:inline>
        </w:drawing>
      </w:r>
    </w:p>
    <w:p w14:paraId="6FA2B8E6" w14:textId="1E6B86AE" w:rsidR="00F04AB0" w:rsidRPr="00CB6739" w:rsidRDefault="00F04AB0" w:rsidP="00EF0AB2">
      <w:r w:rsidRPr="00CB6739">
        <w:t xml:space="preserve">In the context of Nebraska DHHS, business capabilities are things DHHS must do in order to fulfill its mission and meet its strategic objectives. DHHS requires many different types of business </w:t>
      </w:r>
      <w:r w:rsidR="00CE77D6" w:rsidRPr="00CB6739">
        <w:t>capabilities</w:t>
      </w:r>
      <w:r w:rsidRPr="00CB6739">
        <w:t xml:space="preserve">. </w:t>
      </w:r>
      <w:r w:rsidR="002E7264" w:rsidRPr="00CB6739">
        <w:t>As depicted below, s</w:t>
      </w:r>
      <w:r w:rsidRPr="00CB6739">
        <w:t xml:space="preserve">ome of these are unique to the delivery of integrated health and human services. </w:t>
      </w:r>
      <w:r w:rsidR="00300301" w:rsidRPr="00CB6739">
        <w:t xml:space="preserve">Of these integrated HHS business capabilities, some are specifically related to integrated eligibility </w:t>
      </w:r>
      <w:r w:rsidR="00CE77D6" w:rsidRPr="00CB6739">
        <w:t>application, determination and enrollment as well as benefits management</w:t>
      </w:r>
      <w:r w:rsidR="002E7264" w:rsidRPr="00CB6739">
        <w:t xml:space="preserve">. </w:t>
      </w:r>
      <w:r w:rsidR="004A3064" w:rsidRPr="00CB6739">
        <w:t xml:space="preserve">The BCM will provide a way of articulating what business capabilities are related to </w:t>
      </w:r>
      <w:r w:rsidR="3E140DC3" w:rsidRPr="00CB6739">
        <w:t>IBEEM</w:t>
      </w:r>
      <w:r w:rsidR="004A3064" w:rsidRPr="00CB6739">
        <w:t xml:space="preserve"> at an increasingly granular level.</w:t>
      </w:r>
    </w:p>
    <w:p w14:paraId="237B7E58" w14:textId="6F0B5B0C" w:rsidR="002E7264" w:rsidRPr="00CB6739" w:rsidRDefault="008B4E57" w:rsidP="00EF0AB2">
      <w:r w:rsidRPr="00CB6739">
        <w:rPr>
          <w:noProof/>
        </w:rPr>
        <w:drawing>
          <wp:inline distT="0" distB="0" distL="0" distR="0" wp14:anchorId="413843BD" wp14:editId="466BFDD5">
            <wp:extent cx="5884894" cy="2870688"/>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06150" cy="2881057"/>
                    </a:xfrm>
                    <a:prstGeom prst="rect">
                      <a:avLst/>
                    </a:prstGeom>
                    <a:noFill/>
                  </pic:spPr>
                </pic:pic>
              </a:graphicData>
            </a:graphic>
          </wp:inline>
        </w:drawing>
      </w:r>
    </w:p>
    <w:p w14:paraId="24AC2116" w14:textId="4D532B3E" w:rsidR="004A3064" w:rsidRPr="00CB6739" w:rsidRDefault="004A3064" w:rsidP="004A3064">
      <w:r w:rsidRPr="00CB6739">
        <w:t xml:space="preserve">The BCM will provide a way of articulating what business capabilities are related to </w:t>
      </w:r>
      <w:r w:rsidR="3E140DC3" w:rsidRPr="00CB6739">
        <w:t>IBEEM</w:t>
      </w:r>
      <w:r w:rsidRPr="00CB6739">
        <w:t xml:space="preserve"> at an increasingly granular level.</w:t>
      </w:r>
    </w:p>
    <w:p w14:paraId="198039C8" w14:textId="5E5D5E70" w:rsidR="00560FE0" w:rsidRPr="00CB6739" w:rsidRDefault="005E0C3E" w:rsidP="001A266A">
      <w:pPr>
        <w:pStyle w:val="Num-Heading2"/>
      </w:pPr>
      <w:bookmarkStart w:id="22" w:name="_Toc53497855"/>
      <w:bookmarkStart w:id="23" w:name="_Toc54972516"/>
      <w:bookmarkStart w:id="24" w:name="_Toc56153281"/>
      <w:r w:rsidRPr="00CB6739">
        <w:t>DHHS Business Capabilities (Level 0)</w:t>
      </w:r>
      <w:bookmarkEnd w:id="22"/>
      <w:bookmarkEnd w:id="23"/>
      <w:bookmarkEnd w:id="24"/>
    </w:p>
    <w:p w14:paraId="7B203B83" w14:textId="09890EF5" w:rsidR="00FE0E41" w:rsidRPr="00CB6739" w:rsidRDefault="00FE0E41" w:rsidP="00FE0E41">
      <w:r w:rsidRPr="00CB6739">
        <w:t>The</w:t>
      </w:r>
      <w:r w:rsidR="007B770B" w:rsidRPr="00CB6739">
        <w:t xml:space="preserve"> DHHS Business Capability Model </w:t>
      </w:r>
      <w:r w:rsidRPr="00CB6739">
        <w:t xml:space="preserve">(level 0) </w:t>
      </w:r>
      <w:r w:rsidR="371436E0" w:rsidRPr="00CB6739">
        <w:t>include</w:t>
      </w:r>
      <w:r w:rsidR="65CEC973" w:rsidRPr="00CB6739">
        <w:t>s</w:t>
      </w:r>
      <w:r w:rsidR="00FB4DFA" w:rsidRPr="00CB6739">
        <w:t xml:space="preserve"> the </w:t>
      </w:r>
      <w:r w:rsidR="007B770B" w:rsidRPr="00CB6739">
        <w:t>following key capabilities</w:t>
      </w:r>
      <w:r w:rsidR="00B77455" w:rsidRPr="00CB6739">
        <w:t xml:space="preserve"> related to the iServe Nebraska Portal</w:t>
      </w:r>
      <w:r w:rsidR="007B770B" w:rsidRPr="00CB6739">
        <w:t>:</w:t>
      </w:r>
    </w:p>
    <w:p w14:paraId="3EFCE958" w14:textId="36D38D51" w:rsidR="006D6D2A" w:rsidRPr="00CB6739" w:rsidRDefault="00F373B6" w:rsidP="51838087">
      <w:r w:rsidRPr="00CB6739">
        <w:rPr>
          <w:noProof/>
        </w:rPr>
        <w:lastRenderedPageBreak/>
        <w:drawing>
          <wp:inline distT="0" distB="0" distL="0" distR="0" wp14:anchorId="6CE138CF" wp14:editId="632F269D">
            <wp:extent cx="3273552" cy="1472184"/>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Serve Nebraska IBEEM BCM - Level 0 - 2020-08-1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73552" cy="1472184"/>
                    </a:xfrm>
                    <a:prstGeom prst="rect">
                      <a:avLst/>
                    </a:prstGeom>
                  </pic:spPr>
                </pic:pic>
              </a:graphicData>
            </a:graphic>
          </wp:inline>
        </w:drawing>
      </w:r>
    </w:p>
    <w:p w14:paraId="35F2A8A1" w14:textId="0790BC13" w:rsidR="005E0C3E" w:rsidRPr="00CB6739" w:rsidRDefault="003D56BA" w:rsidP="001A266A">
      <w:pPr>
        <w:pStyle w:val="Num-Heading2"/>
      </w:pPr>
      <w:bookmarkStart w:id="25" w:name="_Toc53497856"/>
      <w:bookmarkStart w:id="26" w:name="_Toc54972517"/>
      <w:bookmarkStart w:id="27" w:name="_Toc56153282"/>
      <w:r w:rsidRPr="00CB6739">
        <w:t>iServe Nebraska Business Capabilities (Level 1)</w:t>
      </w:r>
      <w:bookmarkEnd w:id="25"/>
      <w:bookmarkEnd w:id="26"/>
      <w:bookmarkEnd w:id="27"/>
    </w:p>
    <w:p w14:paraId="237E482C" w14:textId="321EE425" w:rsidR="007B770B" w:rsidRPr="00CB6739" w:rsidRDefault="007B770B" w:rsidP="007B770B">
      <w:r w:rsidRPr="00CB6739">
        <w:t xml:space="preserve">The </w:t>
      </w:r>
      <w:r w:rsidR="000C2C79" w:rsidRPr="00CB6739">
        <w:t xml:space="preserve">DHHS Business Capability Model </w:t>
      </w:r>
      <w:r w:rsidRPr="00CB6739">
        <w:t xml:space="preserve">(level </w:t>
      </w:r>
      <w:r w:rsidR="000C2C79" w:rsidRPr="00CB6739">
        <w:t>1</w:t>
      </w:r>
      <w:r w:rsidRPr="00CB6739">
        <w:t>)</w:t>
      </w:r>
      <w:r w:rsidR="000C2C79" w:rsidRPr="00CB6739">
        <w:t xml:space="preserve"> for</w:t>
      </w:r>
      <w:r w:rsidR="002F53F3" w:rsidRPr="00CB6739">
        <w:t xml:space="preserve"> the</w:t>
      </w:r>
      <w:r w:rsidR="000C2C79" w:rsidRPr="00CB6739">
        <w:t xml:space="preserve"> iServe Nebraska</w:t>
      </w:r>
      <w:r w:rsidR="002F53F3" w:rsidRPr="00CB6739">
        <w:t xml:space="preserve"> Program</w:t>
      </w:r>
      <w:r w:rsidR="000C2C79" w:rsidRPr="00CB6739">
        <w:t xml:space="preserve"> </w:t>
      </w:r>
      <w:r w:rsidR="009027C6" w:rsidRPr="00CB6739">
        <w:t>(“Provide Integrated Health and Human Services”)</w:t>
      </w:r>
      <w:r w:rsidR="000C2C79" w:rsidRPr="00CB6739">
        <w:t xml:space="preserve"> </w:t>
      </w:r>
      <w:r w:rsidR="221C87B1" w:rsidRPr="00CB6739">
        <w:t>include</w:t>
      </w:r>
      <w:r w:rsidR="0245C18E" w:rsidRPr="00CB6739">
        <w:t>s</w:t>
      </w:r>
      <w:r w:rsidRPr="00CB6739">
        <w:t xml:space="preserve"> the following key capabilities</w:t>
      </w:r>
      <w:r w:rsidR="00B77455" w:rsidRPr="00CB6739">
        <w:t xml:space="preserve"> related to the iServe Nebraska Portal</w:t>
      </w:r>
      <w:r w:rsidRPr="00CB6739">
        <w:t>:</w:t>
      </w:r>
    </w:p>
    <w:p w14:paraId="568BD5FB" w14:textId="518204C7" w:rsidR="006D6D2A" w:rsidRPr="00CB6739" w:rsidRDefault="00F373B6" w:rsidP="51838087">
      <w:pPr>
        <w:rPr>
          <w:highlight w:val="yellow"/>
        </w:rPr>
      </w:pPr>
      <w:r w:rsidRPr="00CB6739">
        <w:rPr>
          <w:noProof/>
        </w:rPr>
        <w:drawing>
          <wp:inline distT="0" distB="0" distL="0" distR="0" wp14:anchorId="03FE1A24" wp14:editId="22E93133">
            <wp:extent cx="4407408" cy="71323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Serve Nebraska IBEEM BCM - Level 1 - 2020-08-1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407408" cy="713232"/>
                    </a:xfrm>
                    <a:prstGeom prst="rect">
                      <a:avLst/>
                    </a:prstGeom>
                  </pic:spPr>
                </pic:pic>
              </a:graphicData>
            </a:graphic>
          </wp:inline>
        </w:drawing>
      </w:r>
    </w:p>
    <w:p w14:paraId="6EC023CE" w14:textId="5D595864" w:rsidR="003D56BA" w:rsidRPr="00CB6739" w:rsidRDefault="003D56BA" w:rsidP="001A266A">
      <w:pPr>
        <w:pStyle w:val="Num-Heading2"/>
      </w:pPr>
      <w:bookmarkStart w:id="28" w:name="_Toc53497857"/>
      <w:bookmarkStart w:id="29" w:name="_Toc54972518"/>
      <w:bookmarkStart w:id="30" w:name="_Toc56153283"/>
      <w:r w:rsidRPr="00CB6739">
        <w:t xml:space="preserve">Integrated </w:t>
      </w:r>
      <w:r w:rsidR="02BDD46B" w:rsidRPr="00CB6739">
        <w:t xml:space="preserve">Benefits </w:t>
      </w:r>
      <w:r w:rsidRPr="00CB6739">
        <w:t xml:space="preserve">Eligibility </w:t>
      </w:r>
      <w:r w:rsidR="42833977" w:rsidRPr="00CB6739">
        <w:t>and Enrollment Management (IBEEM</w:t>
      </w:r>
      <w:r w:rsidR="1199866C" w:rsidRPr="00CB6739">
        <w:t>)</w:t>
      </w:r>
      <w:r w:rsidRPr="00CB6739">
        <w:t xml:space="preserve"> </w:t>
      </w:r>
      <w:r w:rsidR="006D6D2A" w:rsidRPr="00CB6739">
        <w:t>Business Capabilities (Level 2)</w:t>
      </w:r>
      <w:bookmarkEnd w:id="28"/>
      <w:bookmarkEnd w:id="29"/>
      <w:bookmarkEnd w:id="30"/>
    </w:p>
    <w:p w14:paraId="0BB42E8E" w14:textId="70C96BC8" w:rsidR="002F53F3" w:rsidRPr="00CB6739" w:rsidRDefault="002F53F3" w:rsidP="002F53F3">
      <w:r w:rsidRPr="00CB6739">
        <w:t>The DHHS Business Capability Model (level</w:t>
      </w:r>
      <w:r w:rsidR="00C63490" w:rsidRPr="00CB6739">
        <w:t xml:space="preserve"> 2</w:t>
      </w:r>
      <w:r w:rsidRPr="00CB6739">
        <w:t xml:space="preserve">) for iServe </w:t>
      </w:r>
      <w:r w:rsidR="00BA4770" w:rsidRPr="00CB6739">
        <w:t>Nebraska</w:t>
      </w:r>
      <w:r w:rsidRPr="00CB6739">
        <w:t xml:space="preserve"> Integrated </w:t>
      </w:r>
      <w:r w:rsidR="35C21518" w:rsidRPr="00CB6739">
        <w:t xml:space="preserve">Benefits </w:t>
      </w:r>
      <w:r w:rsidR="00BA4770" w:rsidRPr="00CB6739">
        <w:t>Eligibility</w:t>
      </w:r>
      <w:r w:rsidRPr="00CB6739">
        <w:t xml:space="preserve"> </w:t>
      </w:r>
      <w:r w:rsidR="00BA4770" w:rsidRPr="00CB6739">
        <w:t>and Enrollment Management</w:t>
      </w:r>
      <w:r w:rsidRPr="00CB6739">
        <w:t xml:space="preserve"> </w:t>
      </w:r>
      <w:r w:rsidR="35C21518" w:rsidRPr="00CB6739">
        <w:t xml:space="preserve">(IBEEM) </w:t>
      </w:r>
      <w:r w:rsidR="2E59BE28" w:rsidRPr="00CB6739">
        <w:t>include</w:t>
      </w:r>
      <w:r w:rsidR="53BD019D" w:rsidRPr="00CB6739">
        <w:t>s</w:t>
      </w:r>
      <w:r w:rsidRPr="00CB6739">
        <w:t xml:space="preserve"> the following key capabilities</w:t>
      </w:r>
      <w:r w:rsidR="00B35723" w:rsidRPr="00CB6739">
        <w:t xml:space="preserve"> related to the iServe Nebraska Portal</w:t>
      </w:r>
      <w:r w:rsidRPr="00CB6739">
        <w:t>:</w:t>
      </w:r>
    </w:p>
    <w:p w14:paraId="0F85DA6C" w14:textId="085FC40B" w:rsidR="1AB926BF" w:rsidRPr="00CB6739" w:rsidRDefault="00F373B6" w:rsidP="51838087">
      <w:r w:rsidRPr="00CB6739">
        <w:rPr>
          <w:noProof/>
        </w:rPr>
        <w:drawing>
          <wp:inline distT="0" distB="0" distL="0" distR="0" wp14:anchorId="5CF09F14" wp14:editId="67113509">
            <wp:extent cx="4416552" cy="2258568"/>
            <wp:effectExtent l="0" t="0" r="3175"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Serve Nebraska IBEEM BCM - Level 2 - 2020-08-1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416552" cy="2258568"/>
                    </a:xfrm>
                    <a:prstGeom prst="rect">
                      <a:avLst/>
                    </a:prstGeom>
                  </pic:spPr>
                </pic:pic>
              </a:graphicData>
            </a:graphic>
          </wp:inline>
        </w:drawing>
      </w:r>
    </w:p>
    <w:p w14:paraId="0C1D3E0D" w14:textId="36A77486" w:rsidR="00D7407B" w:rsidRPr="00CB6739" w:rsidRDefault="00D7407B" w:rsidP="00530CD2"/>
    <w:p w14:paraId="2DBA9F05" w14:textId="1DAC74D0" w:rsidR="00E86E72" w:rsidRPr="00CB6739" w:rsidRDefault="00E86E72" w:rsidP="00E86E72">
      <w:pPr>
        <w:pStyle w:val="Num-Heading1"/>
      </w:pPr>
      <w:bookmarkStart w:id="31" w:name="_Toc53497858"/>
      <w:bookmarkStart w:id="32" w:name="_Toc54972519"/>
      <w:bookmarkStart w:id="33" w:name="_Toc56153284"/>
      <w:r w:rsidRPr="00CB6739">
        <w:lastRenderedPageBreak/>
        <w:t>iServe Nebraska Portal Stakeholder Analysis</w:t>
      </w:r>
      <w:bookmarkEnd w:id="31"/>
      <w:bookmarkEnd w:id="32"/>
      <w:bookmarkEnd w:id="33"/>
    </w:p>
    <w:p w14:paraId="6D2AA8E7" w14:textId="7269BD84" w:rsidR="00C5572E" w:rsidRDefault="00EB083C" w:rsidP="00061C48">
      <w:r w:rsidRPr="00CB6739">
        <w:t xml:space="preserve">A </w:t>
      </w:r>
      <w:r w:rsidR="00D337F5" w:rsidRPr="00CB6739">
        <w:t>s</w:t>
      </w:r>
      <w:r w:rsidRPr="00CB6739">
        <w:t xml:space="preserve">takeholder </w:t>
      </w:r>
      <w:r w:rsidR="00D337F5" w:rsidRPr="00CB6739">
        <w:t>a</w:t>
      </w:r>
      <w:r w:rsidRPr="00CB6739">
        <w:t>nalysis</w:t>
      </w:r>
      <w:r w:rsidR="000E0C22" w:rsidRPr="00CB6739">
        <w:t xml:space="preserve"> is a</w:t>
      </w:r>
      <w:r w:rsidR="006B39FA" w:rsidRPr="00CB6739">
        <w:t xml:space="preserve">n important </w:t>
      </w:r>
      <w:r w:rsidR="0069241A" w:rsidRPr="00CB6739">
        <w:t xml:space="preserve">technique for stakeholder identification and the analysis of their needs. </w:t>
      </w:r>
      <w:r w:rsidR="005F4E1C" w:rsidRPr="00CB6739">
        <w:t xml:space="preserve">In the context of Nebraska DHHS, </w:t>
      </w:r>
      <w:r w:rsidR="00E14CEC" w:rsidRPr="00CB6739">
        <w:t>the stakeholder analysis</w:t>
      </w:r>
      <w:r w:rsidR="00345191" w:rsidRPr="00CB6739">
        <w:t xml:space="preserve"> outlined below considers who will use the iServe Nebraska Portal, what they will use it for and how they will use it</w:t>
      </w:r>
      <w:r w:rsidR="000A66AC" w:rsidRPr="00CB6739">
        <w:t>.</w:t>
      </w:r>
    </w:p>
    <w:p w14:paraId="5D986C82" w14:textId="0B4A33AF" w:rsidR="00484713" w:rsidRPr="00CB6739" w:rsidRDefault="00484713" w:rsidP="00061C48">
      <w:r>
        <w:t>Please note: The Stakeholder Analysis below is not intended to be exhaustive or final. This will be iterated and updated throughout the requirements development process with DHHS.</w:t>
      </w:r>
    </w:p>
    <w:p w14:paraId="0EE9C223" w14:textId="3F4BDF44" w:rsidR="003C7319" w:rsidRDefault="003C7319" w:rsidP="00E86E72">
      <w:pPr>
        <w:pStyle w:val="Num-Heading2"/>
      </w:pPr>
      <w:bookmarkStart w:id="34" w:name="_Toc53497859"/>
      <w:bookmarkStart w:id="35" w:name="_Toc54972520"/>
      <w:bookmarkStart w:id="36" w:name="_Toc56153285"/>
      <w:r>
        <w:t>Consumer Stakeholders</w:t>
      </w:r>
      <w:bookmarkEnd w:id="34"/>
      <w:bookmarkEnd w:id="35"/>
      <w:bookmarkEnd w:id="36"/>
    </w:p>
    <w:p w14:paraId="2DBA7045" w14:textId="77777777" w:rsidR="006C272F" w:rsidRDefault="00BB468A" w:rsidP="003C7319">
      <w:pPr>
        <w:pStyle w:val="Num-Heading3"/>
      </w:pPr>
      <w:bookmarkStart w:id="37" w:name="_Toc53497860"/>
      <w:bookmarkStart w:id="38" w:name="_Toc54972521"/>
      <w:bookmarkStart w:id="39" w:name="_Toc56153286"/>
      <w:r>
        <w:t>Applicants/</w:t>
      </w:r>
      <w:r w:rsidR="00BC3C25" w:rsidRPr="00CB6739">
        <w:t>Clients</w:t>
      </w:r>
      <w:bookmarkEnd w:id="37"/>
      <w:bookmarkEnd w:id="38"/>
      <w:bookmarkEnd w:id="39"/>
    </w:p>
    <w:p w14:paraId="7B780075" w14:textId="7B539813" w:rsidR="00CD4DBD" w:rsidRDefault="00BE55CA" w:rsidP="006C272F">
      <w:r>
        <w:t xml:space="preserve">DHHS serves a </w:t>
      </w:r>
      <w:r w:rsidR="00E428D7" w:rsidRPr="00E428D7">
        <w:t>diverse client population, including many with limited experience using technology, constrained access to computing devices, physical and cognitive/intellectual disabilities, as well as those for whom English is a second language.</w:t>
      </w:r>
      <w:r>
        <w:t xml:space="preserve"> </w:t>
      </w:r>
      <w:r w:rsidR="00B4529D">
        <w:t xml:space="preserve">DHHS primary goals for </w:t>
      </w:r>
      <w:r w:rsidR="002B4F37">
        <w:t xml:space="preserve">the iServe Nebraska Portal is to provide these </w:t>
      </w:r>
      <w:r w:rsidR="00C62ACD">
        <w:t xml:space="preserve">clients </w:t>
      </w:r>
      <w:r w:rsidR="002B4F37">
        <w:t xml:space="preserve">with an intuitive, easy-to-use interface </w:t>
      </w:r>
      <w:r w:rsidR="00CD133F">
        <w:t>with a consistent look and feel regardless of device used to access</w:t>
      </w:r>
      <w:r w:rsidR="001E1C79">
        <w:t xml:space="preserve">. </w:t>
      </w:r>
      <w:r w:rsidR="003057BD">
        <w:t>The iServe Nebraska Portal should</w:t>
      </w:r>
      <w:r w:rsidR="00F32426">
        <w:t xml:space="preserve"> </w:t>
      </w:r>
      <w:r w:rsidR="00CD133F">
        <w:t xml:space="preserve">focus on </w:t>
      </w:r>
      <w:r w:rsidR="00F32426">
        <w:t xml:space="preserve">providing </w:t>
      </w:r>
      <w:r w:rsidR="00CD4DBD">
        <w:t xml:space="preserve">these clients with: </w:t>
      </w:r>
    </w:p>
    <w:p w14:paraId="293D9F7B" w14:textId="41173CC2" w:rsidR="000B351D" w:rsidRPr="00CB6739" w:rsidRDefault="00CD4DBD" w:rsidP="000E5D9C">
      <w:pPr>
        <w:pStyle w:val="bullet1"/>
      </w:pPr>
      <w:r>
        <w:t>A</w:t>
      </w:r>
      <w:r w:rsidR="00F32426">
        <w:t xml:space="preserve">ccess to information on DHHS </w:t>
      </w:r>
      <w:r>
        <w:t xml:space="preserve">program and services. </w:t>
      </w:r>
      <w:r w:rsidR="00A94980">
        <w:t>G</w:t>
      </w:r>
      <w:r w:rsidR="003057BD">
        <w:t xml:space="preserve">iven the </w:t>
      </w:r>
      <w:r w:rsidR="008E474C">
        <w:t xml:space="preserve">complex nature of the Federal and State health and human services programs that DHHS administers, </w:t>
      </w:r>
      <w:r w:rsidR="006F42C1">
        <w:t xml:space="preserve">the iServe Nebraska Portal will </w:t>
      </w:r>
      <w:r w:rsidR="008B7E57">
        <w:t xml:space="preserve">need to ensure </w:t>
      </w:r>
      <w:r w:rsidR="00FD19C3">
        <w:t xml:space="preserve">that this information is easy to understand, </w:t>
      </w:r>
      <w:r w:rsidR="009B5944">
        <w:t xml:space="preserve">and </w:t>
      </w:r>
      <w:r w:rsidR="000D65F1">
        <w:t xml:space="preserve">be comprehensible </w:t>
      </w:r>
      <w:r w:rsidR="00D76584">
        <w:t>to the client, regardless of the client</w:t>
      </w:r>
      <w:r w:rsidR="001A162E">
        <w:t xml:space="preserve">’s primary language or </w:t>
      </w:r>
      <w:r w:rsidR="00146A62">
        <w:t>reading level</w:t>
      </w:r>
      <w:r w:rsidR="008E474C">
        <w:t>.</w:t>
      </w:r>
    </w:p>
    <w:p w14:paraId="4572B5FA" w14:textId="52C69560" w:rsidR="00AB0C56" w:rsidRDefault="00146A62" w:rsidP="00C9320A">
      <w:pPr>
        <w:pStyle w:val="bullet1"/>
      </w:pPr>
      <w:r>
        <w:t xml:space="preserve">Self-service </w:t>
      </w:r>
      <w:r w:rsidR="00D90F83">
        <w:t xml:space="preserve">tools and capabilities, to submit applications, view application status, </w:t>
      </w:r>
      <w:r w:rsidR="00C9320A">
        <w:t>view benefit information, report change of circumstances, and communicate with DHHS</w:t>
      </w:r>
    </w:p>
    <w:tbl>
      <w:tblPr>
        <w:tblStyle w:val="DarkBlueHorizontalLines"/>
        <w:tblW w:w="5000" w:type="pct"/>
        <w:tblLook w:val="04A0" w:firstRow="1" w:lastRow="0" w:firstColumn="1" w:lastColumn="0" w:noHBand="0" w:noVBand="1"/>
      </w:tblPr>
      <w:tblGrid>
        <w:gridCol w:w="5594"/>
        <w:gridCol w:w="1094"/>
        <w:gridCol w:w="1588"/>
        <w:gridCol w:w="1084"/>
      </w:tblGrid>
      <w:tr w:rsidR="00BC3C25" w:rsidRPr="00CB6739" w14:paraId="7ECA1E94" w14:textId="77777777" w:rsidTr="000E5D9C">
        <w:trPr>
          <w:cnfStyle w:val="100000000000" w:firstRow="1" w:lastRow="0" w:firstColumn="0" w:lastColumn="0" w:oddVBand="0" w:evenVBand="0" w:oddHBand="0" w:evenHBand="0" w:firstRowFirstColumn="0" w:firstRowLastColumn="0" w:lastRowFirstColumn="0" w:lastRowLastColumn="0"/>
        </w:trPr>
        <w:tc>
          <w:tcPr>
            <w:tcW w:w="3702" w:type="pct"/>
          </w:tcPr>
          <w:p w14:paraId="46BCCC78" w14:textId="0C393B54" w:rsidR="00BC3C25" w:rsidRPr="00CB6739" w:rsidRDefault="00BC3C25" w:rsidP="00CA5C7B">
            <w:pPr>
              <w:pStyle w:val="TableHeading"/>
            </w:pPr>
          </w:p>
        </w:tc>
        <w:tc>
          <w:tcPr>
            <w:tcW w:w="3702" w:type="pct"/>
          </w:tcPr>
          <w:p w14:paraId="53FCE704" w14:textId="0AA5C236" w:rsidR="00BC3C25" w:rsidRPr="00CB6739" w:rsidRDefault="00BC3C25" w:rsidP="00CA5C7B">
            <w:pPr>
              <w:pStyle w:val="TableHeading"/>
            </w:pPr>
          </w:p>
        </w:tc>
        <w:tc>
          <w:tcPr>
            <w:tcW w:w="3702" w:type="pct"/>
          </w:tcPr>
          <w:p w14:paraId="283772F9" w14:textId="01B64799" w:rsidR="00BC3C25" w:rsidRPr="00CB6739" w:rsidRDefault="00EF6135" w:rsidP="00CA5C7B">
            <w:pPr>
              <w:pStyle w:val="TableHeading"/>
            </w:pPr>
            <w:r w:rsidRPr="00CB6739">
              <w:t>System Actions</w:t>
            </w:r>
          </w:p>
        </w:tc>
        <w:tc>
          <w:tcPr>
            <w:tcW w:w="1298" w:type="pct"/>
          </w:tcPr>
          <w:p w14:paraId="72429139" w14:textId="1716FC3A" w:rsidR="00BC3C25" w:rsidRPr="00CB6739" w:rsidRDefault="00CA5C7B" w:rsidP="00CA5C7B">
            <w:pPr>
              <w:pStyle w:val="TableHeading"/>
            </w:pPr>
            <w:r w:rsidRPr="00CB6739">
              <w:t xml:space="preserve">Access </w:t>
            </w:r>
            <w:r w:rsidR="00EF6135" w:rsidRPr="00CB6739">
              <w:t>Mediums</w:t>
            </w:r>
          </w:p>
        </w:tc>
      </w:tr>
      <w:tr w:rsidR="000E5D9C" w:rsidRPr="00CB6739" w14:paraId="5C770F8F" w14:textId="77777777" w:rsidTr="000E5D9C">
        <w:tc>
          <w:tcPr>
            <w:tcW w:w="3702" w:type="pct"/>
            <w:gridSpan w:val="2"/>
          </w:tcPr>
          <w:p w14:paraId="28F2FC2B" w14:textId="77777777" w:rsidR="000E5D9C" w:rsidRPr="003C1170" w:rsidRDefault="000E5D9C" w:rsidP="003C1170">
            <w:pPr>
              <w:pStyle w:val="TableBullet1"/>
              <w:rPr>
                <w:szCs w:val="20"/>
              </w:rPr>
            </w:pPr>
            <w:r w:rsidRPr="003C1170">
              <w:rPr>
                <w:szCs w:val="20"/>
              </w:rPr>
              <w:t>Access / Intake</w:t>
            </w:r>
          </w:p>
          <w:p w14:paraId="0CC0B5E5" w14:textId="77777777" w:rsidR="000E5D9C" w:rsidRPr="003C1170" w:rsidRDefault="000E5D9C" w:rsidP="00135793">
            <w:pPr>
              <w:pStyle w:val="TableBullet2"/>
            </w:pPr>
            <w:r w:rsidRPr="003C1170">
              <w:t xml:space="preserve">Complete IE pre-screening to receive recommendations for which eligibility programs to apply to </w:t>
            </w:r>
          </w:p>
          <w:p w14:paraId="580ED57A" w14:textId="5E9CD3AA" w:rsidR="000E5D9C" w:rsidRPr="00CB6739" w:rsidRDefault="000E5D9C" w:rsidP="000E5D9C">
            <w:pPr>
              <w:pStyle w:val="TableBullet2"/>
              <w:rPr>
                <w:szCs w:val="20"/>
              </w:rPr>
            </w:pPr>
            <w:r w:rsidRPr="00CB6739">
              <w:rPr>
                <w:szCs w:val="20"/>
              </w:rPr>
              <w:t>Submit new application for NE DHHS programs or services</w:t>
            </w:r>
            <w:r w:rsidRPr="003C1170">
              <w:t xml:space="preserve"> – via Portal or paper/in-person</w:t>
            </w:r>
          </w:p>
          <w:p w14:paraId="4C208781" w14:textId="77777777" w:rsidR="000E5D9C" w:rsidRPr="003C1170" w:rsidRDefault="000E5D9C" w:rsidP="003C1170">
            <w:pPr>
              <w:pStyle w:val="TableBullet1"/>
              <w:rPr>
                <w:szCs w:val="20"/>
              </w:rPr>
            </w:pPr>
            <w:r w:rsidRPr="003C1170">
              <w:rPr>
                <w:szCs w:val="20"/>
              </w:rPr>
              <w:t xml:space="preserve">Eligibility Determination </w:t>
            </w:r>
          </w:p>
          <w:p w14:paraId="16FB4611" w14:textId="77777777" w:rsidR="000E5D9C" w:rsidRPr="003C1170" w:rsidRDefault="000E5D9C" w:rsidP="00135793">
            <w:pPr>
              <w:pStyle w:val="TableBullet2"/>
            </w:pPr>
            <w:r w:rsidRPr="00CB6739">
              <w:rPr>
                <w:szCs w:val="20"/>
              </w:rPr>
              <w:t>Check status of eligibility and enrollment</w:t>
            </w:r>
            <w:r w:rsidRPr="003C1170">
              <w:t xml:space="preserve"> </w:t>
            </w:r>
          </w:p>
          <w:p w14:paraId="40BBCAB9" w14:textId="77777777" w:rsidR="000E5D9C" w:rsidRPr="00135793" w:rsidRDefault="000E5D9C" w:rsidP="00135793">
            <w:pPr>
              <w:pStyle w:val="TableBullet1"/>
              <w:rPr>
                <w:szCs w:val="20"/>
              </w:rPr>
            </w:pPr>
            <w:r w:rsidRPr="00135793">
              <w:rPr>
                <w:szCs w:val="20"/>
              </w:rPr>
              <w:t>Self-Service</w:t>
            </w:r>
          </w:p>
          <w:p w14:paraId="7F5CFF28" w14:textId="77777777" w:rsidR="000E5D9C" w:rsidRPr="00135793" w:rsidRDefault="000E5D9C" w:rsidP="00135793">
            <w:pPr>
              <w:pStyle w:val="TableBullet2"/>
            </w:pPr>
            <w:r w:rsidRPr="00135793">
              <w:t xml:space="preserve">Create and manage iServe Nebraska account (including communication preferences) </w:t>
            </w:r>
          </w:p>
          <w:p w14:paraId="2DB5AD93" w14:textId="77777777" w:rsidR="000E5D9C" w:rsidRPr="00135793" w:rsidRDefault="000E5D9C" w:rsidP="00135793">
            <w:pPr>
              <w:pStyle w:val="TableBullet2"/>
            </w:pPr>
            <w:r w:rsidRPr="00135793">
              <w:t>Log in / log out of iServe Nebraska Portal</w:t>
            </w:r>
          </w:p>
          <w:p w14:paraId="2DD0A69D" w14:textId="77777777" w:rsidR="000E5D9C" w:rsidRPr="00CB6739" w:rsidRDefault="000E5D9C" w:rsidP="000E5D9C">
            <w:pPr>
              <w:pStyle w:val="TableBullet2"/>
              <w:rPr>
                <w:szCs w:val="20"/>
              </w:rPr>
            </w:pPr>
            <w:r w:rsidRPr="00CB6739">
              <w:rPr>
                <w:szCs w:val="20"/>
              </w:rPr>
              <w:t>Search for / look-up information</w:t>
            </w:r>
          </w:p>
          <w:p w14:paraId="38949014" w14:textId="77777777" w:rsidR="000E5D9C" w:rsidRPr="00135793" w:rsidRDefault="000E5D9C" w:rsidP="00135793">
            <w:pPr>
              <w:pStyle w:val="TableBullet2"/>
            </w:pPr>
            <w:r w:rsidRPr="00135793">
              <w:t>Send and receive secure messages</w:t>
            </w:r>
          </w:p>
          <w:p w14:paraId="70CEE2A3" w14:textId="62C09940" w:rsidR="000E5D9C" w:rsidRPr="00CB6739" w:rsidRDefault="000E5D9C" w:rsidP="000E5D9C">
            <w:pPr>
              <w:pStyle w:val="TableBullet2"/>
              <w:rPr>
                <w:szCs w:val="20"/>
              </w:rPr>
            </w:pPr>
            <w:r w:rsidRPr="00CB6739">
              <w:rPr>
                <w:szCs w:val="20"/>
              </w:rPr>
              <w:t xml:space="preserve">Upload </w:t>
            </w:r>
            <w:r w:rsidRPr="00135793">
              <w:t xml:space="preserve">files and </w:t>
            </w:r>
            <w:r w:rsidRPr="00CB6739">
              <w:rPr>
                <w:szCs w:val="20"/>
              </w:rPr>
              <w:t xml:space="preserve">supporting documentation </w:t>
            </w:r>
          </w:p>
          <w:p w14:paraId="6F80EFD4" w14:textId="2AEAB258" w:rsidR="000E5D9C" w:rsidRPr="00CB6739" w:rsidRDefault="000E5D9C" w:rsidP="000E5D9C">
            <w:pPr>
              <w:pStyle w:val="TableBullet2"/>
              <w:rPr>
                <w:szCs w:val="20"/>
              </w:rPr>
            </w:pPr>
            <w:r w:rsidRPr="00CB6739">
              <w:rPr>
                <w:szCs w:val="20"/>
              </w:rPr>
              <w:t>Schedule and manage appointments</w:t>
            </w:r>
            <w:r w:rsidRPr="00135793">
              <w:t xml:space="preserve"> </w:t>
            </w:r>
          </w:p>
          <w:p w14:paraId="407D9CA4" w14:textId="77777777" w:rsidR="000E5D9C" w:rsidRPr="00135793" w:rsidRDefault="000E5D9C" w:rsidP="00135793">
            <w:pPr>
              <w:pStyle w:val="TableBullet2"/>
            </w:pPr>
            <w:r w:rsidRPr="00135793">
              <w:t>Report a change</w:t>
            </w:r>
          </w:p>
          <w:p w14:paraId="2DEF0689" w14:textId="77777777" w:rsidR="000E5D9C" w:rsidRPr="00135793" w:rsidRDefault="000E5D9C" w:rsidP="00135793">
            <w:pPr>
              <w:pStyle w:val="TableBullet2"/>
            </w:pPr>
            <w:r w:rsidRPr="00135793">
              <w:t>Submit renewal applications for NE DHHS programs or services – via Portal or paper/in-person</w:t>
            </w:r>
          </w:p>
          <w:p w14:paraId="45DA9022" w14:textId="77777777" w:rsidR="000E5D9C" w:rsidRPr="00135793" w:rsidRDefault="000E5D9C" w:rsidP="00135793">
            <w:pPr>
              <w:pStyle w:val="TableBullet1"/>
              <w:rPr>
                <w:szCs w:val="20"/>
              </w:rPr>
            </w:pPr>
            <w:r w:rsidRPr="00135793">
              <w:rPr>
                <w:szCs w:val="20"/>
              </w:rPr>
              <w:t>Shared Capabilities</w:t>
            </w:r>
          </w:p>
          <w:p w14:paraId="6CD84470" w14:textId="77777777" w:rsidR="000E5D9C" w:rsidRPr="00135793" w:rsidRDefault="000E5D9C" w:rsidP="00135793">
            <w:pPr>
              <w:pStyle w:val="TableBullet2"/>
            </w:pPr>
            <w:r w:rsidRPr="00135793">
              <w:t xml:space="preserve">Access and view System generated alerts and notifications </w:t>
            </w:r>
          </w:p>
          <w:p w14:paraId="3FC65F98" w14:textId="4170FE1E" w:rsidR="000E5D9C" w:rsidRPr="00CB6739" w:rsidRDefault="000E5D9C" w:rsidP="000E5D9C">
            <w:pPr>
              <w:pStyle w:val="TableBullet2"/>
            </w:pPr>
            <w:r w:rsidRPr="00135793">
              <w:t xml:space="preserve">Access and view Client dashboard </w:t>
            </w:r>
          </w:p>
        </w:tc>
        <w:tc>
          <w:tcPr>
            <w:tcW w:w="1298" w:type="pct"/>
            <w:gridSpan w:val="2"/>
          </w:tcPr>
          <w:p w14:paraId="384E1B11" w14:textId="77777777" w:rsidR="000E5D9C" w:rsidRPr="00CB6739" w:rsidRDefault="000E5D9C" w:rsidP="006F7B7F">
            <w:pPr>
              <w:pStyle w:val="TableBullet1"/>
              <w:rPr>
                <w:szCs w:val="20"/>
              </w:rPr>
            </w:pPr>
            <w:r w:rsidRPr="00CB6739">
              <w:rPr>
                <w:szCs w:val="20"/>
              </w:rPr>
              <w:t>Mobile device / tablet</w:t>
            </w:r>
          </w:p>
          <w:p w14:paraId="3CFD4CC6" w14:textId="4E1EA5E1" w:rsidR="000E5D9C" w:rsidRPr="00CB6739" w:rsidRDefault="000E5D9C" w:rsidP="006F7B7F">
            <w:pPr>
              <w:pStyle w:val="TableBullet1"/>
            </w:pPr>
            <w:r w:rsidRPr="00CB6739">
              <w:rPr>
                <w:szCs w:val="20"/>
              </w:rPr>
              <w:t>Web browser (computer/laptop)</w:t>
            </w:r>
          </w:p>
        </w:tc>
      </w:tr>
    </w:tbl>
    <w:p w14:paraId="275D5C98" w14:textId="77777777" w:rsidR="00AC5374" w:rsidRPr="00AC5374" w:rsidRDefault="00AC5374" w:rsidP="00AC5374"/>
    <w:p w14:paraId="75BE38D4" w14:textId="3CD4CCFD" w:rsidR="003C7319" w:rsidRDefault="0039757A" w:rsidP="003C7319">
      <w:pPr>
        <w:pStyle w:val="Num-Heading3"/>
      </w:pPr>
      <w:bookmarkStart w:id="40" w:name="_Toc53497861"/>
      <w:bookmarkStart w:id="41" w:name="_Toc54972522"/>
      <w:bookmarkStart w:id="42" w:name="_Toc56153287"/>
      <w:r w:rsidRPr="0039757A">
        <w:t>Parent or Legal Guardian / Authorized Representative</w:t>
      </w:r>
      <w:bookmarkEnd w:id="40"/>
      <w:bookmarkEnd w:id="41"/>
      <w:bookmarkEnd w:id="42"/>
    </w:p>
    <w:p w14:paraId="4AC8C97F" w14:textId="6454C8B8" w:rsidR="0039757A" w:rsidRDefault="003E5428" w:rsidP="006958B5">
      <w:r>
        <w:t>During the course of the interactions with DHHS, a</w:t>
      </w:r>
      <w:r w:rsidR="009A3F1C">
        <w:t xml:space="preserve">pplicants/clients may be assisted by </w:t>
      </w:r>
      <w:r>
        <w:t xml:space="preserve">several types of authorized </w:t>
      </w:r>
      <w:r w:rsidR="008C502E">
        <w:t>representatives</w:t>
      </w:r>
      <w:r>
        <w:t>. These include, but are not limited to:</w:t>
      </w:r>
    </w:p>
    <w:p w14:paraId="1BBF1131" w14:textId="644EB142" w:rsidR="003E5428" w:rsidRDefault="003E5428" w:rsidP="00D30612">
      <w:pPr>
        <w:pStyle w:val="bullet1"/>
      </w:pPr>
      <w:r>
        <w:t>Parents or Legal Guardians</w:t>
      </w:r>
    </w:p>
    <w:p w14:paraId="39F32C16" w14:textId="59A90B2E" w:rsidR="003E5428" w:rsidRDefault="003E5428" w:rsidP="00D30612">
      <w:pPr>
        <w:pStyle w:val="bullet1"/>
      </w:pPr>
      <w:r>
        <w:t>Power of Attorney</w:t>
      </w:r>
    </w:p>
    <w:p w14:paraId="451ED082" w14:textId="70293DBB" w:rsidR="003E5428" w:rsidRDefault="00D0473E" w:rsidP="00D30612">
      <w:pPr>
        <w:pStyle w:val="bullet1"/>
      </w:pPr>
      <w:r>
        <w:t>Community partners, including a</w:t>
      </w:r>
      <w:r w:rsidR="0099525B" w:rsidRPr="0099525B">
        <w:t>pplication counselors, navigators, agents, and brokers</w:t>
      </w:r>
    </w:p>
    <w:p w14:paraId="5E6E0FF9" w14:textId="6C45F6F1" w:rsidR="0099525B" w:rsidRDefault="0099525B" w:rsidP="006958B5">
      <w:r>
        <w:t xml:space="preserve">For each of these </w:t>
      </w:r>
      <w:r w:rsidR="007A21E9">
        <w:t>roles</w:t>
      </w:r>
      <w:r>
        <w:t xml:space="preserve">, </w:t>
      </w:r>
      <w:r w:rsidR="007A21E9">
        <w:t xml:space="preserve">the applicant/client must formally authorize the person to </w:t>
      </w:r>
      <w:r w:rsidR="005B7674">
        <w:t xml:space="preserve">view their information and </w:t>
      </w:r>
      <w:r w:rsidR="007A21E9">
        <w:t xml:space="preserve">act on </w:t>
      </w:r>
      <w:r w:rsidR="00D30612">
        <w:t xml:space="preserve">their </w:t>
      </w:r>
      <w:r w:rsidR="007A21E9">
        <w:t xml:space="preserve">behalf, </w:t>
      </w:r>
      <w:r w:rsidR="00BA7A1E">
        <w:t xml:space="preserve">including the scope of </w:t>
      </w:r>
      <w:r w:rsidR="005B7674">
        <w:t>the actions they can perform</w:t>
      </w:r>
      <w:r w:rsidR="00856EC0">
        <w:t xml:space="preserve"> and information they can view, </w:t>
      </w:r>
      <w:r w:rsidR="00D0473E">
        <w:t>and the duration of the authorization.</w:t>
      </w:r>
    </w:p>
    <w:tbl>
      <w:tblPr>
        <w:tblStyle w:val="DarkBlueHorizontalLines"/>
        <w:tblW w:w="5000" w:type="pct"/>
        <w:tblLook w:val="04A0" w:firstRow="1" w:lastRow="0" w:firstColumn="1" w:lastColumn="0" w:noHBand="0" w:noVBand="1"/>
      </w:tblPr>
      <w:tblGrid>
        <w:gridCol w:w="6930"/>
        <w:gridCol w:w="2430"/>
      </w:tblGrid>
      <w:tr w:rsidR="00135793" w:rsidRPr="00CB6739" w14:paraId="016B39E0" w14:textId="77777777" w:rsidTr="00833E5B">
        <w:trPr>
          <w:cnfStyle w:val="100000000000" w:firstRow="1" w:lastRow="0" w:firstColumn="0" w:lastColumn="0" w:oddVBand="0" w:evenVBand="0" w:oddHBand="0" w:evenHBand="0" w:firstRowFirstColumn="0" w:firstRowLastColumn="0" w:lastRowFirstColumn="0" w:lastRowLastColumn="0"/>
        </w:trPr>
        <w:tc>
          <w:tcPr>
            <w:tcW w:w="3702" w:type="pct"/>
          </w:tcPr>
          <w:p w14:paraId="4F6D1E69" w14:textId="77777777" w:rsidR="00135793" w:rsidRPr="00CB6739" w:rsidRDefault="00135793" w:rsidP="00833E5B">
            <w:pPr>
              <w:pStyle w:val="TableHeading"/>
            </w:pPr>
            <w:r w:rsidRPr="00CB6739">
              <w:t>System Actions</w:t>
            </w:r>
          </w:p>
        </w:tc>
        <w:tc>
          <w:tcPr>
            <w:tcW w:w="1298" w:type="pct"/>
          </w:tcPr>
          <w:p w14:paraId="283481FB" w14:textId="77777777" w:rsidR="00135793" w:rsidRPr="00CB6739" w:rsidRDefault="00135793" w:rsidP="00833E5B">
            <w:pPr>
              <w:pStyle w:val="TableHeading"/>
            </w:pPr>
            <w:r w:rsidRPr="00CB6739">
              <w:t>Access Mediums</w:t>
            </w:r>
          </w:p>
        </w:tc>
      </w:tr>
      <w:tr w:rsidR="00135793" w:rsidRPr="00CB6739" w14:paraId="4CFEA597" w14:textId="77777777" w:rsidTr="00833E5B">
        <w:tc>
          <w:tcPr>
            <w:tcW w:w="3702" w:type="pct"/>
          </w:tcPr>
          <w:p w14:paraId="6121853A" w14:textId="4B1F9FBC" w:rsidR="00DF72BF" w:rsidRPr="0090009A" w:rsidRDefault="00DF72BF" w:rsidP="00833E5B">
            <w:pPr>
              <w:pStyle w:val="TableBullet1"/>
              <w:rPr>
                <w:szCs w:val="20"/>
              </w:rPr>
            </w:pPr>
            <w:r w:rsidRPr="0090009A">
              <w:rPr>
                <w:szCs w:val="20"/>
              </w:rPr>
              <w:t>Access / Intake</w:t>
            </w:r>
            <w:r w:rsidR="0090009A" w:rsidRPr="0090009A">
              <w:rPr>
                <w:szCs w:val="20"/>
              </w:rPr>
              <w:t xml:space="preserve"> </w:t>
            </w:r>
            <w:r w:rsidR="0090009A">
              <w:rPr>
                <w:szCs w:val="20"/>
              </w:rPr>
              <w:t>–</w:t>
            </w:r>
            <w:r w:rsidR="0090009A" w:rsidRPr="0090009A">
              <w:rPr>
                <w:szCs w:val="20"/>
              </w:rPr>
              <w:t xml:space="preserve"> </w:t>
            </w:r>
            <w:r w:rsidRPr="006C2CC7">
              <w:rPr>
                <w:i/>
                <w:iCs/>
                <w:szCs w:val="20"/>
              </w:rPr>
              <w:t xml:space="preserve">On behalf of a </w:t>
            </w:r>
            <w:r w:rsidR="0090009A">
              <w:rPr>
                <w:i/>
                <w:iCs/>
                <w:szCs w:val="20"/>
              </w:rPr>
              <w:t>c</w:t>
            </w:r>
            <w:r w:rsidRPr="006C2CC7">
              <w:rPr>
                <w:i/>
                <w:iCs/>
                <w:szCs w:val="20"/>
              </w:rPr>
              <w:t>lient…</w:t>
            </w:r>
          </w:p>
          <w:p w14:paraId="5E00EFD7" w14:textId="77777777" w:rsidR="00DF72BF" w:rsidRPr="00DF72BF" w:rsidRDefault="00DF72BF" w:rsidP="006C2CC7">
            <w:pPr>
              <w:pStyle w:val="TableBullet2"/>
            </w:pPr>
            <w:r w:rsidRPr="00DF72BF">
              <w:t>Complete IE pre-screening to receive recommendations for which eligibility programs to apply to</w:t>
            </w:r>
          </w:p>
          <w:p w14:paraId="64FDE8EA" w14:textId="77777777" w:rsidR="00DF72BF" w:rsidRPr="00DF72BF" w:rsidRDefault="00DF72BF" w:rsidP="006C2CC7">
            <w:pPr>
              <w:pStyle w:val="TableBullet2"/>
            </w:pPr>
            <w:r w:rsidRPr="00DF72BF">
              <w:t>Submit new application for NE DHHS programs or services – via Portal or paper/in-person</w:t>
            </w:r>
          </w:p>
          <w:p w14:paraId="0D506E65" w14:textId="523AC2A5" w:rsidR="00135793" w:rsidRPr="003C1170" w:rsidRDefault="00135793" w:rsidP="00833E5B">
            <w:pPr>
              <w:pStyle w:val="TableBullet1"/>
              <w:rPr>
                <w:szCs w:val="20"/>
              </w:rPr>
            </w:pPr>
            <w:r w:rsidRPr="003C1170">
              <w:rPr>
                <w:szCs w:val="20"/>
              </w:rPr>
              <w:t xml:space="preserve">Eligibility Determination </w:t>
            </w:r>
            <w:r w:rsidR="0090009A">
              <w:rPr>
                <w:szCs w:val="20"/>
              </w:rPr>
              <w:t xml:space="preserve">– </w:t>
            </w:r>
            <w:r w:rsidR="0090009A" w:rsidRPr="006C2CC7">
              <w:rPr>
                <w:i/>
                <w:iCs/>
                <w:szCs w:val="20"/>
              </w:rPr>
              <w:t>On behalf of client…</w:t>
            </w:r>
          </w:p>
          <w:p w14:paraId="61A7CE1D" w14:textId="77777777" w:rsidR="00135793" w:rsidRPr="003C1170" w:rsidRDefault="00135793" w:rsidP="00833E5B">
            <w:pPr>
              <w:pStyle w:val="TableBullet2"/>
            </w:pPr>
            <w:r w:rsidRPr="003C1170">
              <w:t xml:space="preserve">Check status of eligibility and enrollment </w:t>
            </w:r>
          </w:p>
          <w:p w14:paraId="7D9B1BED" w14:textId="4754F95F" w:rsidR="00135793" w:rsidRPr="00135793" w:rsidRDefault="00135793" w:rsidP="00833E5B">
            <w:pPr>
              <w:pStyle w:val="TableBullet1"/>
              <w:rPr>
                <w:szCs w:val="20"/>
              </w:rPr>
            </w:pPr>
            <w:r w:rsidRPr="00135793">
              <w:rPr>
                <w:szCs w:val="20"/>
              </w:rPr>
              <w:t>Self-Service</w:t>
            </w:r>
            <w:r w:rsidR="006C2CC7" w:rsidRPr="003C1170">
              <w:rPr>
                <w:szCs w:val="20"/>
              </w:rPr>
              <w:t xml:space="preserve"> </w:t>
            </w:r>
            <w:r w:rsidR="006C2CC7">
              <w:rPr>
                <w:szCs w:val="20"/>
              </w:rPr>
              <w:t xml:space="preserve">– </w:t>
            </w:r>
            <w:r w:rsidR="006C2CC7" w:rsidRPr="006C2CC7">
              <w:rPr>
                <w:i/>
                <w:iCs/>
                <w:szCs w:val="20"/>
              </w:rPr>
              <w:t>On behalf of client…</w:t>
            </w:r>
          </w:p>
          <w:p w14:paraId="428B5ACB" w14:textId="77777777" w:rsidR="00135793" w:rsidRPr="00135793" w:rsidRDefault="00135793" w:rsidP="00833E5B">
            <w:pPr>
              <w:pStyle w:val="TableBullet2"/>
            </w:pPr>
            <w:r w:rsidRPr="00135793">
              <w:t xml:space="preserve">Create and manage iServe Nebraska account (including communication preferences) </w:t>
            </w:r>
          </w:p>
          <w:p w14:paraId="7726F5C9" w14:textId="77777777" w:rsidR="00135793" w:rsidRPr="00135793" w:rsidRDefault="00135793" w:rsidP="00833E5B">
            <w:pPr>
              <w:pStyle w:val="TableBullet2"/>
            </w:pPr>
            <w:r w:rsidRPr="00135793">
              <w:t>Log in / log out of iServe Nebraska Portal</w:t>
            </w:r>
          </w:p>
          <w:p w14:paraId="2CB00A45" w14:textId="77777777" w:rsidR="00135793" w:rsidRPr="00135793" w:rsidRDefault="00135793" w:rsidP="00833E5B">
            <w:pPr>
              <w:pStyle w:val="TableBullet2"/>
            </w:pPr>
            <w:r w:rsidRPr="00135793">
              <w:t>Search for / look-up information</w:t>
            </w:r>
          </w:p>
          <w:p w14:paraId="7886C26B" w14:textId="77777777" w:rsidR="00135793" w:rsidRPr="00135793" w:rsidRDefault="00135793" w:rsidP="00833E5B">
            <w:pPr>
              <w:pStyle w:val="TableBullet2"/>
            </w:pPr>
            <w:r w:rsidRPr="00135793">
              <w:t>Send and receive secure messages</w:t>
            </w:r>
          </w:p>
          <w:p w14:paraId="64DD7C67" w14:textId="77777777" w:rsidR="00135793" w:rsidRPr="00135793" w:rsidRDefault="00135793" w:rsidP="00833E5B">
            <w:pPr>
              <w:pStyle w:val="TableBullet2"/>
            </w:pPr>
            <w:r w:rsidRPr="00135793">
              <w:t xml:space="preserve">Upload files and supporting documentation </w:t>
            </w:r>
          </w:p>
          <w:p w14:paraId="1FFA6D3C" w14:textId="77777777" w:rsidR="00135793" w:rsidRPr="00135793" w:rsidRDefault="00135793" w:rsidP="00833E5B">
            <w:pPr>
              <w:pStyle w:val="TableBullet2"/>
            </w:pPr>
            <w:r w:rsidRPr="00135793">
              <w:t xml:space="preserve">Schedule and manage appointments </w:t>
            </w:r>
          </w:p>
          <w:p w14:paraId="653D6D43" w14:textId="77777777" w:rsidR="00135793" w:rsidRPr="00135793" w:rsidRDefault="00135793" w:rsidP="00833E5B">
            <w:pPr>
              <w:pStyle w:val="TableBullet2"/>
            </w:pPr>
            <w:r w:rsidRPr="00135793">
              <w:t>Report a change</w:t>
            </w:r>
          </w:p>
          <w:p w14:paraId="009594B6" w14:textId="77777777" w:rsidR="00135793" w:rsidRPr="00135793" w:rsidRDefault="00135793" w:rsidP="00833E5B">
            <w:pPr>
              <w:pStyle w:val="TableBullet2"/>
            </w:pPr>
            <w:r w:rsidRPr="00135793">
              <w:t>Submit renewal applications for NE DHHS programs or services – via Portal or paper/in-person</w:t>
            </w:r>
          </w:p>
          <w:p w14:paraId="0576B6C7" w14:textId="15A987EC" w:rsidR="00135793" w:rsidRPr="00135793" w:rsidRDefault="00135793" w:rsidP="00833E5B">
            <w:pPr>
              <w:pStyle w:val="TableBullet1"/>
              <w:rPr>
                <w:szCs w:val="20"/>
              </w:rPr>
            </w:pPr>
            <w:r w:rsidRPr="00135793">
              <w:rPr>
                <w:szCs w:val="20"/>
              </w:rPr>
              <w:t>Shared Capabilities</w:t>
            </w:r>
            <w:r w:rsidR="007C4119" w:rsidRPr="003C1170">
              <w:rPr>
                <w:szCs w:val="20"/>
              </w:rPr>
              <w:t xml:space="preserve"> </w:t>
            </w:r>
            <w:r w:rsidR="007C4119">
              <w:rPr>
                <w:szCs w:val="20"/>
              </w:rPr>
              <w:t xml:space="preserve">– </w:t>
            </w:r>
            <w:r w:rsidR="007C4119" w:rsidRPr="006C2CC7">
              <w:rPr>
                <w:i/>
                <w:iCs/>
                <w:szCs w:val="20"/>
              </w:rPr>
              <w:t>On behalf of client…</w:t>
            </w:r>
          </w:p>
          <w:p w14:paraId="364EADA9" w14:textId="77777777" w:rsidR="00135793" w:rsidRPr="00135793" w:rsidRDefault="00135793" w:rsidP="00833E5B">
            <w:pPr>
              <w:pStyle w:val="TableBullet2"/>
            </w:pPr>
            <w:r w:rsidRPr="00135793">
              <w:t xml:space="preserve">Access and view System generated alerts and notifications </w:t>
            </w:r>
          </w:p>
          <w:p w14:paraId="036908AB" w14:textId="77777777" w:rsidR="00135793" w:rsidRPr="00CB6739" w:rsidRDefault="00135793" w:rsidP="00833E5B">
            <w:pPr>
              <w:pStyle w:val="TableBullet2"/>
              <w:rPr>
                <w:szCs w:val="20"/>
              </w:rPr>
            </w:pPr>
            <w:r w:rsidRPr="00135793">
              <w:t xml:space="preserve">Access and view Client dashboard </w:t>
            </w:r>
          </w:p>
        </w:tc>
        <w:tc>
          <w:tcPr>
            <w:tcW w:w="1298" w:type="pct"/>
          </w:tcPr>
          <w:p w14:paraId="6F7E3B4B" w14:textId="77777777" w:rsidR="00135793" w:rsidRPr="00CB6739" w:rsidRDefault="00135793" w:rsidP="00833E5B">
            <w:pPr>
              <w:pStyle w:val="TableBullet1"/>
              <w:rPr>
                <w:szCs w:val="20"/>
              </w:rPr>
            </w:pPr>
            <w:r w:rsidRPr="00CB6739">
              <w:rPr>
                <w:szCs w:val="20"/>
              </w:rPr>
              <w:t>Mobile device / tablet</w:t>
            </w:r>
          </w:p>
          <w:p w14:paraId="58B5AEC5" w14:textId="77777777" w:rsidR="00135793" w:rsidRPr="00CB6739" w:rsidRDefault="00135793" w:rsidP="00833E5B">
            <w:pPr>
              <w:pStyle w:val="TableBullet1"/>
              <w:rPr>
                <w:szCs w:val="20"/>
              </w:rPr>
            </w:pPr>
            <w:r w:rsidRPr="00CB6739">
              <w:rPr>
                <w:szCs w:val="20"/>
              </w:rPr>
              <w:t>Web browser (computer/laptop)</w:t>
            </w:r>
          </w:p>
        </w:tc>
      </w:tr>
    </w:tbl>
    <w:p w14:paraId="4B9C8A29" w14:textId="77777777" w:rsidR="00135793" w:rsidRPr="0039757A" w:rsidRDefault="00135793" w:rsidP="006958B5"/>
    <w:p w14:paraId="0333BE18" w14:textId="5CC11136" w:rsidR="005D128F" w:rsidRDefault="00753058" w:rsidP="006958B5">
      <w:pPr>
        <w:pStyle w:val="Num-Heading3"/>
      </w:pPr>
      <w:bookmarkStart w:id="43" w:name="_Toc53497862"/>
      <w:bookmarkStart w:id="44" w:name="_Toc54972523"/>
      <w:bookmarkStart w:id="45" w:name="_Toc56153288"/>
      <w:r>
        <w:t>Key Needs, Pain Points and Opportunities for Improvement</w:t>
      </w:r>
      <w:bookmarkEnd w:id="43"/>
      <w:bookmarkEnd w:id="44"/>
      <w:bookmarkEnd w:id="45"/>
    </w:p>
    <w:tbl>
      <w:tblPr>
        <w:tblStyle w:val="DarkBlueHorizontalLines"/>
        <w:tblW w:w="0" w:type="auto"/>
        <w:tblLayout w:type="fixed"/>
        <w:tblLook w:val="04A0" w:firstRow="1" w:lastRow="0" w:firstColumn="1" w:lastColumn="0" w:noHBand="0" w:noVBand="1"/>
      </w:tblPr>
      <w:tblGrid>
        <w:gridCol w:w="1872"/>
        <w:gridCol w:w="1872"/>
        <w:gridCol w:w="1872"/>
        <w:gridCol w:w="1872"/>
        <w:gridCol w:w="1872"/>
      </w:tblGrid>
      <w:tr w:rsidR="00F96A25" w:rsidRPr="00CB6739" w14:paraId="05FE5126" w14:textId="06775DBA" w:rsidTr="00F96A25">
        <w:trPr>
          <w:cnfStyle w:val="100000000000" w:firstRow="1" w:lastRow="0" w:firstColumn="0" w:lastColumn="0" w:oddVBand="0" w:evenVBand="0" w:oddHBand="0" w:evenHBand="0" w:firstRowFirstColumn="0" w:firstRowLastColumn="0" w:lastRowFirstColumn="0" w:lastRowLastColumn="0"/>
        </w:trPr>
        <w:tc>
          <w:tcPr>
            <w:tcW w:w="1872" w:type="dxa"/>
          </w:tcPr>
          <w:p w14:paraId="4E906476" w14:textId="10542398" w:rsidR="00A505F6" w:rsidRPr="00CB6739" w:rsidRDefault="00A505F6" w:rsidP="00833E5B">
            <w:pPr>
              <w:pStyle w:val="TableHeading"/>
            </w:pPr>
            <w:r>
              <w:t>Find the information I need</w:t>
            </w:r>
          </w:p>
        </w:tc>
        <w:tc>
          <w:tcPr>
            <w:tcW w:w="1872" w:type="dxa"/>
          </w:tcPr>
          <w:p w14:paraId="146AE7CC" w14:textId="06E64B40" w:rsidR="00A505F6" w:rsidRPr="00CB6739" w:rsidRDefault="00A505F6" w:rsidP="00833E5B">
            <w:pPr>
              <w:pStyle w:val="TableHeading"/>
            </w:pPr>
            <w:r>
              <w:t>Do things myself</w:t>
            </w:r>
          </w:p>
        </w:tc>
        <w:tc>
          <w:tcPr>
            <w:tcW w:w="1872" w:type="dxa"/>
          </w:tcPr>
          <w:p w14:paraId="644B4A49" w14:textId="4BE17F3C" w:rsidR="00A505F6" w:rsidRPr="00CB6739" w:rsidRDefault="00A505F6" w:rsidP="00833E5B">
            <w:pPr>
              <w:pStyle w:val="TableHeading"/>
            </w:pPr>
            <w:r>
              <w:t>Know where things stand</w:t>
            </w:r>
          </w:p>
        </w:tc>
        <w:tc>
          <w:tcPr>
            <w:tcW w:w="1872" w:type="dxa"/>
          </w:tcPr>
          <w:p w14:paraId="376DAFCE" w14:textId="7B16090C" w:rsidR="00A505F6" w:rsidRPr="00CB6739" w:rsidRDefault="00A505F6" w:rsidP="00833E5B">
            <w:pPr>
              <w:pStyle w:val="TableHeading"/>
            </w:pPr>
            <w:r>
              <w:t>Pain Points/</w:t>
            </w:r>
            <w:r w:rsidR="00F96A25">
              <w:br/>
            </w:r>
            <w:r>
              <w:t>Frustrations</w:t>
            </w:r>
          </w:p>
        </w:tc>
        <w:tc>
          <w:tcPr>
            <w:tcW w:w="1872" w:type="dxa"/>
          </w:tcPr>
          <w:p w14:paraId="2C535561" w14:textId="5F52D892" w:rsidR="00A505F6" w:rsidRDefault="00A505F6" w:rsidP="00833E5B">
            <w:pPr>
              <w:pStyle w:val="TableHeading"/>
            </w:pPr>
            <w:r>
              <w:t>Opportunities/</w:t>
            </w:r>
            <w:r>
              <w:br/>
              <w:t>Quick Wins</w:t>
            </w:r>
          </w:p>
        </w:tc>
      </w:tr>
      <w:tr w:rsidR="00A505F6" w:rsidRPr="00CB6739" w14:paraId="7774DB77" w14:textId="1C1385CA" w:rsidTr="00F96A25">
        <w:tc>
          <w:tcPr>
            <w:tcW w:w="1872" w:type="dxa"/>
          </w:tcPr>
          <w:p w14:paraId="716F80A9" w14:textId="77777777" w:rsidR="00A505F6" w:rsidRPr="00B81B3A" w:rsidRDefault="00A505F6" w:rsidP="00B81B3A">
            <w:pPr>
              <w:pStyle w:val="TableBullet1"/>
            </w:pPr>
            <w:r w:rsidRPr="00B81B3A">
              <w:t>Information on DHHS programs and services</w:t>
            </w:r>
          </w:p>
          <w:p w14:paraId="5DA7B8B2" w14:textId="77777777" w:rsidR="00A505F6" w:rsidRPr="00B81B3A" w:rsidRDefault="00A505F6" w:rsidP="00B81B3A">
            <w:pPr>
              <w:pStyle w:val="TableBullet1"/>
            </w:pPr>
            <w:r w:rsidRPr="00B81B3A">
              <w:lastRenderedPageBreak/>
              <w:t>How to apply, including what I need to apply</w:t>
            </w:r>
          </w:p>
          <w:p w14:paraId="087BD415" w14:textId="066574B0" w:rsidR="00A505F6" w:rsidRPr="00CB6739" w:rsidRDefault="00A505F6" w:rsidP="00B81B3A">
            <w:pPr>
              <w:pStyle w:val="TableBullet1"/>
            </w:pPr>
            <w:r w:rsidRPr="00B81B3A">
              <w:t>Understand rules, regulations and requirements related to representatives completing processes for another person</w:t>
            </w:r>
          </w:p>
        </w:tc>
        <w:tc>
          <w:tcPr>
            <w:tcW w:w="1872" w:type="dxa"/>
          </w:tcPr>
          <w:p w14:paraId="4401CF5F" w14:textId="77777777" w:rsidR="00A505F6" w:rsidRPr="00A505F6" w:rsidRDefault="00A505F6" w:rsidP="00A505F6">
            <w:pPr>
              <w:pStyle w:val="TableBullet1"/>
            </w:pPr>
            <w:r w:rsidRPr="00A505F6">
              <w:lastRenderedPageBreak/>
              <w:t>Apply for services and renewals</w:t>
            </w:r>
          </w:p>
          <w:p w14:paraId="147D521F" w14:textId="77777777" w:rsidR="00A505F6" w:rsidRPr="00A505F6" w:rsidRDefault="00A505F6" w:rsidP="00A505F6">
            <w:pPr>
              <w:pStyle w:val="TableBullet1"/>
            </w:pPr>
            <w:r w:rsidRPr="00A505F6">
              <w:t xml:space="preserve">Upload documentation to support </w:t>
            </w:r>
            <w:r w:rsidRPr="00A505F6">
              <w:lastRenderedPageBreak/>
              <w:t>eligibility applications or renewals</w:t>
            </w:r>
          </w:p>
          <w:p w14:paraId="26C4243D" w14:textId="77777777" w:rsidR="00A505F6" w:rsidRPr="00A505F6" w:rsidRDefault="00A505F6" w:rsidP="00A505F6">
            <w:pPr>
              <w:pStyle w:val="TableBullet1"/>
            </w:pPr>
            <w:r w:rsidRPr="00A505F6">
              <w:t>Report change of circumstances</w:t>
            </w:r>
          </w:p>
          <w:p w14:paraId="4DAEFBBF" w14:textId="77777777" w:rsidR="00A505F6" w:rsidRPr="00A505F6" w:rsidRDefault="00A505F6" w:rsidP="00A505F6">
            <w:pPr>
              <w:pStyle w:val="TableBullet1"/>
            </w:pPr>
            <w:r w:rsidRPr="00A505F6">
              <w:t>Communicate with DHHS</w:t>
            </w:r>
          </w:p>
          <w:p w14:paraId="4CFCA215" w14:textId="77777777" w:rsidR="00A505F6" w:rsidRPr="00A505F6" w:rsidRDefault="00A505F6" w:rsidP="00A505F6">
            <w:pPr>
              <w:pStyle w:val="TableBullet1"/>
            </w:pPr>
            <w:r w:rsidRPr="00A505F6">
              <w:t>Request proof of coverage and/or Medicaid card</w:t>
            </w:r>
          </w:p>
          <w:p w14:paraId="1183E2BA" w14:textId="12E2D55A" w:rsidR="00A505F6" w:rsidRPr="00CB6739" w:rsidRDefault="00A505F6" w:rsidP="00A505F6">
            <w:pPr>
              <w:pStyle w:val="TableBullet1"/>
            </w:pPr>
            <w:r w:rsidRPr="00A505F6">
              <w:t>Print notices and other important documents</w:t>
            </w:r>
          </w:p>
        </w:tc>
        <w:tc>
          <w:tcPr>
            <w:tcW w:w="1872" w:type="dxa"/>
          </w:tcPr>
          <w:p w14:paraId="7B9102EE" w14:textId="77777777" w:rsidR="00A505F6" w:rsidRPr="00A505F6" w:rsidRDefault="00A505F6" w:rsidP="00A505F6">
            <w:pPr>
              <w:pStyle w:val="TableBullet1"/>
              <w:rPr>
                <w:szCs w:val="20"/>
              </w:rPr>
            </w:pPr>
            <w:r w:rsidRPr="00A505F6">
              <w:rPr>
                <w:szCs w:val="20"/>
              </w:rPr>
              <w:lastRenderedPageBreak/>
              <w:t>Status of application</w:t>
            </w:r>
          </w:p>
          <w:p w14:paraId="2B1A2456" w14:textId="40C5B035" w:rsidR="00A505F6" w:rsidRPr="00CB6739" w:rsidRDefault="00A505F6" w:rsidP="00A505F6">
            <w:pPr>
              <w:pStyle w:val="TableBullet1"/>
              <w:rPr>
                <w:szCs w:val="20"/>
              </w:rPr>
            </w:pPr>
            <w:r w:rsidRPr="00A505F6">
              <w:rPr>
                <w:szCs w:val="20"/>
              </w:rPr>
              <w:t>Status of current enrollment</w:t>
            </w:r>
          </w:p>
        </w:tc>
        <w:tc>
          <w:tcPr>
            <w:tcW w:w="1872" w:type="dxa"/>
          </w:tcPr>
          <w:p w14:paraId="203F4224" w14:textId="77777777" w:rsidR="00A505F6" w:rsidRPr="00A505F6" w:rsidRDefault="00A505F6" w:rsidP="00A505F6">
            <w:pPr>
              <w:pStyle w:val="TableBullet1"/>
              <w:rPr>
                <w:szCs w:val="20"/>
              </w:rPr>
            </w:pPr>
            <w:r w:rsidRPr="00A505F6">
              <w:rPr>
                <w:szCs w:val="20"/>
              </w:rPr>
              <w:t>Consumers don't know where to access information</w:t>
            </w:r>
          </w:p>
          <w:p w14:paraId="35D92AD5" w14:textId="77777777" w:rsidR="00A505F6" w:rsidRPr="00A505F6" w:rsidRDefault="00A505F6" w:rsidP="00A505F6">
            <w:pPr>
              <w:pStyle w:val="TableBullet1"/>
              <w:rPr>
                <w:szCs w:val="20"/>
              </w:rPr>
            </w:pPr>
            <w:r w:rsidRPr="00A505F6">
              <w:rPr>
                <w:szCs w:val="20"/>
              </w:rPr>
              <w:lastRenderedPageBreak/>
              <w:t>Language is hard to understand (e.g., should be 5</w:t>
            </w:r>
            <w:r w:rsidRPr="00A505F6">
              <w:rPr>
                <w:szCs w:val="20"/>
                <w:vertAlign w:val="superscript"/>
              </w:rPr>
              <w:t>th</w:t>
            </w:r>
            <w:r w:rsidRPr="00A505F6">
              <w:rPr>
                <w:szCs w:val="20"/>
              </w:rPr>
              <w:t xml:space="preserve"> grade reading level)</w:t>
            </w:r>
          </w:p>
          <w:p w14:paraId="441F14FC" w14:textId="012FE7F1" w:rsidR="00A505F6" w:rsidRPr="00CB6739" w:rsidRDefault="00A505F6" w:rsidP="00A505F6">
            <w:pPr>
              <w:pStyle w:val="TableBullet1"/>
              <w:rPr>
                <w:szCs w:val="20"/>
              </w:rPr>
            </w:pPr>
            <w:r w:rsidRPr="00A505F6">
              <w:rPr>
                <w:szCs w:val="20"/>
              </w:rPr>
              <w:t>Confusion regarding federal vs state programs and services</w:t>
            </w:r>
          </w:p>
        </w:tc>
        <w:tc>
          <w:tcPr>
            <w:tcW w:w="1872" w:type="dxa"/>
          </w:tcPr>
          <w:p w14:paraId="73E07549" w14:textId="77777777" w:rsidR="00F96A25" w:rsidRPr="00F96A25" w:rsidRDefault="00F96A25" w:rsidP="00F96A25">
            <w:pPr>
              <w:pStyle w:val="TableBullet1"/>
              <w:rPr>
                <w:szCs w:val="20"/>
              </w:rPr>
            </w:pPr>
            <w:r w:rsidRPr="00F96A25">
              <w:rPr>
                <w:szCs w:val="20"/>
              </w:rPr>
              <w:lastRenderedPageBreak/>
              <w:t>Consumers don't know where to access information</w:t>
            </w:r>
          </w:p>
          <w:p w14:paraId="05006B82" w14:textId="77777777" w:rsidR="00F96A25" w:rsidRPr="00F96A25" w:rsidRDefault="00F96A25" w:rsidP="00F96A25">
            <w:pPr>
              <w:pStyle w:val="TableBullet1"/>
              <w:rPr>
                <w:szCs w:val="20"/>
              </w:rPr>
            </w:pPr>
            <w:r w:rsidRPr="00F96A25">
              <w:rPr>
                <w:szCs w:val="20"/>
              </w:rPr>
              <w:lastRenderedPageBreak/>
              <w:t>Language is hard to understand (e.g., should be 5th grade reading level)</w:t>
            </w:r>
          </w:p>
          <w:p w14:paraId="340068A8" w14:textId="1774E8DC" w:rsidR="00A505F6" w:rsidRPr="00A505F6" w:rsidRDefault="00F96A25" w:rsidP="00F96A25">
            <w:pPr>
              <w:pStyle w:val="TableBullet1"/>
              <w:rPr>
                <w:szCs w:val="20"/>
              </w:rPr>
            </w:pPr>
            <w:r w:rsidRPr="00F96A25">
              <w:rPr>
                <w:szCs w:val="20"/>
              </w:rPr>
              <w:t>Confusion regarding federal vs state programs and services</w:t>
            </w:r>
          </w:p>
        </w:tc>
      </w:tr>
    </w:tbl>
    <w:p w14:paraId="07BAC28E" w14:textId="78A597E8" w:rsidR="00753058" w:rsidRPr="00AB0C56" w:rsidRDefault="00753058" w:rsidP="006958B5"/>
    <w:p w14:paraId="1A04F443" w14:textId="7E35DCAF" w:rsidR="00C754A1" w:rsidRPr="00CB6739" w:rsidRDefault="0064630A" w:rsidP="00E86E72">
      <w:pPr>
        <w:pStyle w:val="Num-Heading2"/>
      </w:pPr>
      <w:bookmarkStart w:id="46" w:name="_Toc53497863"/>
      <w:bookmarkStart w:id="47" w:name="_Toc54972524"/>
      <w:bookmarkStart w:id="48" w:name="_Toc56153289"/>
      <w:r w:rsidRPr="00CB6739">
        <w:t>DHHS Staff</w:t>
      </w:r>
      <w:bookmarkEnd w:id="46"/>
      <w:bookmarkEnd w:id="47"/>
      <w:bookmarkEnd w:id="48"/>
    </w:p>
    <w:p w14:paraId="21B85033" w14:textId="5EA1F2D4" w:rsidR="007C66FB" w:rsidRDefault="0082036A" w:rsidP="007C66FB">
      <w:r w:rsidRPr="009B3AB7">
        <w:t xml:space="preserve">Members of DHHS staff </w:t>
      </w:r>
      <w:r w:rsidR="002F7472" w:rsidRPr="009B3AB7">
        <w:t xml:space="preserve">will use the iServe Nebraska Portal to complete many types of </w:t>
      </w:r>
      <w:r w:rsidR="005C48CA" w:rsidRPr="009B3AB7">
        <w:t xml:space="preserve">actions related to integrated benefits, eligibility and enrollment management. </w:t>
      </w:r>
      <w:r w:rsidR="00092D8B" w:rsidRPr="009B3AB7">
        <w:t xml:space="preserve">One of the primary goals for the iServe </w:t>
      </w:r>
      <w:r w:rsidR="007C66FB" w:rsidRPr="007C66FB">
        <w:t>Nebraska</w:t>
      </w:r>
      <w:r w:rsidR="00092D8B" w:rsidRPr="009B3AB7">
        <w:t xml:space="preserve"> Portal is to provide an easy-to-use interface for these DHHS staff persons, </w:t>
      </w:r>
      <w:r w:rsidR="00FB145C" w:rsidRPr="009B3AB7">
        <w:t xml:space="preserve">allowing them to complete tasks related to application and client/case management, as well as to communicate with applicants/clients, their authorized representatives, or DHHS’s partners in </w:t>
      </w:r>
      <w:r w:rsidR="00730E52" w:rsidRPr="009B3AB7">
        <w:t>the provision and delivery of</w:t>
      </w:r>
      <w:r w:rsidR="009B3AB7" w:rsidRPr="009B3AB7">
        <w:t xml:space="preserve"> services.</w:t>
      </w:r>
    </w:p>
    <w:tbl>
      <w:tblPr>
        <w:tblStyle w:val="DarkBlueHorizontalLines"/>
        <w:tblW w:w="5000" w:type="pct"/>
        <w:tblLook w:val="04A0" w:firstRow="1" w:lastRow="0" w:firstColumn="1" w:lastColumn="0" w:noHBand="0" w:noVBand="1"/>
      </w:tblPr>
      <w:tblGrid>
        <w:gridCol w:w="6930"/>
        <w:gridCol w:w="2430"/>
      </w:tblGrid>
      <w:tr w:rsidR="007C66FB" w:rsidRPr="00CB6739" w14:paraId="6607826A" w14:textId="77777777" w:rsidTr="00833E5B">
        <w:trPr>
          <w:cnfStyle w:val="100000000000" w:firstRow="1" w:lastRow="0" w:firstColumn="0" w:lastColumn="0" w:oddVBand="0" w:evenVBand="0" w:oddHBand="0" w:evenHBand="0" w:firstRowFirstColumn="0" w:firstRowLastColumn="0" w:lastRowFirstColumn="0" w:lastRowLastColumn="0"/>
        </w:trPr>
        <w:tc>
          <w:tcPr>
            <w:tcW w:w="3702" w:type="pct"/>
          </w:tcPr>
          <w:p w14:paraId="022E8445" w14:textId="77777777" w:rsidR="007C66FB" w:rsidRPr="00CB6739" w:rsidRDefault="007C66FB" w:rsidP="00833E5B">
            <w:pPr>
              <w:pStyle w:val="TableHeading"/>
            </w:pPr>
            <w:r w:rsidRPr="00CB6739">
              <w:t>System Actions</w:t>
            </w:r>
          </w:p>
        </w:tc>
        <w:tc>
          <w:tcPr>
            <w:tcW w:w="1298" w:type="pct"/>
          </w:tcPr>
          <w:p w14:paraId="4D94F1A7" w14:textId="77777777" w:rsidR="007C66FB" w:rsidRPr="00CB6739" w:rsidRDefault="007C66FB" w:rsidP="00833E5B">
            <w:pPr>
              <w:pStyle w:val="TableHeading"/>
            </w:pPr>
            <w:r w:rsidRPr="00CB6739">
              <w:t>Access Mediums</w:t>
            </w:r>
          </w:p>
        </w:tc>
      </w:tr>
      <w:tr w:rsidR="007C66FB" w:rsidRPr="00CB6739" w14:paraId="58FD6FB9" w14:textId="77777777" w:rsidTr="00833E5B">
        <w:tc>
          <w:tcPr>
            <w:tcW w:w="3702" w:type="pct"/>
          </w:tcPr>
          <w:p w14:paraId="445E0ADE" w14:textId="77777777" w:rsidR="007C66FB" w:rsidRPr="007C66FB" w:rsidRDefault="007C66FB" w:rsidP="007C66FB">
            <w:pPr>
              <w:pStyle w:val="TableBullet1"/>
              <w:rPr>
                <w:szCs w:val="20"/>
              </w:rPr>
            </w:pPr>
            <w:r w:rsidRPr="007C66FB">
              <w:rPr>
                <w:szCs w:val="20"/>
              </w:rPr>
              <w:t>Access/Intake</w:t>
            </w:r>
          </w:p>
          <w:p w14:paraId="66D3AD3B" w14:textId="77777777" w:rsidR="007C66FB" w:rsidRPr="007C66FB" w:rsidRDefault="007C66FB" w:rsidP="000E5D9C">
            <w:pPr>
              <w:pStyle w:val="TableBullet2"/>
            </w:pPr>
            <w:r w:rsidRPr="007C66FB">
              <w:t>Assist applicants/clients (or their authorized representative) in:</w:t>
            </w:r>
          </w:p>
          <w:p w14:paraId="61A98E51" w14:textId="77777777" w:rsidR="007C66FB" w:rsidRPr="007C66FB" w:rsidRDefault="007C66FB" w:rsidP="000E5D9C">
            <w:pPr>
              <w:pStyle w:val="TableBullet2"/>
            </w:pPr>
            <w:r w:rsidRPr="007C66FB">
              <w:t>Completing IE pre-screening</w:t>
            </w:r>
          </w:p>
          <w:p w14:paraId="40C5AA1E" w14:textId="77777777" w:rsidR="007C66FB" w:rsidRPr="007C66FB" w:rsidRDefault="007C66FB" w:rsidP="000E5D9C">
            <w:pPr>
              <w:pStyle w:val="TableBullet2"/>
            </w:pPr>
            <w:r w:rsidRPr="007C66FB">
              <w:t>Submitting IE application via Portal</w:t>
            </w:r>
          </w:p>
          <w:p w14:paraId="7A1C21ED" w14:textId="77777777" w:rsidR="007C66FB" w:rsidRPr="007C66FB" w:rsidRDefault="007C66FB" w:rsidP="000E5D9C">
            <w:pPr>
              <w:pStyle w:val="TableBullet2"/>
            </w:pPr>
            <w:r w:rsidRPr="007C66FB">
              <w:t xml:space="preserve">Manage applications </w:t>
            </w:r>
          </w:p>
          <w:p w14:paraId="244E89EB" w14:textId="77777777" w:rsidR="007C66FB" w:rsidRPr="007C66FB" w:rsidRDefault="007C66FB" w:rsidP="000E5D9C">
            <w:pPr>
              <w:pStyle w:val="TableBullet2"/>
            </w:pPr>
            <w:r w:rsidRPr="007C66FB">
              <w:t>Provide application-related troubleshooting and technical support</w:t>
            </w:r>
          </w:p>
          <w:p w14:paraId="740DC9EB" w14:textId="77777777" w:rsidR="007C66FB" w:rsidRPr="007C66FB" w:rsidRDefault="007C66FB" w:rsidP="000E5D9C">
            <w:pPr>
              <w:pStyle w:val="TableBullet2"/>
            </w:pPr>
            <w:r w:rsidRPr="007C66FB">
              <w:t xml:space="preserve">Provide recommendations for which eligibility programs a Client / Patient can apply to </w:t>
            </w:r>
          </w:p>
          <w:p w14:paraId="50083C7F" w14:textId="77777777" w:rsidR="007C66FB" w:rsidRPr="007C66FB" w:rsidRDefault="007C66FB" w:rsidP="007C66FB">
            <w:pPr>
              <w:pStyle w:val="TableBullet1"/>
              <w:rPr>
                <w:szCs w:val="20"/>
              </w:rPr>
            </w:pPr>
            <w:r w:rsidRPr="007C66FB">
              <w:rPr>
                <w:szCs w:val="20"/>
              </w:rPr>
              <w:t>Eligibility Determination</w:t>
            </w:r>
          </w:p>
          <w:p w14:paraId="6705C55A" w14:textId="77777777" w:rsidR="007C66FB" w:rsidRPr="007C66FB" w:rsidRDefault="007C66FB" w:rsidP="000E5D9C">
            <w:pPr>
              <w:pStyle w:val="TableBullet2"/>
            </w:pPr>
            <w:r w:rsidRPr="007C66FB">
              <w:t>Validate/verify application-related information</w:t>
            </w:r>
          </w:p>
          <w:p w14:paraId="6370F924" w14:textId="77777777" w:rsidR="007C66FB" w:rsidRPr="007C66FB" w:rsidRDefault="007C66FB" w:rsidP="000E5D9C">
            <w:pPr>
              <w:pStyle w:val="TableBullet2"/>
            </w:pPr>
            <w:r w:rsidRPr="007C66FB">
              <w:t xml:space="preserve">Process applications (including renewals) </w:t>
            </w:r>
          </w:p>
          <w:p w14:paraId="0012C60E" w14:textId="77777777" w:rsidR="007C66FB" w:rsidRPr="007C66FB" w:rsidRDefault="007C66FB" w:rsidP="000E5D9C">
            <w:pPr>
              <w:pStyle w:val="TableBullet2"/>
            </w:pPr>
            <w:r w:rsidRPr="007C66FB">
              <w:t xml:space="preserve">Conduct IE interviews </w:t>
            </w:r>
          </w:p>
          <w:p w14:paraId="6B44B0BE" w14:textId="77777777" w:rsidR="007C66FB" w:rsidRPr="007C66FB" w:rsidRDefault="007C66FB" w:rsidP="000E5D9C">
            <w:pPr>
              <w:pStyle w:val="TableBullet2"/>
            </w:pPr>
            <w:r w:rsidRPr="007C66FB">
              <w:t xml:space="preserve">Determine eligibility </w:t>
            </w:r>
          </w:p>
          <w:p w14:paraId="453D68ED" w14:textId="77777777" w:rsidR="007C66FB" w:rsidRPr="007C66FB" w:rsidRDefault="007C66FB" w:rsidP="000E5D9C">
            <w:pPr>
              <w:pStyle w:val="TableBullet2"/>
            </w:pPr>
            <w:r w:rsidRPr="007C66FB">
              <w:t xml:space="preserve">Check status of eligibility and enrollment application / renewal  </w:t>
            </w:r>
          </w:p>
          <w:p w14:paraId="5FEF35F8" w14:textId="77777777" w:rsidR="007C66FB" w:rsidRPr="007C66FB" w:rsidRDefault="007C66FB" w:rsidP="007C66FB">
            <w:pPr>
              <w:pStyle w:val="TableBullet1"/>
              <w:rPr>
                <w:szCs w:val="20"/>
              </w:rPr>
            </w:pPr>
            <w:r w:rsidRPr="007C66FB">
              <w:rPr>
                <w:szCs w:val="20"/>
              </w:rPr>
              <w:t>Client Case/Benefit Management</w:t>
            </w:r>
          </w:p>
          <w:p w14:paraId="76F65E2E" w14:textId="77777777" w:rsidR="007C66FB" w:rsidRPr="007C66FB" w:rsidRDefault="007C66FB" w:rsidP="000E5D9C">
            <w:pPr>
              <w:pStyle w:val="TableBullet2"/>
            </w:pPr>
            <w:r w:rsidRPr="007C66FB">
              <w:t>Search for / look-up client/case information</w:t>
            </w:r>
          </w:p>
          <w:p w14:paraId="64880AE9" w14:textId="77777777" w:rsidR="007C66FB" w:rsidRPr="007C66FB" w:rsidRDefault="007C66FB" w:rsidP="000E5D9C">
            <w:pPr>
              <w:pStyle w:val="TableBullet2"/>
            </w:pPr>
            <w:r w:rsidRPr="007C66FB">
              <w:t>Issue client benefits</w:t>
            </w:r>
          </w:p>
          <w:p w14:paraId="521784C1" w14:textId="77777777" w:rsidR="007C66FB" w:rsidRPr="007C66FB" w:rsidRDefault="007C66FB" w:rsidP="000E5D9C">
            <w:pPr>
              <w:pStyle w:val="TableBullet2"/>
            </w:pPr>
            <w:r w:rsidRPr="007C66FB">
              <w:t>Process changes in client circumstances</w:t>
            </w:r>
          </w:p>
          <w:p w14:paraId="6B4CC078" w14:textId="77777777" w:rsidR="007C66FB" w:rsidRPr="007C66FB" w:rsidRDefault="007C66FB" w:rsidP="000E5D9C">
            <w:pPr>
              <w:pStyle w:val="TableBullet2"/>
            </w:pPr>
            <w:r w:rsidRPr="007C66FB">
              <w:t>Process paper documentation</w:t>
            </w:r>
          </w:p>
          <w:p w14:paraId="7A80AC0F" w14:textId="77777777" w:rsidR="007C66FB" w:rsidRPr="007C66FB" w:rsidRDefault="007C66FB" w:rsidP="000E5D9C">
            <w:pPr>
              <w:pStyle w:val="TableBullet2"/>
            </w:pPr>
            <w:r w:rsidRPr="007C66FB">
              <w:t>Manage caseload/worker assignment</w:t>
            </w:r>
          </w:p>
          <w:p w14:paraId="3555AE04" w14:textId="77777777" w:rsidR="007C66FB" w:rsidRPr="007C66FB" w:rsidRDefault="007C66FB" w:rsidP="000E5D9C">
            <w:pPr>
              <w:pStyle w:val="TableBullet2"/>
            </w:pPr>
            <w:r w:rsidRPr="007C66FB">
              <w:t>Manage referrals</w:t>
            </w:r>
          </w:p>
          <w:p w14:paraId="33019EF4" w14:textId="77777777" w:rsidR="007C66FB" w:rsidRPr="007C66FB" w:rsidRDefault="007C66FB" w:rsidP="000E5D9C">
            <w:pPr>
              <w:pStyle w:val="TableBullet2"/>
            </w:pPr>
            <w:r w:rsidRPr="007C66FB">
              <w:t>Send and receive secure messages</w:t>
            </w:r>
          </w:p>
          <w:p w14:paraId="603BC5C3" w14:textId="77777777" w:rsidR="007C66FB" w:rsidRPr="007C66FB" w:rsidRDefault="007C66FB" w:rsidP="000E5D9C">
            <w:pPr>
              <w:pStyle w:val="TableBullet2"/>
            </w:pPr>
            <w:r w:rsidRPr="007C66FB">
              <w:t>Manage a schedule of appointments</w:t>
            </w:r>
          </w:p>
          <w:p w14:paraId="701EC2D9" w14:textId="77777777" w:rsidR="007C66FB" w:rsidRPr="007C66FB" w:rsidRDefault="007C66FB" w:rsidP="000E5D9C">
            <w:pPr>
              <w:pStyle w:val="TableBullet2"/>
            </w:pPr>
            <w:r w:rsidRPr="007C66FB">
              <w:t>Upload files and supporting documentation</w:t>
            </w:r>
          </w:p>
          <w:p w14:paraId="6725E615" w14:textId="77777777" w:rsidR="007C66FB" w:rsidRPr="007C66FB" w:rsidRDefault="007C66FB" w:rsidP="007C66FB">
            <w:pPr>
              <w:pStyle w:val="TableBullet1"/>
              <w:rPr>
                <w:szCs w:val="20"/>
              </w:rPr>
            </w:pPr>
            <w:r w:rsidRPr="007C66FB">
              <w:rPr>
                <w:szCs w:val="20"/>
              </w:rPr>
              <w:t>Self-Service</w:t>
            </w:r>
          </w:p>
          <w:p w14:paraId="33F89928" w14:textId="77777777" w:rsidR="007C66FB" w:rsidRPr="007C66FB" w:rsidRDefault="007C66FB" w:rsidP="000E5D9C">
            <w:pPr>
              <w:pStyle w:val="TableBullet2"/>
            </w:pPr>
            <w:r w:rsidRPr="007C66FB">
              <w:t>Update information on DHHS programs and services</w:t>
            </w:r>
          </w:p>
          <w:p w14:paraId="63187217" w14:textId="77777777" w:rsidR="007C66FB" w:rsidRPr="007C66FB" w:rsidRDefault="007C66FB" w:rsidP="000E5D9C">
            <w:pPr>
              <w:pStyle w:val="TableBullet2"/>
            </w:pPr>
            <w:r w:rsidRPr="007C66FB">
              <w:t>Manage notices &amp; alerts</w:t>
            </w:r>
          </w:p>
          <w:p w14:paraId="3BDDBF09" w14:textId="77777777" w:rsidR="007C66FB" w:rsidRPr="007C66FB" w:rsidRDefault="007C66FB" w:rsidP="000E5D9C">
            <w:pPr>
              <w:pStyle w:val="TableBullet2"/>
            </w:pPr>
            <w:r w:rsidRPr="007C66FB">
              <w:t>Access and view standard and parameter-based reports</w:t>
            </w:r>
          </w:p>
          <w:p w14:paraId="7B6D2BCA" w14:textId="44F69E93" w:rsidR="007C66FB" w:rsidRPr="00CB6739" w:rsidRDefault="007C66FB" w:rsidP="000E5D9C">
            <w:pPr>
              <w:pStyle w:val="TableBullet2"/>
            </w:pPr>
            <w:r w:rsidRPr="007C66FB">
              <w:t>Create ad hoc queries &amp; reports</w:t>
            </w:r>
          </w:p>
        </w:tc>
        <w:tc>
          <w:tcPr>
            <w:tcW w:w="1298" w:type="pct"/>
          </w:tcPr>
          <w:p w14:paraId="2635DE5E" w14:textId="77777777" w:rsidR="007C66FB" w:rsidRPr="00CB6739" w:rsidRDefault="007C66FB" w:rsidP="00833E5B">
            <w:pPr>
              <w:pStyle w:val="TableBullet1"/>
              <w:rPr>
                <w:szCs w:val="20"/>
              </w:rPr>
            </w:pPr>
            <w:r w:rsidRPr="00CB6739">
              <w:rPr>
                <w:szCs w:val="20"/>
              </w:rPr>
              <w:t>Mobile device / tablet</w:t>
            </w:r>
          </w:p>
          <w:p w14:paraId="7BA08AE5" w14:textId="77777777" w:rsidR="007C66FB" w:rsidRPr="00CB6739" w:rsidRDefault="007C66FB" w:rsidP="00833E5B">
            <w:pPr>
              <w:pStyle w:val="TableBullet1"/>
              <w:rPr>
                <w:szCs w:val="20"/>
              </w:rPr>
            </w:pPr>
            <w:r w:rsidRPr="00CB6739">
              <w:rPr>
                <w:szCs w:val="20"/>
              </w:rPr>
              <w:t>Web browser (computer/laptop)</w:t>
            </w:r>
          </w:p>
        </w:tc>
      </w:tr>
    </w:tbl>
    <w:p w14:paraId="5738004D" w14:textId="77777777" w:rsidR="007C66FB" w:rsidRPr="00196D30" w:rsidRDefault="007C66FB" w:rsidP="000E5D9C"/>
    <w:p w14:paraId="68967366" w14:textId="77777777" w:rsidR="000E5D9C" w:rsidRDefault="000E5D9C" w:rsidP="000E5D9C">
      <w:pPr>
        <w:pStyle w:val="bullet1"/>
        <w:ind w:left="340" w:hanging="270"/>
      </w:pPr>
      <w:bookmarkStart w:id="49" w:name="_Toc54972526"/>
      <w:bookmarkStart w:id="50" w:name="_Toc54972527"/>
      <w:bookmarkStart w:id="51" w:name="_Toc54972529"/>
      <w:bookmarkEnd w:id="49"/>
      <w:bookmarkEnd w:id="50"/>
      <w:bookmarkEnd w:id="51"/>
      <w:r>
        <w:t>Access/Intake</w:t>
      </w:r>
    </w:p>
    <w:p w14:paraId="6ED601F1" w14:textId="77777777" w:rsidR="000E5D9C" w:rsidRPr="00C3397C" w:rsidRDefault="000E5D9C" w:rsidP="00AE464A">
      <w:pPr>
        <w:pStyle w:val="TableBullet2"/>
      </w:pPr>
      <w:r w:rsidRPr="00CB6739">
        <w:rPr>
          <w:szCs w:val="20"/>
        </w:rPr>
        <w:t xml:space="preserve">Assist </w:t>
      </w:r>
      <w:r>
        <w:t>applicants/</w:t>
      </w:r>
      <w:r w:rsidRPr="00C3397C">
        <w:t xml:space="preserve">clients </w:t>
      </w:r>
      <w:r>
        <w:t xml:space="preserve">(or their authorized representative) </w:t>
      </w:r>
      <w:r w:rsidRPr="00C3397C">
        <w:t>in</w:t>
      </w:r>
      <w:r>
        <w:t>:</w:t>
      </w:r>
    </w:p>
    <w:p w14:paraId="23157E5A" w14:textId="77777777" w:rsidR="000E5D9C" w:rsidRPr="00C3397C" w:rsidRDefault="000E5D9C" w:rsidP="00AE464A">
      <w:pPr>
        <w:pStyle w:val="TableBullet3"/>
      </w:pPr>
      <w:r>
        <w:t xml:space="preserve">Completing </w:t>
      </w:r>
      <w:r w:rsidRPr="00C3397C">
        <w:t>IE pre-screening</w:t>
      </w:r>
    </w:p>
    <w:p w14:paraId="0A9D09A8" w14:textId="68768599" w:rsidR="000E5D9C" w:rsidRPr="00CB6739" w:rsidRDefault="000E5D9C" w:rsidP="000E5D9C">
      <w:pPr>
        <w:pStyle w:val="TableBullet3"/>
        <w:rPr>
          <w:szCs w:val="20"/>
        </w:rPr>
      </w:pPr>
      <w:r>
        <w:t xml:space="preserve">Submitting </w:t>
      </w:r>
      <w:r w:rsidRPr="00C3397C">
        <w:t>IE</w:t>
      </w:r>
      <w:r w:rsidRPr="00CB6739">
        <w:rPr>
          <w:szCs w:val="20"/>
        </w:rPr>
        <w:t xml:space="preserve"> application</w:t>
      </w:r>
      <w:r w:rsidRPr="00C3397C">
        <w:t xml:space="preserve"> via Portal</w:t>
      </w:r>
    </w:p>
    <w:p w14:paraId="45882608" w14:textId="25F0400F" w:rsidR="000E5D9C" w:rsidRPr="00CB6739" w:rsidRDefault="000E5D9C" w:rsidP="000E5D9C">
      <w:pPr>
        <w:pStyle w:val="TableBullet2"/>
        <w:rPr>
          <w:szCs w:val="20"/>
        </w:rPr>
      </w:pPr>
      <w:r w:rsidRPr="00CB6739">
        <w:rPr>
          <w:szCs w:val="20"/>
        </w:rPr>
        <w:t xml:space="preserve">Manage applications </w:t>
      </w:r>
    </w:p>
    <w:p w14:paraId="331CDA93" w14:textId="6F4A227E" w:rsidR="000E5D9C" w:rsidRPr="00CB6739" w:rsidRDefault="000E5D9C" w:rsidP="000E5D9C">
      <w:pPr>
        <w:pStyle w:val="TableBullet2"/>
        <w:rPr>
          <w:szCs w:val="20"/>
        </w:rPr>
      </w:pPr>
      <w:bookmarkStart w:id="52" w:name="_Toc54972530"/>
      <w:bookmarkStart w:id="53" w:name="_Toc54972531"/>
      <w:bookmarkEnd w:id="52"/>
      <w:bookmarkEnd w:id="53"/>
      <w:r w:rsidRPr="00CB6739">
        <w:rPr>
          <w:szCs w:val="20"/>
        </w:rPr>
        <w:t>Provide application-related troubleshooting and technical support</w:t>
      </w:r>
    </w:p>
    <w:p w14:paraId="356E297A" w14:textId="482DDB24" w:rsidR="000E5D9C" w:rsidRPr="00CB6739" w:rsidRDefault="000E5D9C" w:rsidP="000E5D9C">
      <w:pPr>
        <w:pStyle w:val="TableBullet2"/>
        <w:rPr>
          <w:szCs w:val="20"/>
        </w:rPr>
      </w:pPr>
      <w:bookmarkStart w:id="54" w:name="_Toc54972532"/>
      <w:bookmarkEnd w:id="54"/>
      <w:r w:rsidRPr="00CB6739">
        <w:rPr>
          <w:szCs w:val="20"/>
        </w:rPr>
        <w:t>Provide recommendations for which eligibility programs a Client / Patient can apply to</w:t>
      </w:r>
      <w:r w:rsidRPr="00135793">
        <w:t xml:space="preserve"> </w:t>
      </w:r>
    </w:p>
    <w:p w14:paraId="5E39FF11" w14:textId="77777777" w:rsidR="000E5D9C" w:rsidRPr="00AE464A" w:rsidRDefault="000E5D9C" w:rsidP="001B4B24">
      <w:pPr>
        <w:pStyle w:val="TableBullet1"/>
        <w:rPr>
          <w:szCs w:val="20"/>
        </w:rPr>
      </w:pPr>
      <w:r>
        <w:t>Eligibility Determination</w:t>
      </w:r>
    </w:p>
    <w:p w14:paraId="71FB0F88" w14:textId="77777777" w:rsidR="000E5D9C" w:rsidRPr="00CD1517" w:rsidRDefault="000E5D9C" w:rsidP="00AE464A">
      <w:pPr>
        <w:pStyle w:val="TableBullet2"/>
        <w:rPr>
          <w:szCs w:val="20"/>
        </w:rPr>
      </w:pPr>
      <w:r>
        <w:t>Validate/verify</w:t>
      </w:r>
      <w:r w:rsidRPr="00022850">
        <w:t xml:space="preserve"> application-related information</w:t>
      </w:r>
    </w:p>
    <w:p w14:paraId="478FC4E0" w14:textId="77777777" w:rsidR="000E5D9C" w:rsidRPr="00CB6739" w:rsidRDefault="000E5D9C" w:rsidP="000E5D9C">
      <w:pPr>
        <w:pStyle w:val="TableBullet2"/>
        <w:rPr>
          <w:szCs w:val="20"/>
        </w:rPr>
      </w:pPr>
      <w:r w:rsidRPr="00CB6739">
        <w:rPr>
          <w:szCs w:val="20"/>
        </w:rPr>
        <w:t>Process applications</w:t>
      </w:r>
      <w:r w:rsidRPr="00CD1517">
        <w:rPr>
          <w:szCs w:val="20"/>
        </w:rPr>
        <w:t xml:space="preserve"> (including renewals) </w:t>
      </w:r>
    </w:p>
    <w:p w14:paraId="71809193" w14:textId="77777777" w:rsidR="000E5D9C" w:rsidRPr="00CD1517" w:rsidRDefault="000E5D9C" w:rsidP="00CD1517">
      <w:pPr>
        <w:pStyle w:val="TableBullet2"/>
        <w:rPr>
          <w:szCs w:val="20"/>
        </w:rPr>
      </w:pPr>
      <w:r w:rsidRPr="00CD1517">
        <w:rPr>
          <w:szCs w:val="20"/>
        </w:rPr>
        <w:t xml:space="preserve">Conduct IE interviews </w:t>
      </w:r>
    </w:p>
    <w:p w14:paraId="6C5DAA30" w14:textId="77777777" w:rsidR="000E5D9C" w:rsidRPr="00CD1517" w:rsidRDefault="000E5D9C" w:rsidP="00CD1517">
      <w:pPr>
        <w:pStyle w:val="TableBullet2"/>
        <w:rPr>
          <w:szCs w:val="20"/>
        </w:rPr>
      </w:pPr>
      <w:r w:rsidRPr="00CD1517">
        <w:rPr>
          <w:szCs w:val="20"/>
        </w:rPr>
        <w:t xml:space="preserve">Determine eligibility </w:t>
      </w:r>
    </w:p>
    <w:p w14:paraId="6056E1F5" w14:textId="485DCA8E" w:rsidR="000E5D9C" w:rsidRPr="00CD1517" w:rsidRDefault="000E5D9C" w:rsidP="00CD1517">
      <w:pPr>
        <w:pStyle w:val="TableBullet2"/>
        <w:rPr>
          <w:szCs w:val="20"/>
        </w:rPr>
      </w:pPr>
      <w:r w:rsidRPr="00CB6739">
        <w:rPr>
          <w:szCs w:val="20"/>
        </w:rPr>
        <w:t>renewal</w:t>
      </w:r>
      <w:r w:rsidRPr="00CD1517">
        <w:rPr>
          <w:szCs w:val="20"/>
        </w:rPr>
        <w:t xml:space="preserve">  </w:t>
      </w:r>
    </w:p>
    <w:p w14:paraId="00274ADA" w14:textId="77777777" w:rsidR="000E5D9C" w:rsidRDefault="000E5D9C" w:rsidP="00CD1517">
      <w:pPr>
        <w:pStyle w:val="TableBullet1"/>
      </w:pPr>
      <w:r>
        <w:t>Client Case/Benefit Management</w:t>
      </w:r>
    </w:p>
    <w:p w14:paraId="7E6F2E4F" w14:textId="77777777" w:rsidR="000E5D9C" w:rsidRDefault="000E5D9C" w:rsidP="00F125A8">
      <w:pPr>
        <w:pStyle w:val="TableBullet2"/>
      </w:pPr>
      <w:r w:rsidRPr="00CD1517">
        <w:t xml:space="preserve">Search for / look-up </w:t>
      </w:r>
      <w:r>
        <w:t xml:space="preserve">client/case </w:t>
      </w:r>
      <w:r w:rsidRPr="00CD1517">
        <w:t>information</w:t>
      </w:r>
    </w:p>
    <w:p w14:paraId="0A5097D9" w14:textId="77777777" w:rsidR="000E5D9C" w:rsidRDefault="000E5D9C" w:rsidP="00F125A8">
      <w:pPr>
        <w:pStyle w:val="TableBullet2"/>
      </w:pPr>
      <w:r>
        <w:t>Issue client benefits</w:t>
      </w:r>
    </w:p>
    <w:p w14:paraId="50DE072B" w14:textId="77777777" w:rsidR="000E5D9C" w:rsidRDefault="000E5D9C" w:rsidP="00F125A8">
      <w:pPr>
        <w:pStyle w:val="TableBullet2"/>
      </w:pPr>
      <w:r>
        <w:t>Process changes in client circumstances</w:t>
      </w:r>
    </w:p>
    <w:p w14:paraId="70C5E452" w14:textId="77777777" w:rsidR="000E5D9C" w:rsidRDefault="000E5D9C" w:rsidP="00F125A8">
      <w:pPr>
        <w:pStyle w:val="TableBullet2"/>
      </w:pPr>
      <w:r>
        <w:t>Process paper documentation</w:t>
      </w:r>
    </w:p>
    <w:p w14:paraId="72D5069C" w14:textId="513079AF" w:rsidR="000E5D9C" w:rsidRPr="00CB6739" w:rsidRDefault="000E5D9C" w:rsidP="000E5D9C">
      <w:pPr>
        <w:pStyle w:val="TableBullet2"/>
        <w:rPr>
          <w:szCs w:val="20"/>
        </w:rPr>
      </w:pPr>
      <w:r w:rsidRPr="00CB6739">
        <w:rPr>
          <w:szCs w:val="20"/>
        </w:rPr>
        <w:t xml:space="preserve">Manage </w:t>
      </w:r>
      <w:r>
        <w:t>caseload/worker assignment</w:t>
      </w:r>
    </w:p>
    <w:p w14:paraId="716B935E" w14:textId="77777777" w:rsidR="000E5D9C" w:rsidRDefault="000E5D9C" w:rsidP="00AB0CEB">
      <w:pPr>
        <w:pStyle w:val="TableBullet2"/>
      </w:pPr>
      <w:r w:rsidRPr="00CB6739">
        <w:rPr>
          <w:szCs w:val="20"/>
        </w:rPr>
        <w:t xml:space="preserve">Manage </w:t>
      </w:r>
      <w:r>
        <w:t>referrals</w:t>
      </w:r>
    </w:p>
    <w:p w14:paraId="4701715D" w14:textId="77777777" w:rsidR="000E5D9C" w:rsidRDefault="000E5D9C" w:rsidP="00AB0CEB">
      <w:pPr>
        <w:pStyle w:val="TableBullet2"/>
      </w:pPr>
      <w:r w:rsidRPr="00CD1517">
        <w:t>Send and receive secure messages</w:t>
      </w:r>
    </w:p>
    <w:p w14:paraId="1D66CC23" w14:textId="77777777" w:rsidR="000E5D9C" w:rsidRDefault="000E5D9C" w:rsidP="00AB0CEB">
      <w:pPr>
        <w:pStyle w:val="TableBullet2"/>
      </w:pPr>
      <w:r w:rsidRPr="00CD1517">
        <w:t>Manage a schedule of appointments</w:t>
      </w:r>
    </w:p>
    <w:p w14:paraId="0BB21BE8" w14:textId="77777777" w:rsidR="000E5D9C" w:rsidRDefault="000E5D9C" w:rsidP="00F125A8">
      <w:pPr>
        <w:pStyle w:val="TableBullet2"/>
      </w:pPr>
      <w:r w:rsidRPr="00CD1517">
        <w:t>Upload files and supporting documentation</w:t>
      </w:r>
    </w:p>
    <w:p w14:paraId="4AE547CE" w14:textId="77777777" w:rsidR="000E5D9C" w:rsidRDefault="000E5D9C" w:rsidP="00CD1517">
      <w:pPr>
        <w:pStyle w:val="TableBullet1"/>
      </w:pPr>
      <w:r>
        <w:t>Self-Service</w:t>
      </w:r>
    </w:p>
    <w:p w14:paraId="05AE1FAB" w14:textId="14E33A5F" w:rsidR="000E5D9C" w:rsidRPr="00CD1517" w:rsidRDefault="000E5D9C" w:rsidP="00F125A8">
      <w:pPr>
        <w:pStyle w:val="TableBullet2"/>
      </w:pPr>
      <w:r w:rsidRPr="00CB6739">
        <w:rPr>
          <w:szCs w:val="20"/>
        </w:rPr>
        <w:t>Update</w:t>
      </w:r>
      <w:bookmarkStart w:id="55" w:name="_Toc54972533"/>
      <w:bookmarkEnd w:id="55"/>
      <w:r>
        <w:t>Manage notices &amp; alerts</w:t>
      </w:r>
    </w:p>
    <w:p w14:paraId="0401903B" w14:textId="77777777" w:rsidR="000E5D9C" w:rsidRPr="00CD1517" w:rsidRDefault="000E5D9C" w:rsidP="00F125A8">
      <w:pPr>
        <w:pStyle w:val="TableBullet2"/>
      </w:pPr>
      <w:r>
        <w:t>Access and view standard and parameter</w:t>
      </w:r>
      <w:r w:rsidRPr="00CB6739">
        <w:rPr>
          <w:szCs w:val="20"/>
        </w:rPr>
        <w:t xml:space="preserve">-based </w:t>
      </w:r>
      <w:r>
        <w:t>reports</w:t>
      </w:r>
    </w:p>
    <w:p w14:paraId="116AF4B4" w14:textId="62E2FA92" w:rsidR="00815F27" w:rsidRDefault="000E5D9C" w:rsidP="00815F27">
      <w:pPr>
        <w:pStyle w:val="Num-Heading3"/>
      </w:pPr>
      <w:bookmarkStart w:id="56" w:name="_Toc56153290"/>
      <w:r>
        <w:t>Create ad hoc queries &amp; reports</w:t>
      </w:r>
      <w:bookmarkStart w:id="57" w:name="_Toc54972534"/>
      <w:bookmarkStart w:id="58" w:name="_Toc54972535"/>
      <w:bookmarkStart w:id="59" w:name="_Toc54972536"/>
      <w:bookmarkStart w:id="60" w:name="_Toc53497864"/>
      <w:bookmarkStart w:id="61" w:name="_Toc54972538"/>
      <w:bookmarkEnd w:id="57"/>
      <w:bookmarkEnd w:id="58"/>
      <w:bookmarkEnd w:id="59"/>
      <w:r>
        <w:t xml:space="preserve"> </w:t>
      </w:r>
      <w:r w:rsidR="00815F27">
        <w:t>Key Needs, Pain Points and Opportunities for Improvement</w:t>
      </w:r>
      <w:bookmarkEnd w:id="60"/>
      <w:bookmarkEnd w:id="61"/>
      <w:bookmarkEnd w:id="56"/>
    </w:p>
    <w:tbl>
      <w:tblPr>
        <w:tblStyle w:val="DarkBlueHorizontalLines"/>
        <w:tblW w:w="0" w:type="auto"/>
        <w:tblLayout w:type="fixed"/>
        <w:tblLook w:val="04A0" w:firstRow="1" w:lastRow="0" w:firstColumn="1" w:lastColumn="0" w:noHBand="0" w:noVBand="1"/>
      </w:tblPr>
      <w:tblGrid>
        <w:gridCol w:w="1872"/>
        <w:gridCol w:w="1872"/>
        <w:gridCol w:w="1872"/>
        <w:gridCol w:w="1872"/>
        <w:gridCol w:w="1872"/>
      </w:tblGrid>
      <w:tr w:rsidR="00815F27" w:rsidRPr="00CB6739" w14:paraId="348A5D2D" w14:textId="77777777" w:rsidTr="00833E5B">
        <w:trPr>
          <w:cnfStyle w:val="100000000000" w:firstRow="1" w:lastRow="0" w:firstColumn="0" w:lastColumn="0" w:oddVBand="0" w:evenVBand="0" w:oddHBand="0" w:evenHBand="0" w:firstRowFirstColumn="0" w:firstRowLastColumn="0" w:lastRowFirstColumn="0" w:lastRowLastColumn="0"/>
        </w:trPr>
        <w:tc>
          <w:tcPr>
            <w:tcW w:w="1872" w:type="dxa"/>
          </w:tcPr>
          <w:p w14:paraId="4F3A5C7B" w14:textId="77777777" w:rsidR="00815F27" w:rsidRPr="00CB6739" w:rsidRDefault="00815F27" w:rsidP="00833E5B">
            <w:pPr>
              <w:pStyle w:val="TableHeading"/>
            </w:pPr>
            <w:r>
              <w:t>Find the information I need</w:t>
            </w:r>
          </w:p>
        </w:tc>
        <w:tc>
          <w:tcPr>
            <w:tcW w:w="1872" w:type="dxa"/>
          </w:tcPr>
          <w:p w14:paraId="0CFAB247" w14:textId="77777777" w:rsidR="00815F27" w:rsidRPr="00CB6739" w:rsidRDefault="00815F27" w:rsidP="00833E5B">
            <w:pPr>
              <w:pStyle w:val="TableHeading"/>
            </w:pPr>
            <w:r>
              <w:t>Do things myself</w:t>
            </w:r>
          </w:p>
        </w:tc>
        <w:tc>
          <w:tcPr>
            <w:tcW w:w="1872" w:type="dxa"/>
          </w:tcPr>
          <w:p w14:paraId="08960E3C" w14:textId="77777777" w:rsidR="00815F27" w:rsidRPr="00CB6739" w:rsidRDefault="00815F27" w:rsidP="00833E5B">
            <w:pPr>
              <w:pStyle w:val="TableHeading"/>
            </w:pPr>
            <w:r>
              <w:t>Know where things stand</w:t>
            </w:r>
          </w:p>
        </w:tc>
        <w:tc>
          <w:tcPr>
            <w:tcW w:w="1872" w:type="dxa"/>
          </w:tcPr>
          <w:p w14:paraId="7FACCF5C" w14:textId="77777777" w:rsidR="00815F27" w:rsidRPr="00CB6739" w:rsidRDefault="00815F27" w:rsidP="00833E5B">
            <w:pPr>
              <w:pStyle w:val="TableHeading"/>
            </w:pPr>
            <w:r>
              <w:t>Pain Points/</w:t>
            </w:r>
            <w:r>
              <w:br/>
              <w:t>Frustrations</w:t>
            </w:r>
          </w:p>
        </w:tc>
        <w:tc>
          <w:tcPr>
            <w:tcW w:w="1872" w:type="dxa"/>
          </w:tcPr>
          <w:p w14:paraId="239C0C23" w14:textId="77777777" w:rsidR="00815F27" w:rsidRDefault="00815F27" w:rsidP="00833E5B">
            <w:pPr>
              <w:pStyle w:val="TableHeading"/>
            </w:pPr>
            <w:r>
              <w:t>Opportunities/</w:t>
            </w:r>
            <w:r>
              <w:br/>
              <w:t>Quick Wins</w:t>
            </w:r>
          </w:p>
        </w:tc>
      </w:tr>
      <w:tr w:rsidR="00815F27" w:rsidRPr="00CB6739" w14:paraId="506D2C91" w14:textId="77777777" w:rsidTr="00833E5B">
        <w:tc>
          <w:tcPr>
            <w:tcW w:w="1872" w:type="dxa"/>
          </w:tcPr>
          <w:p w14:paraId="671ABD57" w14:textId="77777777" w:rsidR="00BB50B2" w:rsidRPr="00BB50B2" w:rsidRDefault="00BB50B2" w:rsidP="00BB50B2">
            <w:pPr>
              <w:pStyle w:val="TableBullet1"/>
            </w:pPr>
            <w:r w:rsidRPr="00BB50B2">
              <w:t>Access client information, including application information</w:t>
            </w:r>
          </w:p>
          <w:p w14:paraId="3BF8B31C" w14:textId="55520DE2" w:rsidR="00815F27" w:rsidRPr="00CB6739" w:rsidRDefault="00BB50B2" w:rsidP="00BB50B2">
            <w:pPr>
              <w:pStyle w:val="TableBullet1"/>
            </w:pPr>
            <w:r w:rsidRPr="00BB50B2">
              <w:t>Find policy and procedure information</w:t>
            </w:r>
          </w:p>
        </w:tc>
        <w:tc>
          <w:tcPr>
            <w:tcW w:w="1872" w:type="dxa"/>
          </w:tcPr>
          <w:p w14:paraId="5BF33E96" w14:textId="77777777" w:rsidR="00765CE6" w:rsidRPr="00765CE6" w:rsidRDefault="00765CE6" w:rsidP="00765CE6">
            <w:pPr>
              <w:pStyle w:val="TableBullet1"/>
            </w:pPr>
            <w:r w:rsidRPr="00765CE6">
              <w:t>Communicate with clients, other DHHS staff, as well as com-munity partners &amp; providers</w:t>
            </w:r>
          </w:p>
          <w:p w14:paraId="61A6654C" w14:textId="1DD0ED15" w:rsidR="00815F27" w:rsidRPr="00CB6739" w:rsidRDefault="00765CE6" w:rsidP="00765CE6">
            <w:pPr>
              <w:pStyle w:val="TableBullet1"/>
            </w:pPr>
            <w:r w:rsidRPr="00765CE6">
              <w:t>Make referrals</w:t>
            </w:r>
          </w:p>
        </w:tc>
        <w:tc>
          <w:tcPr>
            <w:tcW w:w="1872" w:type="dxa"/>
          </w:tcPr>
          <w:p w14:paraId="6C3057F0" w14:textId="26CCAA0B" w:rsidR="00815F27" w:rsidRPr="00CB6739" w:rsidRDefault="00765CE6" w:rsidP="00765CE6">
            <w:pPr>
              <w:pStyle w:val="TableBullet1"/>
              <w:rPr>
                <w:szCs w:val="20"/>
              </w:rPr>
            </w:pPr>
            <w:r w:rsidRPr="00765CE6">
              <w:rPr>
                <w:szCs w:val="20"/>
              </w:rPr>
              <w:t>Current status of applications, benefits</w:t>
            </w:r>
          </w:p>
        </w:tc>
        <w:tc>
          <w:tcPr>
            <w:tcW w:w="1872" w:type="dxa"/>
          </w:tcPr>
          <w:p w14:paraId="5485CEAF" w14:textId="77777777" w:rsidR="00765CE6" w:rsidRPr="00765CE6" w:rsidRDefault="00765CE6" w:rsidP="00765CE6">
            <w:pPr>
              <w:pStyle w:val="TableBullet1"/>
              <w:rPr>
                <w:szCs w:val="20"/>
              </w:rPr>
            </w:pPr>
            <w:r w:rsidRPr="00765CE6">
              <w:rPr>
                <w:szCs w:val="20"/>
              </w:rPr>
              <w:t>Arduous, manual workarounds</w:t>
            </w:r>
          </w:p>
          <w:p w14:paraId="3CDFDF2B" w14:textId="25A7A975" w:rsidR="00815F27" w:rsidRPr="00CB6739" w:rsidRDefault="00765CE6" w:rsidP="00765CE6">
            <w:pPr>
              <w:pStyle w:val="TableBullet1"/>
              <w:rPr>
                <w:szCs w:val="20"/>
              </w:rPr>
            </w:pPr>
            <w:r w:rsidRPr="00765CE6">
              <w:rPr>
                <w:szCs w:val="20"/>
              </w:rPr>
              <w:t>Current system does not empower or enable consumers to access or find information on their own; go to DHHS staff/workers frequently</w:t>
            </w:r>
          </w:p>
        </w:tc>
        <w:tc>
          <w:tcPr>
            <w:tcW w:w="1872" w:type="dxa"/>
          </w:tcPr>
          <w:p w14:paraId="1770FB1C" w14:textId="77777777" w:rsidR="00095819" w:rsidRPr="00095819" w:rsidRDefault="00095819" w:rsidP="00095819">
            <w:pPr>
              <w:pStyle w:val="TableBullet1"/>
              <w:rPr>
                <w:szCs w:val="20"/>
              </w:rPr>
            </w:pPr>
            <w:r w:rsidRPr="00095819">
              <w:rPr>
                <w:szCs w:val="20"/>
              </w:rPr>
              <w:t>More automation</w:t>
            </w:r>
          </w:p>
          <w:p w14:paraId="645E19BE" w14:textId="77777777" w:rsidR="00095819" w:rsidRPr="00095819" w:rsidRDefault="00095819" w:rsidP="00095819">
            <w:pPr>
              <w:pStyle w:val="TableBullet1"/>
              <w:rPr>
                <w:szCs w:val="20"/>
              </w:rPr>
            </w:pPr>
            <w:r w:rsidRPr="00095819">
              <w:rPr>
                <w:szCs w:val="20"/>
              </w:rPr>
              <w:t xml:space="preserve">Improved user interface / more user friendly </w:t>
            </w:r>
          </w:p>
          <w:p w14:paraId="43F606BC" w14:textId="6EF6216D" w:rsidR="00815F27" w:rsidRPr="00A505F6" w:rsidRDefault="00095819" w:rsidP="00095819">
            <w:pPr>
              <w:pStyle w:val="TableBullet1"/>
              <w:rPr>
                <w:szCs w:val="20"/>
              </w:rPr>
            </w:pPr>
            <w:r w:rsidRPr="00095819">
              <w:rPr>
                <w:szCs w:val="20"/>
              </w:rPr>
              <w:t>Directly linking eligibility rules to policy</w:t>
            </w:r>
          </w:p>
        </w:tc>
      </w:tr>
    </w:tbl>
    <w:p w14:paraId="2CE2864A" w14:textId="73602C5E" w:rsidR="000C0F70" w:rsidRPr="00CB6739" w:rsidRDefault="000C0F70" w:rsidP="000B351D"/>
    <w:p w14:paraId="3A921B7B" w14:textId="77777777" w:rsidR="000255CC" w:rsidRDefault="00854B34" w:rsidP="00E86E72">
      <w:pPr>
        <w:pStyle w:val="Num-Heading2"/>
      </w:pPr>
      <w:bookmarkStart w:id="62" w:name="_Toc53497865"/>
      <w:bookmarkStart w:id="63" w:name="_Toc54972539"/>
      <w:bookmarkStart w:id="64" w:name="_Toc56153291"/>
      <w:r>
        <w:t xml:space="preserve">Community </w:t>
      </w:r>
      <w:r w:rsidR="000C0F70" w:rsidRPr="00CB6739">
        <w:t>Partners</w:t>
      </w:r>
      <w:r w:rsidR="005C1A2B" w:rsidRPr="00CB6739">
        <w:t xml:space="preserve"> </w:t>
      </w:r>
      <w:r w:rsidR="00CB29DE">
        <w:t xml:space="preserve">&amp; </w:t>
      </w:r>
      <w:r w:rsidR="00CF541C" w:rsidRPr="00CB6739">
        <w:t>Providers</w:t>
      </w:r>
      <w:bookmarkEnd w:id="62"/>
      <w:bookmarkEnd w:id="63"/>
      <w:bookmarkEnd w:id="64"/>
    </w:p>
    <w:p w14:paraId="65F64398" w14:textId="755A708C" w:rsidR="00EB340A" w:rsidRDefault="00CA7598" w:rsidP="000255CC">
      <w:r>
        <w:t xml:space="preserve">DHHS collaborates with a wide array of community partners and providers to support applicants and clients in the </w:t>
      </w:r>
      <w:r w:rsidR="00B26185">
        <w:t>integrated benefits, eligibility and enrollment process. These partners may:</w:t>
      </w:r>
    </w:p>
    <w:p w14:paraId="3EE65A39" w14:textId="5572EFD5" w:rsidR="000255CC" w:rsidRPr="000255CC" w:rsidRDefault="000255CC" w:rsidP="00B26185">
      <w:pPr>
        <w:pStyle w:val="bullet1"/>
      </w:pPr>
      <w:r w:rsidRPr="000255CC">
        <w:t xml:space="preserve">Assist clients with </w:t>
      </w:r>
      <w:r w:rsidR="00EB340A">
        <w:t>using the iServe Nebraska Portal</w:t>
      </w:r>
    </w:p>
    <w:p w14:paraId="262018CC" w14:textId="77777777" w:rsidR="000255CC" w:rsidRPr="000255CC" w:rsidRDefault="000255CC" w:rsidP="00B26185">
      <w:pPr>
        <w:pStyle w:val="bullet1"/>
      </w:pPr>
      <w:r w:rsidRPr="000255CC">
        <w:t>Provide computers for clients to apply online</w:t>
      </w:r>
    </w:p>
    <w:p w14:paraId="386406A7" w14:textId="77777777" w:rsidR="000255CC" w:rsidRPr="000255CC" w:rsidRDefault="000255CC" w:rsidP="00B26185">
      <w:pPr>
        <w:pStyle w:val="bullet1"/>
      </w:pPr>
      <w:r w:rsidRPr="000255CC">
        <w:t>Provide printer access for System documents </w:t>
      </w:r>
    </w:p>
    <w:p w14:paraId="437AB5CD" w14:textId="3063202C" w:rsidR="000255CC" w:rsidRDefault="000255CC" w:rsidP="00B26185">
      <w:pPr>
        <w:pStyle w:val="bullet1"/>
      </w:pPr>
      <w:r w:rsidRPr="000255CC">
        <w:t>Provide information handouts</w:t>
      </w:r>
    </w:p>
    <w:p w14:paraId="4B9309A9" w14:textId="602FDA59" w:rsidR="0064630A" w:rsidRPr="00CB6739" w:rsidRDefault="004218E6" w:rsidP="000E5D9C">
      <w:pPr>
        <w:pStyle w:val="bullet1"/>
      </w:pPr>
      <w:r w:rsidRPr="000255CC">
        <w:t xml:space="preserve">Assist clients with applying for </w:t>
      </w:r>
      <w:r>
        <w:t>DHHS programs and services</w:t>
      </w:r>
    </w:p>
    <w:tbl>
      <w:tblPr>
        <w:tblStyle w:val="DarkBlueHorizontalLines"/>
        <w:tblW w:w="5000" w:type="pct"/>
        <w:tblLook w:val="04A0" w:firstRow="1" w:lastRow="0" w:firstColumn="1" w:lastColumn="0" w:noHBand="0" w:noVBand="1"/>
      </w:tblPr>
      <w:tblGrid>
        <w:gridCol w:w="6930"/>
        <w:gridCol w:w="2430"/>
      </w:tblGrid>
      <w:tr w:rsidR="000E5D9C" w:rsidRPr="00CB6739" w14:paraId="3F0E8669" w14:textId="77777777" w:rsidTr="00451223">
        <w:trPr>
          <w:cnfStyle w:val="100000000000" w:firstRow="1" w:lastRow="0" w:firstColumn="0" w:lastColumn="0" w:oddVBand="0" w:evenVBand="0" w:oddHBand="0" w:evenHBand="0" w:firstRowFirstColumn="0" w:firstRowLastColumn="0" w:lastRowFirstColumn="0" w:lastRowLastColumn="0"/>
        </w:trPr>
        <w:tc>
          <w:tcPr>
            <w:tcW w:w="3702" w:type="pct"/>
            <w:shd w:val="nil"/>
            <w:vAlign w:val="top"/>
          </w:tcPr>
          <w:p w14:paraId="50DA5BED" w14:textId="77777777" w:rsidR="000E5D9C" w:rsidRPr="00CB6739" w:rsidRDefault="000E5D9C" w:rsidP="00B6662D">
            <w:pPr>
              <w:pStyle w:val="TableHeading"/>
            </w:pPr>
            <w:r w:rsidRPr="00CB6739">
              <w:t>System Actions</w:t>
            </w:r>
          </w:p>
        </w:tc>
        <w:tc>
          <w:tcPr>
            <w:tcW w:w="1298" w:type="pct"/>
            <w:shd w:val="nil"/>
            <w:vAlign w:val="top"/>
          </w:tcPr>
          <w:p w14:paraId="64056C09" w14:textId="77777777" w:rsidR="000E5D9C" w:rsidRPr="00CB6739" w:rsidRDefault="000E5D9C" w:rsidP="00B6662D">
            <w:pPr>
              <w:pStyle w:val="TableHeading"/>
            </w:pPr>
            <w:r w:rsidRPr="00CB6739">
              <w:t>Access Mediums</w:t>
            </w:r>
          </w:p>
        </w:tc>
      </w:tr>
      <w:tr w:rsidR="000E5D9C" w:rsidRPr="00CB6739" w14:paraId="3E7DB68E" w14:textId="77777777" w:rsidTr="000E5D9C">
        <w:tc>
          <w:tcPr>
            <w:tcW w:w="3702" w:type="pct"/>
          </w:tcPr>
          <w:p w14:paraId="08A166BB" w14:textId="77777777" w:rsidR="000E5D9C" w:rsidRPr="003C1170" w:rsidRDefault="000E5D9C" w:rsidP="00833E5B">
            <w:pPr>
              <w:pStyle w:val="TableBullet1"/>
              <w:rPr>
                <w:szCs w:val="20"/>
              </w:rPr>
            </w:pPr>
            <w:r w:rsidRPr="003C1170">
              <w:rPr>
                <w:szCs w:val="20"/>
              </w:rPr>
              <w:t>Access / Intake</w:t>
            </w:r>
          </w:p>
          <w:p w14:paraId="32EEC756" w14:textId="77777777" w:rsidR="000E5D9C" w:rsidRPr="003C1170" w:rsidRDefault="000E5D9C" w:rsidP="00833E5B">
            <w:pPr>
              <w:pStyle w:val="TableBullet2"/>
            </w:pPr>
            <w:r>
              <w:t>Assist applicants in completing</w:t>
            </w:r>
            <w:r w:rsidRPr="003C1170">
              <w:t xml:space="preserve"> IE pre-screening to receive recommendations for which eligibility programs to apply to </w:t>
            </w:r>
          </w:p>
          <w:p w14:paraId="0D61F8F3" w14:textId="77777777" w:rsidR="000E5D9C" w:rsidRPr="003C1170" w:rsidRDefault="000E5D9C" w:rsidP="00833E5B">
            <w:pPr>
              <w:pStyle w:val="TableBullet2"/>
            </w:pPr>
            <w:r>
              <w:t>Assist applicants in s</w:t>
            </w:r>
            <w:r w:rsidRPr="003C1170">
              <w:t>ubmit</w:t>
            </w:r>
            <w:r>
              <w:t>ting</w:t>
            </w:r>
            <w:r w:rsidRPr="003C1170">
              <w:t xml:space="preserve"> new application for NE DHHS programs or services – via Portal or paper/in-person</w:t>
            </w:r>
          </w:p>
          <w:p w14:paraId="0298396E" w14:textId="77777777" w:rsidR="000E5D9C" w:rsidRPr="003C1170" w:rsidRDefault="000E5D9C" w:rsidP="00833E5B">
            <w:pPr>
              <w:pStyle w:val="TableBullet1"/>
              <w:rPr>
                <w:szCs w:val="20"/>
              </w:rPr>
            </w:pPr>
            <w:r w:rsidRPr="003C1170">
              <w:rPr>
                <w:szCs w:val="20"/>
              </w:rPr>
              <w:t xml:space="preserve">Eligibility Determination </w:t>
            </w:r>
          </w:p>
          <w:p w14:paraId="24DFD873" w14:textId="77777777" w:rsidR="000E5D9C" w:rsidRPr="003C1170" w:rsidRDefault="000E5D9C" w:rsidP="00833E5B">
            <w:pPr>
              <w:pStyle w:val="TableBullet2"/>
            </w:pPr>
            <w:r>
              <w:t>Assist applicants in checking on the</w:t>
            </w:r>
            <w:r w:rsidRPr="003C1170">
              <w:t xml:space="preserve"> status of eligibility and enrollment </w:t>
            </w:r>
          </w:p>
          <w:p w14:paraId="3A7F830E" w14:textId="77777777" w:rsidR="000E5D9C" w:rsidRPr="00135793" w:rsidRDefault="000E5D9C" w:rsidP="00833E5B">
            <w:pPr>
              <w:pStyle w:val="TableBullet1"/>
              <w:rPr>
                <w:szCs w:val="20"/>
              </w:rPr>
            </w:pPr>
            <w:r w:rsidRPr="00135793">
              <w:rPr>
                <w:szCs w:val="20"/>
              </w:rPr>
              <w:t>Self-Service</w:t>
            </w:r>
          </w:p>
          <w:p w14:paraId="48D3814F" w14:textId="2E506EBE" w:rsidR="000E5D9C" w:rsidRPr="00CB6739" w:rsidRDefault="000E5D9C" w:rsidP="000E5D9C">
            <w:pPr>
              <w:pStyle w:val="TableBullet2"/>
              <w:rPr>
                <w:szCs w:val="20"/>
              </w:rPr>
            </w:pPr>
            <w:r w:rsidRPr="00CB6739">
              <w:rPr>
                <w:szCs w:val="20"/>
              </w:rPr>
              <w:t xml:space="preserve">Update information </w:t>
            </w:r>
            <w:r w:rsidRPr="00283AE4">
              <w:t>on DHHS partners and services</w:t>
            </w:r>
          </w:p>
          <w:p w14:paraId="751489A4" w14:textId="77777777" w:rsidR="000E5D9C" w:rsidRPr="00283AE4" w:rsidRDefault="000E5D9C" w:rsidP="00283AE4">
            <w:pPr>
              <w:pStyle w:val="TableBullet2"/>
            </w:pPr>
            <w:r w:rsidRPr="00283AE4">
              <w:t>Create and manage iServe Nebraska account (including communication preferences)</w:t>
            </w:r>
          </w:p>
          <w:p w14:paraId="2FF13F88" w14:textId="77777777" w:rsidR="000E5D9C" w:rsidRPr="00864062" w:rsidRDefault="000E5D9C" w:rsidP="00864062">
            <w:pPr>
              <w:pStyle w:val="TableBullet2"/>
            </w:pPr>
            <w:r w:rsidRPr="00864062">
              <w:t>Log in / log out of iServe Nebraska Portal</w:t>
            </w:r>
          </w:p>
          <w:p w14:paraId="551F0E0F" w14:textId="5EB52D4A" w:rsidR="000E5D9C" w:rsidRPr="00CB6739" w:rsidRDefault="000E5D9C" w:rsidP="000E5D9C">
            <w:pPr>
              <w:pStyle w:val="TableBullet2"/>
              <w:rPr>
                <w:szCs w:val="20"/>
              </w:rPr>
            </w:pPr>
            <w:r w:rsidRPr="00D7716B">
              <w:t>Search for / look-up</w:t>
            </w:r>
            <w:r w:rsidRPr="00CB6739">
              <w:rPr>
                <w:szCs w:val="20"/>
              </w:rPr>
              <w:t xml:space="preserve"> information</w:t>
            </w:r>
          </w:p>
          <w:p w14:paraId="236B447F" w14:textId="77777777" w:rsidR="000E5D9C" w:rsidRPr="00C04AF3" w:rsidRDefault="000E5D9C" w:rsidP="00C04AF3">
            <w:pPr>
              <w:pStyle w:val="TableBullet2"/>
            </w:pPr>
            <w:r w:rsidRPr="00CB6739">
              <w:rPr>
                <w:szCs w:val="20"/>
              </w:rPr>
              <w:t xml:space="preserve">Send </w:t>
            </w:r>
            <w:r w:rsidRPr="00C04AF3">
              <w:t xml:space="preserve">and receive </w:t>
            </w:r>
            <w:r w:rsidRPr="00CB6739">
              <w:rPr>
                <w:szCs w:val="20"/>
              </w:rPr>
              <w:t xml:space="preserve">secure </w:t>
            </w:r>
            <w:r w:rsidRPr="00C04AF3">
              <w:t>messages</w:t>
            </w:r>
          </w:p>
          <w:p w14:paraId="652F76F4" w14:textId="77777777" w:rsidR="000E5D9C" w:rsidRPr="00F61B86" w:rsidRDefault="000E5D9C" w:rsidP="00C04AF3">
            <w:pPr>
              <w:pStyle w:val="TableBullet2"/>
            </w:pPr>
            <w:r w:rsidRPr="00C04AF3">
              <w:t xml:space="preserve">Upload files and </w:t>
            </w:r>
            <w:r w:rsidRPr="00F61B86">
              <w:t>supporting documentation</w:t>
            </w:r>
          </w:p>
          <w:p w14:paraId="68F35F08" w14:textId="6797478C" w:rsidR="000E5D9C" w:rsidRPr="00CB6739" w:rsidRDefault="000E5D9C" w:rsidP="000E5D9C">
            <w:pPr>
              <w:pStyle w:val="TableBullet2"/>
              <w:rPr>
                <w:szCs w:val="20"/>
              </w:rPr>
            </w:pPr>
            <w:r w:rsidRPr="00CB6739">
              <w:rPr>
                <w:szCs w:val="20"/>
              </w:rPr>
              <w:t>Schedule and manage appointments</w:t>
            </w:r>
          </w:p>
          <w:p w14:paraId="5B91A16D" w14:textId="77777777" w:rsidR="000E5D9C" w:rsidRPr="00CA3D5F" w:rsidRDefault="000E5D9C" w:rsidP="00CA3D5F">
            <w:pPr>
              <w:pStyle w:val="TableBullet2"/>
            </w:pPr>
            <w:r>
              <w:t>Communicate with DHHS</w:t>
            </w:r>
          </w:p>
          <w:p w14:paraId="55A90B09" w14:textId="31A0B3A1" w:rsidR="000E5D9C" w:rsidRPr="00D7716B" w:rsidRDefault="000E5D9C" w:rsidP="00D7716B">
            <w:pPr>
              <w:pStyle w:val="TableBullet1"/>
            </w:pPr>
            <w:r w:rsidRPr="00135793">
              <w:t xml:space="preserve">Shared </w:t>
            </w:r>
            <w:r w:rsidRPr="00D7716B">
              <w:t>Capabilities</w:t>
            </w:r>
          </w:p>
          <w:p w14:paraId="51193242" w14:textId="77777777" w:rsidR="000E5D9C" w:rsidRPr="00CB6739" w:rsidRDefault="000E5D9C" w:rsidP="000E5D9C">
            <w:pPr>
              <w:pStyle w:val="TableBullet2"/>
              <w:rPr>
                <w:szCs w:val="20"/>
              </w:rPr>
            </w:pPr>
            <w:r w:rsidRPr="00D7716B">
              <w:t>Access</w:t>
            </w:r>
            <w:r w:rsidRPr="00135793">
              <w:t xml:space="preserve"> and view System generated alerts and notifications </w:t>
            </w:r>
          </w:p>
        </w:tc>
        <w:tc>
          <w:tcPr>
            <w:tcW w:w="1298" w:type="pct"/>
          </w:tcPr>
          <w:p w14:paraId="4EA9ED96" w14:textId="77777777" w:rsidR="000E5D9C" w:rsidRPr="00CB6739" w:rsidRDefault="000E5D9C" w:rsidP="00B6662D">
            <w:pPr>
              <w:pStyle w:val="TableBullet1"/>
              <w:rPr>
                <w:szCs w:val="20"/>
              </w:rPr>
            </w:pPr>
            <w:r w:rsidRPr="00CB6739">
              <w:rPr>
                <w:szCs w:val="20"/>
              </w:rPr>
              <w:t>Mobile device / tablet</w:t>
            </w:r>
          </w:p>
          <w:p w14:paraId="680C64A3" w14:textId="77777777" w:rsidR="000E5D9C" w:rsidRPr="00CB6739" w:rsidRDefault="000E5D9C" w:rsidP="007A0CF7">
            <w:pPr>
              <w:pStyle w:val="TableBullet1"/>
              <w:rPr>
                <w:szCs w:val="20"/>
              </w:rPr>
            </w:pPr>
            <w:r w:rsidRPr="00CB6739">
              <w:rPr>
                <w:szCs w:val="20"/>
              </w:rPr>
              <w:t>Web browser (computer/laptop)</w:t>
            </w:r>
          </w:p>
        </w:tc>
      </w:tr>
    </w:tbl>
    <w:p w14:paraId="2BEF9F4D" w14:textId="77777777" w:rsidR="00EC16C3" w:rsidRDefault="00EC16C3" w:rsidP="00EC16C3">
      <w:pPr>
        <w:pStyle w:val="Num-Heading3"/>
      </w:pPr>
      <w:bookmarkStart w:id="65" w:name="_Toc53497866"/>
      <w:bookmarkStart w:id="66" w:name="_Toc54972540"/>
      <w:bookmarkStart w:id="67" w:name="_Toc56153292"/>
      <w:r>
        <w:t>Key Needs, Pain Points and Opportunities for Improvement</w:t>
      </w:r>
      <w:bookmarkEnd w:id="65"/>
      <w:bookmarkEnd w:id="66"/>
      <w:bookmarkEnd w:id="67"/>
    </w:p>
    <w:tbl>
      <w:tblPr>
        <w:tblStyle w:val="DarkBlueHorizontalLines"/>
        <w:tblW w:w="0" w:type="auto"/>
        <w:tblLayout w:type="fixed"/>
        <w:tblLook w:val="04A0" w:firstRow="1" w:lastRow="0" w:firstColumn="1" w:lastColumn="0" w:noHBand="0" w:noVBand="1"/>
      </w:tblPr>
      <w:tblGrid>
        <w:gridCol w:w="1872"/>
        <w:gridCol w:w="1872"/>
        <w:gridCol w:w="1872"/>
        <w:gridCol w:w="1872"/>
        <w:gridCol w:w="1872"/>
      </w:tblGrid>
      <w:tr w:rsidR="00EC16C3" w:rsidRPr="00CB6739" w14:paraId="0C67A1A8" w14:textId="77777777" w:rsidTr="00833E5B">
        <w:trPr>
          <w:cnfStyle w:val="100000000000" w:firstRow="1" w:lastRow="0" w:firstColumn="0" w:lastColumn="0" w:oddVBand="0" w:evenVBand="0" w:oddHBand="0" w:evenHBand="0" w:firstRowFirstColumn="0" w:firstRowLastColumn="0" w:lastRowFirstColumn="0" w:lastRowLastColumn="0"/>
        </w:trPr>
        <w:tc>
          <w:tcPr>
            <w:tcW w:w="1872" w:type="dxa"/>
          </w:tcPr>
          <w:p w14:paraId="22BF0AB7" w14:textId="77777777" w:rsidR="00EC16C3" w:rsidRPr="00CB6739" w:rsidRDefault="00EC16C3" w:rsidP="00833E5B">
            <w:pPr>
              <w:pStyle w:val="TableHeading"/>
            </w:pPr>
            <w:r>
              <w:t>Find the information I need</w:t>
            </w:r>
          </w:p>
        </w:tc>
        <w:tc>
          <w:tcPr>
            <w:tcW w:w="1872" w:type="dxa"/>
          </w:tcPr>
          <w:p w14:paraId="160ADBBC" w14:textId="77777777" w:rsidR="00EC16C3" w:rsidRPr="00CB6739" w:rsidRDefault="00EC16C3" w:rsidP="00833E5B">
            <w:pPr>
              <w:pStyle w:val="TableHeading"/>
            </w:pPr>
            <w:r>
              <w:t>Do things myself</w:t>
            </w:r>
          </w:p>
        </w:tc>
        <w:tc>
          <w:tcPr>
            <w:tcW w:w="1872" w:type="dxa"/>
          </w:tcPr>
          <w:p w14:paraId="399C7930" w14:textId="77777777" w:rsidR="00EC16C3" w:rsidRPr="00CB6739" w:rsidRDefault="00EC16C3" w:rsidP="00833E5B">
            <w:pPr>
              <w:pStyle w:val="TableHeading"/>
            </w:pPr>
            <w:r>
              <w:t>Know where things stand</w:t>
            </w:r>
          </w:p>
        </w:tc>
        <w:tc>
          <w:tcPr>
            <w:tcW w:w="1872" w:type="dxa"/>
          </w:tcPr>
          <w:p w14:paraId="42E201A0" w14:textId="77777777" w:rsidR="00EC16C3" w:rsidRPr="00CB6739" w:rsidRDefault="00EC16C3" w:rsidP="00833E5B">
            <w:pPr>
              <w:pStyle w:val="TableHeading"/>
            </w:pPr>
            <w:r>
              <w:t>Pain Points/</w:t>
            </w:r>
            <w:r>
              <w:br/>
              <w:t>Frustrations</w:t>
            </w:r>
          </w:p>
        </w:tc>
        <w:tc>
          <w:tcPr>
            <w:tcW w:w="1872" w:type="dxa"/>
          </w:tcPr>
          <w:p w14:paraId="73653322" w14:textId="77777777" w:rsidR="00EC16C3" w:rsidRDefault="00EC16C3" w:rsidP="00833E5B">
            <w:pPr>
              <w:pStyle w:val="TableHeading"/>
            </w:pPr>
            <w:r>
              <w:t>Opportunities/</w:t>
            </w:r>
            <w:r>
              <w:br/>
              <w:t>Quick Wins</w:t>
            </w:r>
          </w:p>
        </w:tc>
      </w:tr>
      <w:tr w:rsidR="00EC16C3" w:rsidRPr="00CB6739" w14:paraId="4C5D0370" w14:textId="77777777" w:rsidTr="00833E5B">
        <w:tc>
          <w:tcPr>
            <w:tcW w:w="1872" w:type="dxa"/>
          </w:tcPr>
          <w:p w14:paraId="1642B72A" w14:textId="77777777" w:rsidR="00C04AF3" w:rsidRPr="00C04AF3" w:rsidRDefault="00C04AF3" w:rsidP="00C04AF3">
            <w:pPr>
              <w:pStyle w:val="TableBullet1"/>
            </w:pPr>
            <w:r w:rsidRPr="00C04AF3">
              <w:t>Access client information, with appropriate access</w:t>
            </w:r>
          </w:p>
          <w:p w14:paraId="74A51E2C" w14:textId="4EC4E79D" w:rsidR="00EC16C3" w:rsidRPr="00CB6739" w:rsidRDefault="00C04AF3" w:rsidP="00C04AF3">
            <w:pPr>
              <w:pStyle w:val="TableBullet1"/>
            </w:pPr>
            <w:r w:rsidRPr="00C04AF3">
              <w:t>Find policy and procedure information</w:t>
            </w:r>
          </w:p>
        </w:tc>
        <w:tc>
          <w:tcPr>
            <w:tcW w:w="1872" w:type="dxa"/>
          </w:tcPr>
          <w:p w14:paraId="3D768373" w14:textId="7D18054C" w:rsidR="00F61B86" w:rsidRPr="00F61B86" w:rsidRDefault="00F61B86" w:rsidP="00F61B86">
            <w:pPr>
              <w:pStyle w:val="TableBullet1"/>
            </w:pPr>
            <w:r w:rsidRPr="00F61B86">
              <w:t xml:space="preserve">Provide DHHS with materials supporting eligibility </w:t>
            </w:r>
            <w:r w:rsidR="00C504A0" w:rsidRPr="00F61B86">
              <w:t>determination</w:t>
            </w:r>
            <w:r w:rsidRPr="00F61B86">
              <w:t xml:space="preserve"> and enrollment</w:t>
            </w:r>
          </w:p>
          <w:p w14:paraId="069DB1B7" w14:textId="77777777" w:rsidR="00F61B86" w:rsidRPr="00F61B86" w:rsidRDefault="00F61B86" w:rsidP="00F61B86">
            <w:pPr>
              <w:pStyle w:val="TableBullet1"/>
            </w:pPr>
            <w:r w:rsidRPr="00F61B86">
              <w:t>Manage referrals</w:t>
            </w:r>
          </w:p>
          <w:p w14:paraId="37C951FB" w14:textId="5FDFC394" w:rsidR="00EC16C3" w:rsidRPr="00CB6739" w:rsidRDefault="00F61B86" w:rsidP="00F61B86">
            <w:pPr>
              <w:pStyle w:val="TableBullet1"/>
            </w:pPr>
            <w:r w:rsidRPr="00F61B86">
              <w:t>Communicate with DHHS staff</w:t>
            </w:r>
          </w:p>
        </w:tc>
        <w:tc>
          <w:tcPr>
            <w:tcW w:w="1872" w:type="dxa"/>
          </w:tcPr>
          <w:p w14:paraId="78E60FD4" w14:textId="77777777" w:rsidR="00F61B86" w:rsidRPr="00F61B86" w:rsidRDefault="00F61B86" w:rsidP="00F61B86">
            <w:pPr>
              <w:pStyle w:val="TableBullet1"/>
              <w:rPr>
                <w:szCs w:val="20"/>
              </w:rPr>
            </w:pPr>
            <w:r w:rsidRPr="00F61B86">
              <w:rPr>
                <w:szCs w:val="20"/>
              </w:rPr>
              <w:t>Current status of eligibility applications, benefits</w:t>
            </w:r>
          </w:p>
          <w:p w14:paraId="415ACFF1" w14:textId="26DA8EC9" w:rsidR="00EC16C3" w:rsidRPr="00CB6739" w:rsidRDefault="00F61B86" w:rsidP="00F61B86">
            <w:pPr>
              <w:pStyle w:val="TableBullet1"/>
              <w:rPr>
                <w:szCs w:val="20"/>
              </w:rPr>
            </w:pPr>
            <w:r w:rsidRPr="00F61B86">
              <w:rPr>
                <w:szCs w:val="20"/>
              </w:rPr>
              <w:t>Current status of referrals</w:t>
            </w:r>
          </w:p>
        </w:tc>
        <w:tc>
          <w:tcPr>
            <w:tcW w:w="1872" w:type="dxa"/>
          </w:tcPr>
          <w:p w14:paraId="0D4D28E4" w14:textId="62BA17ED" w:rsidR="00EC16C3" w:rsidRPr="00CB6739" w:rsidRDefault="00EC16C3" w:rsidP="00343B25">
            <w:pPr>
              <w:pStyle w:val="TableText"/>
            </w:pPr>
          </w:p>
        </w:tc>
        <w:tc>
          <w:tcPr>
            <w:tcW w:w="1872" w:type="dxa"/>
          </w:tcPr>
          <w:p w14:paraId="54FB6BA2" w14:textId="18612AF8" w:rsidR="00EC16C3" w:rsidRPr="00A505F6" w:rsidRDefault="00EC16C3" w:rsidP="00343B25">
            <w:pPr>
              <w:pStyle w:val="TableText"/>
            </w:pPr>
          </w:p>
        </w:tc>
      </w:tr>
    </w:tbl>
    <w:p w14:paraId="6049A692" w14:textId="10CEBF7B" w:rsidR="00EA5AAA" w:rsidRPr="00CB6739" w:rsidRDefault="00EA5AAA" w:rsidP="00EA5AAA">
      <w:pPr>
        <w:pStyle w:val="Num-Heading1"/>
      </w:pPr>
      <w:bookmarkStart w:id="68" w:name="_Toc54972541"/>
      <w:bookmarkStart w:id="69" w:name="_Toc55034507"/>
      <w:bookmarkStart w:id="70" w:name="_Toc54972542"/>
      <w:bookmarkStart w:id="71" w:name="_Toc55034508"/>
      <w:bookmarkStart w:id="72" w:name="_Toc54972589"/>
      <w:bookmarkStart w:id="73" w:name="_Toc55034555"/>
      <w:bookmarkStart w:id="74" w:name="_Toc53497867"/>
      <w:bookmarkStart w:id="75" w:name="_Toc54972590"/>
      <w:bookmarkStart w:id="76" w:name="_Toc56153293"/>
      <w:bookmarkEnd w:id="68"/>
      <w:bookmarkEnd w:id="69"/>
      <w:bookmarkEnd w:id="70"/>
      <w:bookmarkEnd w:id="71"/>
      <w:bookmarkEnd w:id="72"/>
      <w:bookmarkEnd w:id="73"/>
      <w:r w:rsidRPr="00CB6739">
        <w:t xml:space="preserve">iServe Nebraska Portal MVP </w:t>
      </w:r>
      <w:r w:rsidR="009D509A" w:rsidRPr="00CB6739">
        <w:t xml:space="preserve">&amp; IBEEM </w:t>
      </w:r>
      <w:r w:rsidRPr="00CB6739">
        <w:t>Scope</w:t>
      </w:r>
      <w:bookmarkEnd w:id="74"/>
      <w:bookmarkEnd w:id="75"/>
      <w:bookmarkEnd w:id="76"/>
    </w:p>
    <w:p w14:paraId="04881A1E" w14:textId="39FBA1BC" w:rsidR="00EA5AAA" w:rsidRPr="00CB6739" w:rsidRDefault="00EA5AAA" w:rsidP="00EA5AAA">
      <w:r w:rsidRPr="00CB6739">
        <w:t xml:space="preserve">Table 1 describes the scope of </w:t>
      </w:r>
      <w:r w:rsidR="00016249" w:rsidRPr="00CB6739">
        <w:t>process flows</w:t>
      </w:r>
      <w:r w:rsidR="009D2027" w:rsidRPr="00CB6739">
        <w:t xml:space="preserve"> and</w:t>
      </w:r>
      <w:r w:rsidR="00016249" w:rsidRPr="00CB6739">
        <w:t xml:space="preserve"> use cases</w:t>
      </w:r>
      <w:r w:rsidR="009D2027" w:rsidRPr="00CB6739">
        <w:t xml:space="preserve"> </w:t>
      </w:r>
      <w:r w:rsidR="00016249" w:rsidRPr="00CB6739">
        <w:t xml:space="preserve">for the </w:t>
      </w:r>
      <w:r w:rsidRPr="00CB6739">
        <w:t xml:space="preserve">iServe Nebraska Portal </w:t>
      </w:r>
      <w:r w:rsidR="00384A52">
        <w:t>minimum</w:t>
      </w:r>
      <w:r w:rsidRPr="00CB6739">
        <w:t xml:space="preserve"> viable product (MVP).</w:t>
      </w:r>
      <w:r w:rsidR="009D2027" w:rsidRPr="00CB6739">
        <w:t xml:space="preserve"> The table also includes process flows and use cases that will be defined to support </w:t>
      </w:r>
      <w:r w:rsidR="00EC6C96" w:rsidRPr="00CB6739">
        <w:t xml:space="preserve">the </w:t>
      </w:r>
      <w:r w:rsidR="009D2027" w:rsidRPr="00CB6739">
        <w:t>procurement of other iServe Nebraska Platform components</w:t>
      </w:r>
      <w:r w:rsidR="00EC6C96" w:rsidRPr="00CB6739">
        <w:t xml:space="preserve"> required for Integrated Benefits, Eligibility&amp; Enrollment Management </w:t>
      </w:r>
      <w:r w:rsidR="0056245D" w:rsidRPr="00CB6739">
        <w:t xml:space="preserve">(IBEEM) </w:t>
      </w:r>
      <w:r w:rsidR="00EC6C96" w:rsidRPr="00CB6739">
        <w:t>functionality</w:t>
      </w:r>
      <w:r w:rsidR="0056245D" w:rsidRPr="00CB6739">
        <w:t>.</w:t>
      </w:r>
    </w:p>
    <w:tbl>
      <w:tblPr>
        <w:tblStyle w:val="DarkBlueHorizontalLines"/>
        <w:tblW w:w="4904" w:type="pct"/>
        <w:tblLayout w:type="fixed"/>
        <w:tblLook w:val="04A0" w:firstRow="1" w:lastRow="0" w:firstColumn="1" w:lastColumn="0" w:noHBand="0" w:noVBand="1"/>
      </w:tblPr>
      <w:tblGrid>
        <w:gridCol w:w="8708"/>
        <w:gridCol w:w="236"/>
        <w:gridCol w:w="236"/>
      </w:tblGrid>
      <w:tr w:rsidR="0023674C" w:rsidRPr="00CB6739" w14:paraId="6064F009" w14:textId="77777777" w:rsidTr="0023674C">
        <w:trPr>
          <w:cnfStyle w:val="100000000000" w:firstRow="1" w:lastRow="0" w:firstColumn="0" w:lastColumn="0" w:oddVBand="0" w:evenVBand="0" w:oddHBand="0" w:evenHBand="0" w:firstRowFirstColumn="0" w:firstRowLastColumn="0" w:lastRowFirstColumn="0" w:lastRowLastColumn="0"/>
        </w:trPr>
        <w:tc>
          <w:tcPr>
            <w:tcW w:w="5000" w:type="pct"/>
            <w:gridSpan w:val="3"/>
          </w:tcPr>
          <w:p w14:paraId="59CE74D5" w14:textId="34086391" w:rsidR="0023674C" w:rsidRPr="00CB6739" w:rsidRDefault="006271E2" w:rsidP="00DC35CF">
            <w:pPr>
              <w:pStyle w:val="TableHeadingArialBlack"/>
            </w:pPr>
            <w:r>
              <w:t>Access/</w:t>
            </w:r>
            <w:r w:rsidR="00B625C3">
              <w:t>Medicaid Presumptive Eligibility</w:t>
            </w:r>
            <w:r w:rsidR="000E5D9C">
              <w:t xml:space="preserve"> </w:t>
            </w:r>
            <w:r w:rsidR="0023674C">
              <w:t>Determination</w:t>
            </w:r>
          </w:p>
        </w:tc>
      </w:tr>
      <w:tr w:rsidR="0023674C" w:rsidRPr="00CB6739" w14:paraId="5C7CB716" w14:textId="77777777" w:rsidTr="0023674C">
        <w:tc>
          <w:tcPr>
            <w:tcW w:w="5000" w:type="pct"/>
            <w:gridSpan w:val="3"/>
          </w:tcPr>
          <w:p w14:paraId="14C81FE8" w14:textId="013870ED" w:rsidR="0023674C" w:rsidRPr="00CB6739" w:rsidRDefault="009261AF" w:rsidP="00EB4F96">
            <w:pPr>
              <w:pStyle w:val="TableHeadingArialBlack"/>
            </w:pPr>
            <w:r>
              <w:t xml:space="preserve">Send Information/Verification </w:t>
            </w:r>
            <w:r w:rsidR="000E5D9C">
              <w:t>Request Client</w:t>
            </w:r>
            <w:r w:rsidR="0023674C">
              <w:t xml:space="preserve"> Self-Service</w:t>
            </w:r>
          </w:p>
        </w:tc>
      </w:tr>
      <w:tr w:rsidR="0023674C" w:rsidRPr="00CB6739" w14:paraId="473A0CBC" w14:textId="77777777" w:rsidTr="0023674C">
        <w:trPr>
          <w:gridAfter w:val="2"/>
          <w:wAfter w:w="4230" w:type="dxa"/>
        </w:trPr>
        <w:tc>
          <w:tcPr>
            <w:tcW w:w="5000" w:type="pct"/>
          </w:tcPr>
          <w:p w14:paraId="3AFAEBEF" w14:textId="5F1216F0" w:rsidR="0023674C" w:rsidRPr="00CB6739" w:rsidRDefault="0023674C" w:rsidP="00EB4F96">
            <w:pPr>
              <w:pStyle w:val="TableHeadingArialBlack"/>
            </w:pPr>
            <w:r w:rsidRPr="00CB6739">
              <w:t>Client Case / Benefit Management</w:t>
            </w:r>
          </w:p>
        </w:tc>
      </w:tr>
      <w:tr w:rsidR="00AC3EFE" w:rsidRPr="00CB6739" w14:paraId="7987B98F" w14:textId="77777777" w:rsidTr="00F7270F">
        <w:tc>
          <w:tcPr>
            <w:tcW w:w="2696" w:type="pct"/>
          </w:tcPr>
          <w:p w14:paraId="64ECA8E3" w14:textId="3F775DD5" w:rsidR="00AC3EFE" w:rsidRPr="00CB6739" w:rsidRDefault="00AC3EFE" w:rsidP="00DF622C">
            <w:pPr>
              <w:pStyle w:val="TableBullet1"/>
            </w:pPr>
            <w:r>
              <w:t>Designate Authorized Representative</w:t>
            </w:r>
          </w:p>
        </w:tc>
        <w:tc>
          <w:tcPr>
            <w:tcW w:w="1128" w:type="pct"/>
          </w:tcPr>
          <w:p w14:paraId="6617F463" w14:textId="77777777" w:rsidR="00AC3EFE" w:rsidRPr="00CB6739" w:rsidRDefault="00AC3EFE" w:rsidP="00DF622C">
            <w:pPr>
              <w:pStyle w:val="TableTextCentered"/>
            </w:pPr>
          </w:p>
        </w:tc>
        <w:tc>
          <w:tcPr>
            <w:tcW w:w="1176" w:type="pct"/>
          </w:tcPr>
          <w:p w14:paraId="400777B2" w14:textId="6157963C" w:rsidR="00AC3EFE" w:rsidRPr="00CB6739" w:rsidRDefault="00AC3EFE" w:rsidP="00DF622C">
            <w:pPr>
              <w:pStyle w:val="TableTextCentered"/>
            </w:pPr>
            <w:r>
              <w:t>X</w:t>
            </w:r>
          </w:p>
        </w:tc>
      </w:tr>
      <w:tr w:rsidR="00EB4F96" w:rsidRPr="00CB6739" w14:paraId="13C72DBA" w14:textId="77777777" w:rsidTr="00F7270F">
        <w:tc>
          <w:tcPr>
            <w:tcW w:w="2696" w:type="pct"/>
          </w:tcPr>
          <w:p w14:paraId="0E5F7EBD" w14:textId="7E9A2A37" w:rsidR="00EB4F96" w:rsidRPr="00CB6739" w:rsidRDefault="00EB4F96" w:rsidP="00DF622C">
            <w:pPr>
              <w:pStyle w:val="TableBullet1"/>
            </w:pPr>
            <w:r>
              <w:t>View Client/Case Information</w:t>
            </w:r>
          </w:p>
        </w:tc>
        <w:tc>
          <w:tcPr>
            <w:tcW w:w="1128" w:type="pct"/>
          </w:tcPr>
          <w:p w14:paraId="008DBF8D" w14:textId="77777777" w:rsidR="00EB4F96" w:rsidRPr="00CB6739" w:rsidRDefault="00EB4F96" w:rsidP="00DF622C">
            <w:pPr>
              <w:pStyle w:val="TableTextCentered"/>
            </w:pPr>
          </w:p>
        </w:tc>
        <w:tc>
          <w:tcPr>
            <w:tcW w:w="1176" w:type="pct"/>
          </w:tcPr>
          <w:p w14:paraId="58FA421D" w14:textId="7B528EDE" w:rsidR="00EB4F96" w:rsidRPr="00CB6739" w:rsidRDefault="00EB4F96" w:rsidP="00DF622C">
            <w:pPr>
              <w:pStyle w:val="TableTextCentered"/>
            </w:pPr>
            <w:r>
              <w:t>X</w:t>
            </w:r>
          </w:p>
        </w:tc>
      </w:tr>
      <w:tr w:rsidR="001C6E61" w:rsidRPr="00CB6739" w14:paraId="66C0A940" w14:textId="77777777" w:rsidTr="00F7270F">
        <w:tc>
          <w:tcPr>
            <w:tcW w:w="2696" w:type="pct"/>
          </w:tcPr>
          <w:p w14:paraId="15C858B8" w14:textId="5C1F27DA" w:rsidR="001C6E61" w:rsidRPr="00CB6739" w:rsidRDefault="001C6E61" w:rsidP="00781ED8">
            <w:pPr>
              <w:pStyle w:val="TableBullet1"/>
            </w:pPr>
            <w:r>
              <w:t>Manage Caseload/Worker Assignment</w:t>
            </w:r>
          </w:p>
        </w:tc>
        <w:tc>
          <w:tcPr>
            <w:tcW w:w="1128" w:type="pct"/>
          </w:tcPr>
          <w:p w14:paraId="4200559F" w14:textId="77777777" w:rsidR="001C6E61" w:rsidRPr="00CB6739" w:rsidRDefault="001C6E61" w:rsidP="00781ED8">
            <w:pPr>
              <w:pStyle w:val="TableTextCentered"/>
            </w:pPr>
          </w:p>
        </w:tc>
        <w:tc>
          <w:tcPr>
            <w:tcW w:w="1176" w:type="pct"/>
          </w:tcPr>
          <w:p w14:paraId="21E1993E" w14:textId="293FC37A" w:rsidR="001C6E61" w:rsidRPr="00CB6739" w:rsidRDefault="00EB4F96" w:rsidP="00781ED8">
            <w:pPr>
              <w:pStyle w:val="TableTextCentered"/>
            </w:pPr>
            <w:r>
              <w:t>X</w:t>
            </w:r>
          </w:p>
        </w:tc>
      </w:tr>
      <w:tr w:rsidR="002B2EAD" w:rsidRPr="00CB6739" w14:paraId="24A4131F" w14:textId="77777777" w:rsidTr="002B2EAD">
        <w:tc>
          <w:tcPr>
            <w:tcW w:w="5000" w:type="pct"/>
            <w:gridSpan w:val="3"/>
          </w:tcPr>
          <w:p w14:paraId="1790AF5C" w14:textId="333396CD" w:rsidR="002B2EAD" w:rsidRPr="00CB6739" w:rsidRDefault="002B2EAD" w:rsidP="00EB4F96">
            <w:pPr>
              <w:pStyle w:val="TableHeadingArialBlack"/>
            </w:pPr>
            <w:r>
              <w:t>HCBS ID/DD Waiver Application Management</w:t>
            </w:r>
          </w:p>
        </w:tc>
      </w:tr>
      <w:tr w:rsidR="0023674C" w:rsidRPr="00CB6739" w14:paraId="60EF80F7" w14:textId="77777777" w:rsidTr="00F7270F">
        <w:tc>
          <w:tcPr>
            <w:tcW w:w="2696" w:type="pct"/>
          </w:tcPr>
          <w:p w14:paraId="296F0057" w14:textId="49BEE437" w:rsidR="0023674C" w:rsidRDefault="002B2EAD" w:rsidP="00781ED8">
            <w:pPr>
              <w:pStyle w:val="TableBullet1"/>
            </w:pPr>
            <w:r>
              <w:t>Apply for HCBS ID/DD Waiver Programs</w:t>
            </w:r>
          </w:p>
        </w:tc>
        <w:tc>
          <w:tcPr>
            <w:tcW w:w="1128" w:type="pct"/>
          </w:tcPr>
          <w:p w14:paraId="226CD1EA" w14:textId="77777777" w:rsidR="0023674C" w:rsidRPr="00CB6739" w:rsidRDefault="0023674C" w:rsidP="00781ED8">
            <w:pPr>
              <w:pStyle w:val="TableTextCentered"/>
            </w:pPr>
          </w:p>
        </w:tc>
        <w:tc>
          <w:tcPr>
            <w:tcW w:w="1176" w:type="pct"/>
          </w:tcPr>
          <w:p w14:paraId="43BDBC59" w14:textId="0E3AD74C" w:rsidR="0023674C" w:rsidRPr="00CB6739" w:rsidRDefault="00EB4F96" w:rsidP="00781ED8">
            <w:pPr>
              <w:pStyle w:val="TableTextCentered"/>
            </w:pPr>
            <w:r>
              <w:t>X</w:t>
            </w:r>
          </w:p>
        </w:tc>
      </w:tr>
      <w:tr w:rsidR="0023674C" w:rsidRPr="00CB6739" w14:paraId="1AD24319" w14:textId="77777777" w:rsidTr="00F7270F">
        <w:tc>
          <w:tcPr>
            <w:tcW w:w="2696" w:type="pct"/>
          </w:tcPr>
          <w:p w14:paraId="02843A3D" w14:textId="628C511B" w:rsidR="0023674C" w:rsidRDefault="002B2EAD" w:rsidP="00781ED8">
            <w:pPr>
              <w:pStyle w:val="TableBullet1"/>
            </w:pPr>
            <w:r>
              <w:t>Assess Level of Care</w:t>
            </w:r>
          </w:p>
        </w:tc>
        <w:tc>
          <w:tcPr>
            <w:tcW w:w="1128" w:type="pct"/>
          </w:tcPr>
          <w:p w14:paraId="25BAF3C1" w14:textId="77777777" w:rsidR="0023674C" w:rsidRPr="00CB6739" w:rsidRDefault="0023674C" w:rsidP="00781ED8">
            <w:pPr>
              <w:pStyle w:val="TableTextCentered"/>
            </w:pPr>
          </w:p>
        </w:tc>
        <w:tc>
          <w:tcPr>
            <w:tcW w:w="1176" w:type="pct"/>
          </w:tcPr>
          <w:p w14:paraId="1025F26F" w14:textId="02622607" w:rsidR="0023674C" w:rsidRPr="00CB6739" w:rsidRDefault="00EB4F96" w:rsidP="00781ED8">
            <w:pPr>
              <w:pStyle w:val="TableTextCentered"/>
            </w:pPr>
            <w:r>
              <w:t>X</w:t>
            </w:r>
          </w:p>
        </w:tc>
      </w:tr>
      <w:tr w:rsidR="0023674C" w:rsidRPr="00CB6739" w14:paraId="111164EB" w14:textId="77777777" w:rsidTr="00F7270F">
        <w:tc>
          <w:tcPr>
            <w:tcW w:w="2696" w:type="pct"/>
          </w:tcPr>
          <w:p w14:paraId="596AE44C" w14:textId="7533DC3F" w:rsidR="0023674C" w:rsidRDefault="002B2EAD" w:rsidP="00781ED8">
            <w:pPr>
              <w:pStyle w:val="TableBullet1"/>
            </w:pPr>
            <w:r>
              <w:t>Manage Waitlist</w:t>
            </w:r>
          </w:p>
        </w:tc>
        <w:tc>
          <w:tcPr>
            <w:tcW w:w="1128" w:type="pct"/>
          </w:tcPr>
          <w:p w14:paraId="74C511AC" w14:textId="77777777" w:rsidR="0023674C" w:rsidRPr="00CB6739" w:rsidRDefault="0023674C" w:rsidP="00781ED8">
            <w:pPr>
              <w:pStyle w:val="TableTextCentered"/>
            </w:pPr>
          </w:p>
        </w:tc>
        <w:tc>
          <w:tcPr>
            <w:tcW w:w="1176" w:type="pct"/>
          </w:tcPr>
          <w:p w14:paraId="4743DA10" w14:textId="0A597C7D" w:rsidR="0023674C" w:rsidRPr="00CB6739" w:rsidRDefault="00EB4F96" w:rsidP="00781ED8">
            <w:pPr>
              <w:pStyle w:val="TableTextCentered"/>
            </w:pPr>
            <w:r>
              <w:t>X</w:t>
            </w:r>
          </w:p>
        </w:tc>
      </w:tr>
      <w:tr w:rsidR="0023674C" w:rsidRPr="00CB6739" w14:paraId="6320D495" w14:textId="77777777" w:rsidTr="00F7270F">
        <w:tc>
          <w:tcPr>
            <w:tcW w:w="2696" w:type="pct"/>
          </w:tcPr>
          <w:p w14:paraId="5DDD4475" w14:textId="6951F428" w:rsidR="0023674C" w:rsidRDefault="002B2EAD" w:rsidP="00781ED8">
            <w:pPr>
              <w:pStyle w:val="TableBullet1"/>
            </w:pPr>
            <w:r>
              <w:t>Determine Individual Budget Amount</w:t>
            </w:r>
          </w:p>
        </w:tc>
        <w:tc>
          <w:tcPr>
            <w:tcW w:w="1128" w:type="pct"/>
          </w:tcPr>
          <w:p w14:paraId="0C982243" w14:textId="77777777" w:rsidR="0023674C" w:rsidRPr="00CB6739" w:rsidRDefault="0023674C" w:rsidP="00781ED8">
            <w:pPr>
              <w:pStyle w:val="TableTextCentered"/>
            </w:pPr>
          </w:p>
        </w:tc>
        <w:tc>
          <w:tcPr>
            <w:tcW w:w="1176" w:type="pct"/>
          </w:tcPr>
          <w:p w14:paraId="43670B14" w14:textId="260985C1" w:rsidR="0023674C" w:rsidRPr="00CB6739" w:rsidRDefault="00EB4F96" w:rsidP="00781ED8">
            <w:pPr>
              <w:pStyle w:val="TableTextCentered"/>
            </w:pPr>
            <w:r>
              <w:t>X</w:t>
            </w:r>
          </w:p>
        </w:tc>
      </w:tr>
      <w:tr w:rsidR="000E1849" w:rsidRPr="00CB6739" w14:paraId="477F7C2D" w14:textId="77777777" w:rsidTr="000E1849">
        <w:tc>
          <w:tcPr>
            <w:tcW w:w="5000" w:type="pct"/>
            <w:gridSpan w:val="3"/>
          </w:tcPr>
          <w:p w14:paraId="2FB4D5EC" w14:textId="2C47293B" w:rsidR="000E1849" w:rsidRPr="00CB6739" w:rsidRDefault="000E1849" w:rsidP="00EB4F96">
            <w:pPr>
              <w:pStyle w:val="TableHeadingArialBlack"/>
            </w:pPr>
            <w:r>
              <w:t>Appeals Management</w:t>
            </w:r>
          </w:p>
        </w:tc>
      </w:tr>
      <w:tr w:rsidR="0023674C" w:rsidRPr="00CB6739" w14:paraId="060A23BD" w14:textId="77777777" w:rsidTr="00F7270F">
        <w:tc>
          <w:tcPr>
            <w:tcW w:w="2696" w:type="pct"/>
          </w:tcPr>
          <w:p w14:paraId="29A4365D" w14:textId="51CD2ED3" w:rsidR="0023674C" w:rsidRDefault="000E1849" w:rsidP="00781ED8">
            <w:pPr>
              <w:pStyle w:val="TableBullet1"/>
            </w:pPr>
            <w:r>
              <w:t>File Appeal</w:t>
            </w:r>
          </w:p>
        </w:tc>
        <w:tc>
          <w:tcPr>
            <w:tcW w:w="1128" w:type="pct"/>
          </w:tcPr>
          <w:p w14:paraId="1BC657B4" w14:textId="77777777" w:rsidR="0023674C" w:rsidRPr="00CB6739" w:rsidRDefault="0023674C" w:rsidP="00781ED8">
            <w:pPr>
              <w:pStyle w:val="TableTextCentered"/>
            </w:pPr>
          </w:p>
        </w:tc>
        <w:tc>
          <w:tcPr>
            <w:tcW w:w="1176" w:type="pct"/>
          </w:tcPr>
          <w:p w14:paraId="231F6248" w14:textId="565D0C61" w:rsidR="0023674C" w:rsidRPr="00CB6739" w:rsidRDefault="00EB4F96" w:rsidP="00781ED8">
            <w:pPr>
              <w:pStyle w:val="TableTextCentered"/>
            </w:pPr>
            <w:r>
              <w:t>X</w:t>
            </w:r>
          </w:p>
        </w:tc>
      </w:tr>
      <w:tr w:rsidR="0023674C" w:rsidRPr="00CB6739" w14:paraId="56C31E89" w14:textId="77777777" w:rsidTr="00F7270F">
        <w:tc>
          <w:tcPr>
            <w:tcW w:w="2696" w:type="pct"/>
          </w:tcPr>
          <w:p w14:paraId="41CD15FC" w14:textId="760BAEF8" w:rsidR="0023674C" w:rsidRDefault="000E1849" w:rsidP="00781ED8">
            <w:pPr>
              <w:pStyle w:val="TableBullet1"/>
            </w:pPr>
            <w:r>
              <w:t>Conduct Hearing</w:t>
            </w:r>
          </w:p>
        </w:tc>
        <w:tc>
          <w:tcPr>
            <w:tcW w:w="1128" w:type="pct"/>
          </w:tcPr>
          <w:p w14:paraId="73D13850" w14:textId="77777777" w:rsidR="0023674C" w:rsidRPr="00CB6739" w:rsidRDefault="0023674C" w:rsidP="00781ED8">
            <w:pPr>
              <w:pStyle w:val="TableTextCentered"/>
            </w:pPr>
          </w:p>
        </w:tc>
        <w:tc>
          <w:tcPr>
            <w:tcW w:w="1176" w:type="pct"/>
          </w:tcPr>
          <w:p w14:paraId="3C6A581D" w14:textId="4AB0B693" w:rsidR="0023674C" w:rsidRPr="00CB6739" w:rsidRDefault="00EB4F96" w:rsidP="00781ED8">
            <w:pPr>
              <w:pStyle w:val="TableTextCentered"/>
            </w:pPr>
            <w:r>
              <w:t>X</w:t>
            </w:r>
          </w:p>
        </w:tc>
      </w:tr>
      <w:tr w:rsidR="0023674C" w:rsidRPr="00CB6739" w14:paraId="74F22DD6" w14:textId="77777777" w:rsidTr="00F7270F">
        <w:tc>
          <w:tcPr>
            <w:tcW w:w="2696" w:type="pct"/>
          </w:tcPr>
          <w:p w14:paraId="60719AEB" w14:textId="2D50EB1C" w:rsidR="0023674C" w:rsidRDefault="000E1849" w:rsidP="00781ED8">
            <w:pPr>
              <w:pStyle w:val="TableBullet1"/>
            </w:pPr>
            <w:r>
              <w:t>Issue Appeal Decision</w:t>
            </w:r>
          </w:p>
        </w:tc>
        <w:tc>
          <w:tcPr>
            <w:tcW w:w="1128" w:type="pct"/>
          </w:tcPr>
          <w:p w14:paraId="01512468" w14:textId="77777777" w:rsidR="0023674C" w:rsidRPr="00CB6739" w:rsidRDefault="0023674C" w:rsidP="00781ED8">
            <w:pPr>
              <w:pStyle w:val="TableTextCentered"/>
            </w:pPr>
          </w:p>
        </w:tc>
        <w:tc>
          <w:tcPr>
            <w:tcW w:w="1176" w:type="pct"/>
          </w:tcPr>
          <w:p w14:paraId="20EE6700" w14:textId="7858F293" w:rsidR="0023674C" w:rsidRPr="00CB6739" w:rsidRDefault="00EB4F96" w:rsidP="00781ED8">
            <w:pPr>
              <w:pStyle w:val="TableTextCentered"/>
            </w:pPr>
            <w:r>
              <w:t>X</w:t>
            </w:r>
          </w:p>
        </w:tc>
      </w:tr>
      <w:tr w:rsidR="000E1849" w:rsidRPr="00CB6739" w14:paraId="454C68B8" w14:textId="77777777" w:rsidTr="000E1849">
        <w:tc>
          <w:tcPr>
            <w:tcW w:w="5000" w:type="pct"/>
            <w:gridSpan w:val="3"/>
          </w:tcPr>
          <w:p w14:paraId="607D6304" w14:textId="1CAE3503" w:rsidR="000E1849" w:rsidRPr="00CB6739" w:rsidRDefault="000E1849" w:rsidP="00EB4F96">
            <w:pPr>
              <w:pStyle w:val="TableHeadingArialBlack"/>
            </w:pPr>
            <w:r>
              <w:t>Shared Capabilities</w:t>
            </w:r>
          </w:p>
        </w:tc>
      </w:tr>
    </w:tbl>
    <w:p w14:paraId="60AD9C5B" w14:textId="2679DFC9" w:rsidR="005466E3" w:rsidRDefault="005466E3" w:rsidP="000E5D9C">
      <w:pPr>
        <w:pStyle w:val="TableNumberedList"/>
      </w:pPr>
      <w:r>
        <w:t xml:space="preserve">In-Scope </w:t>
      </w:r>
      <w:r w:rsidR="00DC790C">
        <w:t>Business Processes</w:t>
      </w:r>
    </w:p>
    <w:tbl>
      <w:tblPr>
        <w:tblStyle w:val="DarkBlueHorizontalLines"/>
        <w:tblW w:w="0" w:type="auto"/>
        <w:tblLook w:val="04A0" w:firstRow="1" w:lastRow="0" w:firstColumn="1" w:lastColumn="0" w:noHBand="0" w:noVBand="1"/>
      </w:tblPr>
      <w:tblGrid>
        <w:gridCol w:w="5580"/>
        <w:gridCol w:w="1890"/>
        <w:gridCol w:w="1890"/>
      </w:tblGrid>
      <w:tr w:rsidR="006704AC" w14:paraId="687D2C1B" w14:textId="77777777" w:rsidTr="000E5D9C">
        <w:trPr>
          <w:cnfStyle w:val="100000000000" w:firstRow="1" w:lastRow="0" w:firstColumn="0" w:lastColumn="0" w:oddVBand="0" w:evenVBand="0" w:oddHBand="0" w:evenHBand="0" w:firstRowFirstColumn="0" w:firstRowLastColumn="0" w:lastRowFirstColumn="0" w:lastRowLastColumn="0"/>
        </w:trPr>
        <w:tc>
          <w:tcPr>
            <w:tcW w:w="5580" w:type="dxa"/>
          </w:tcPr>
          <w:p w14:paraId="65E957E8" w14:textId="0BC5D6C4" w:rsidR="006704AC" w:rsidRDefault="004506A9" w:rsidP="000E5D9C">
            <w:pPr>
              <w:pStyle w:val="TableHeading"/>
            </w:pPr>
            <w:r>
              <w:t>Business Process</w:t>
            </w:r>
          </w:p>
        </w:tc>
        <w:tc>
          <w:tcPr>
            <w:tcW w:w="1890" w:type="dxa"/>
          </w:tcPr>
          <w:p w14:paraId="43DE3DFE" w14:textId="46350651" w:rsidR="006704AC" w:rsidRDefault="004506A9" w:rsidP="000E5D9C">
            <w:pPr>
              <w:pStyle w:val="TableHeading"/>
            </w:pPr>
            <w:r>
              <w:t>iServe Nebraska Portal MVP</w:t>
            </w:r>
          </w:p>
        </w:tc>
        <w:tc>
          <w:tcPr>
            <w:tcW w:w="1890" w:type="dxa"/>
          </w:tcPr>
          <w:p w14:paraId="3FFD0387" w14:textId="428F1728" w:rsidR="006704AC" w:rsidRDefault="004506A9" w:rsidP="000E5D9C">
            <w:pPr>
              <w:pStyle w:val="TableHeading"/>
            </w:pPr>
            <w:r>
              <w:t>IBEEM Scope</w:t>
            </w:r>
          </w:p>
        </w:tc>
      </w:tr>
      <w:tr w:rsidR="006704AC" w14:paraId="7C4F964F" w14:textId="77777777" w:rsidTr="000E5D9C">
        <w:tc>
          <w:tcPr>
            <w:tcW w:w="5580" w:type="dxa"/>
            <w:shd w:val="clear" w:color="auto" w:fill="009AD7"/>
          </w:tcPr>
          <w:p w14:paraId="2511EE63" w14:textId="4E8DC8CB" w:rsidR="006704AC" w:rsidRPr="000E5D9C" w:rsidRDefault="00134440" w:rsidP="000E5D9C">
            <w:pPr>
              <w:pStyle w:val="TableHeading"/>
              <w:rPr>
                <w:color w:val="FFFFFF" w:themeColor="background1"/>
              </w:rPr>
            </w:pPr>
            <w:r w:rsidRPr="000E5D9C">
              <w:rPr>
                <w:color w:val="FFFFFF" w:themeColor="background1"/>
              </w:rPr>
              <w:t>Intake</w:t>
            </w:r>
          </w:p>
        </w:tc>
        <w:tc>
          <w:tcPr>
            <w:tcW w:w="1890" w:type="dxa"/>
            <w:shd w:val="clear" w:color="auto" w:fill="009AD7"/>
          </w:tcPr>
          <w:p w14:paraId="3BF318FE" w14:textId="77777777" w:rsidR="006704AC" w:rsidRPr="000E5D9C" w:rsidRDefault="006704AC" w:rsidP="000E5D9C">
            <w:pPr>
              <w:pStyle w:val="TableText"/>
              <w:jc w:val="center"/>
              <w:rPr>
                <w:color w:val="FFFFFF" w:themeColor="background1"/>
              </w:rPr>
            </w:pPr>
          </w:p>
        </w:tc>
        <w:tc>
          <w:tcPr>
            <w:tcW w:w="1890" w:type="dxa"/>
            <w:shd w:val="clear" w:color="auto" w:fill="009AD7"/>
          </w:tcPr>
          <w:p w14:paraId="7812979F" w14:textId="77777777" w:rsidR="006704AC" w:rsidRPr="000E5D9C" w:rsidRDefault="006704AC" w:rsidP="000E5D9C">
            <w:pPr>
              <w:pStyle w:val="TableText"/>
              <w:jc w:val="center"/>
              <w:rPr>
                <w:color w:val="FFFFFF" w:themeColor="background1"/>
              </w:rPr>
            </w:pPr>
          </w:p>
        </w:tc>
      </w:tr>
      <w:tr w:rsidR="006704AC" w14:paraId="1F51C940" w14:textId="77777777" w:rsidTr="000E5D9C">
        <w:tc>
          <w:tcPr>
            <w:tcW w:w="5580" w:type="dxa"/>
          </w:tcPr>
          <w:p w14:paraId="1446561A" w14:textId="1E5F559B" w:rsidR="006704AC" w:rsidRDefault="00C5197A" w:rsidP="000E5D9C">
            <w:pPr>
              <w:pStyle w:val="TableText"/>
            </w:pPr>
            <w:r w:rsidRPr="00C5197A">
              <w:t>Integrated Eligibility</w:t>
            </w:r>
            <w:r>
              <w:t xml:space="preserve"> (IE)</w:t>
            </w:r>
            <w:r w:rsidRPr="00C5197A">
              <w:t xml:space="preserve"> Pre-Screening</w:t>
            </w:r>
          </w:p>
        </w:tc>
        <w:tc>
          <w:tcPr>
            <w:tcW w:w="1890" w:type="dxa"/>
          </w:tcPr>
          <w:p w14:paraId="6961F198" w14:textId="30E90197" w:rsidR="006704AC" w:rsidRDefault="003E2019" w:rsidP="000E5D9C">
            <w:pPr>
              <w:pStyle w:val="TableText"/>
              <w:jc w:val="center"/>
            </w:pPr>
            <w:r>
              <w:t>X</w:t>
            </w:r>
          </w:p>
        </w:tc>
        <w:tc>
          <w:tcPr>
            <w:tcW w:w="1890" w:type="dxa"/>
          </w:tcPr>
          <w:p w14:paraId="6D7E3F5D" w14:textId="77777777" w:rsidR="006704AC" w:rsidRDefault="006704AC" w:rsidP="000E5D9C">
            <w:pPr>
              <w:pStyle w:val="TableText"/>
              <w:jc w:val="center"/>
            </w:pPr>
          </w:p>
        </w:tc>
      </w:tr>
      <w:tr w:rsidR="006704AC" w14:paraId="59C44C7B" w14:textId="77777777" w:rsidTr="000E5D9C">
        <w:tc>
          <w:tcPr>
            <w:tcW w:w="5580" w:type="dxa"/>
          </w:tcPr>
          <w:p w14:paraId="1FA25679" w14:textId="15FAB77C" w:rsidR="006704AC" w:rsidRDefault="00C5197A" w:rsidP="000E5D9C">
            <w:pPr>
              <w:pStyle w:val="TableText"/>
            </w:pPr>
            <w:r w:rsidRPr="00C5197A">
              <w:t>Submit IE Application via Portal</w:t>
            </w:r>
          </w:p>
        </w:tc>
        <w:tc>
          <w:tcPr>
            <w:tcW w:w="1890" w:type="dxa"/>
          </w:tcPr>
          <w:p w14:paraId="31DC189B" w14:textId="75EEC316" w:rsidR="006704AC" w:rsidRDefault="003E2019" w:rsidP="000E5D9C">
            <w:pPr>
              <w:pStyle w:val="TableText"/>
              <w:jc w:val="center"/>
            </w:pPr>
            <w:r>
              <w:t>X</w:t>
            </w:r>
          </w:p>
        </w:tc>
        <w:tc>
          <w:tcPr>
            <w:tcW w:w="1890" w:type="dxa"/>
          </w:tcPr>
          <w:p w14:paraId="63A8B212" w14:textId="77777777" w:rsidR="006704AC" w:rsidRDefault="006704AC" w:rsidP="000E5D9C">
            <w:pPr>
              <w:pStyle w:val="TableText"/>
              <w:jc w:val="center"/>
            </w:pPr>
          </w:p>
        </w:tc>
      </w:tr>
      <w:tr w:rsidR="006704AC" w14:paraId="135DE8BF" w14:textId="77777777" w:rsidTr="000E5D9C">
        <w:tc>
          <w:tcPr>
            <w:tcW w:w="5580" w:type="dxa"/>
          </w:tcPr>
          <w:p w14:paraId="5AB6F2C2" w14:textId="507076DE" w:rsidR="006704AC" w:rsidRDefault="00C5197A" w:rsidP="000E5D9C">
            <w:pPr>
              <w:pStyle w:val="TableText"/>
            </w:pPr>
            <w:r w:rsidRPr="00C5197A">
              <w:t>Submit IE Application via iServe Nebraska Portal with Assistance</w:t>
            </w:r>
          </w:p>
        </w:tc>
        <w:tc>
          <w:tcPr>
            <w:tcW w:w="1890" w:type="dxa"/>
          </w:tcPr>
          <w:p w14:paraId="378BE1C8" w14:textId="77777777" w:rsidR="006704AC" w:rsidRDefault="006704AC" w:rsidP="000E5D9C">
            <w:pPr>
              <w:pStyle w:val="TableText"/>
              <w:jc w:val="center"/>
            </w:pPr>
          </w:p>
        </w:tc>
        <w:tc>
          <w:tcPr>
            <w:tcW w:w="1890" w:type="dxa"/>
          </w:tcPr>
          <w:p w14:paraId="0C617F50" w14:textId="63BF1CE6" w:rsidR="006704AC" w:rsidRDefault="003E2019" w:rsidP="000E5D9C">
            <w:pPr>
              <w:pStyle w:val="TableText"/>
              <w:jc w:val="center"/>
            </w:pPr>
            <w:r>
              <w:t>X</w:t>
            </w:r>
          </w:p>
        </w:tc>
      </w:tr>
      <w:tr w:rsidR="006704AC" w14:paraId="2A189DCA" w14:textId="77777777" w:rsidTr="000E5D9C">
        <w:tc>
          <w:tcPr>
            <w:tcW w:w="5580" w:type="dxa"/>
          </w:tcPr>
          <w:p w14:paraId="14B6A235" w14:textId="00B8F80A" w:rsidR="006704AC" w:rsidRDefault="00C5197A" w:rsidP="000E5D9C">
            <w:pPr>
              <w:pStyle w:val="TableText"/>
            </w:pPr>
            <w:r w:rsidRPr="00C5197A">
              <w:t>Submit IE Application via Paper Application</w:t>
            </w:r>
          </w:p>
        </w:tc>
        <w:tc>
          <w:tcPr>
            <w:tcW w:w="1890" w:type="dxa"/>
          </w:tcPr>
          <w:p w14:paraId="3D799549" w14:textId="77777777" w:rsidR="006704AC" w:rsidRDefault="006704AC" w:rsidP="000E5D9C">
            <w:pPr>
              <w:pStyle w:val="TableText"/>
              <w:jc w:val="center"/>
            </w:pPr>
          </w:p>
        </w:tc>
        <w:tc>
          <w:tcPr>
            <w:tcW w:w="1890" w:type="dxa"/>
          </w:tcPr>
          <w:p w14:paraId="7C60D6AD" w14:textId="35C491C6" w:rsidR="006704AC" w:rsidRDefault="003E2019" w:rsidP="000E5D9C">
            <w:pPr>
              <w:pStyle w:val="TableText"/>
              <w:jc w:val="center"/>
            </w:pPr>
            <w:r>
              <w:t>X</w:t>
            </w:r>
          </w:p>
        </w:tc>
      </w:tr>
      <w:tr w:rsidR="006704AC" w14:paraId="7CCDE767" w14:textId="77777777" w:rsidTr="000E5D9C">
        <w:tc>
          <w:tcPr>
            <w:tcW w:w="5580" w:type="dxa"/>
          </w:tcPr>
          <w:p w14:paraId="0D6A1A70" w14:textId="6A08477A" w:rsidR="006704AC" w:rsidRDefault="005B4ECD" w:rsidP="000E5D9C">
            <w:pPr>
              <w:pStyle w:val="TableText"/>
            </w:pPr>
            <w:r w:rsidRPr="005B4ECD">
              <w:lastRenderedPageBreak/>
              <w:t>Medicaid Presumptive Eligibility</w:t>
            </w:r>
          </w:p>
        </w:tc>
        <w:tc>
          <w:tcPr>
            <w:tcW w:w="1890" w:type="dxa"/>
          </w:tcPr>
          <w:p w14:paraId="3A84FC2D" w14:textId="77777777" w:rsidR="006704AC" w:rsidRDefault="006704AC" w:rsidP="000E5D9C">
            <w:pPr>
              <w:pStyle w:val="TableText"/>
              <w:jc w:val="center"/>
            </w:pPr>
          </w:p>
        </w:tc>
        <w:tc>
          <w:tcPr>
            <w:tcW w:w="1890" w:type="dxa"/>
          </w:tcPr>
          <w:p w14:paraId="1ACB1AC0" w14:textId="51193A30" w:rsidR="006704AC" w:rsidRDefault="003E2019" w:rsidP="000E5D9C">
            <w:pPr>
              <w:pStyle w:val="TableText"/>
              <w:jc w:val="center"/>
            </w:pPr>
            <w:r>
              <w:t>X</w:t>
            </w:r>
          </w:p>
        </w:tc>
      </w:tr>
      <w:tr w:rsidR="006704AC" w14:paraId="6E91481D" w14:textId="77777777" w:rsidTr="000E5D9C">
        <w:tc>
          <w:tcPr>
            <w:tcW w:w="5580" w:type="dxa"/>
            <w:shd w:val="clear" w:color="auto" w:fill="009AD7"/>
          </w:tcPr>
          <w:p w14:paraId="02334858" w14:textId="3EDC2A31" w:rsidR="006704AC" w:rsidRPr="000E5D9C" w:rsidRDefault="005B4ECD" w:rsidP="000E5D9C">
            <w:pPr>
              <w:pStyle w:val="TableHeading"/>
              <w:rPr>
                <w:color w:val="FFFFFF" w:themeColor="background1"/>
              </w:rPr>
            </w:pPr>
            <w:r w:rsidRPr="000E5D9C">
              <w:rPr>
                <w:color w:val="FFFFFF" w:themeColor="background1"/>
              </w:rPr>
              <w:t>Eligibility Determination</w:t>
            </w:r>
          </w:p>
        </w:tc>
        <w:tc>
          <w:tcPr>
            <w:tcW w:w="1890" w:type="dxa"/>
            <w:shd w:val="clear" w:color="auto" w:fill="009AD7"/>
          </w:tcPr>
          <w:p w14:paraId="046AF711" w14:textId="77777777" w:rsidR="006704AC" w:rsidRPr="000E5D9C" w:rsidRDefault="006704AC" w:rsidP="000E5D9C">
            <w:pPr>
              <w:pStyle w:val="TableText"/>
              <w:jc w:val="center"/>
              <w:rPr>
                <w:color w:val="FFFFFF" w:themeColor="background1"/>
              </w:rPr>
            </w:pPr>
          </w:p>
        </w:tc>
        <w:tc>
          <w:tcPr>
            <w:tcW w:w="1890" w:type="dxa"/>
            <w:shd w:val="clear" w:color="auto" w:fill="009AD7"/>
          </w:tcPr>
          <w:p w14:paraId="16950945" w14:textId="77777777" w:rsidR="006704AC" w:rsidRPr="000E5D9C" w:rsidRDefault="006704AC" w:rsidP="000E5D9C">
            <w:pPr>
              <w:pStyle w:val="TableText"/>
              <w:jc w:val="center"/>
              <w:rPr>
                <w:color w:val="FFFFFF" w:themeColor="background1"/>
              </w:rPr>
            </w:pPr>
          </w:p>
        </w:tc>
      </w:tr>
      <w:tr w:rsidR="005B4ECD" w14:paraId="72F6D5C8" w14:textId="77777777" w:rsidTr="004506A9">
        <w:tc>
          <w:tcPr>
            <w:tcW w:w="5580" w:type="dxa"/>
          </w:tcPr>
          <w:p w14:paraId="72871746" w14:textId="36BB282E" w:rsidR="005B4ECD" w:rsidRDefault="00E0460E" w:rsidP="00134440">
            <w:pPr>
              <w:pStyle w:val="TableText"/>
            </w:pPr>
            <w:r w:rsidRPr="00E0460E">
              <w:t>Process IE Application</w:t>
            </w:r>
          </w:p>
        </w:tc>
        <w:tc>
          <w:tcPr>
            <w:tcW w:w="1890" w:type="dxa"/>
          </w:tcPr>
          <w:p w14:paraId="4394DB7B" w14:textId="77777777" w:rsidR="005B4ECD" w:rsidRDefault="005B4ECD" w:rsidP="000E5D9C">
            <w:pPr>
              <w:pStyle w:val="TableText"/>
              <w:jc w:val="center"/>
            </w:pPr>
          </w:p>
        </w:tc>
        <w:tc>
          <w:tcPr>
            <w:tcW w:w="1890" w:type="dxa"/>
          </w:tcPr>
          <w:p w14:paraId="40B4CBAF" w14:textId="667F6FF8" w:rsidR="005B4ECD" w:rsidRDefault="0062299B" w:rsidP="000E5D9C">
            <w:pPr>
              <w:pStyle w:val="TableText"/>
              <w:jc w:val="center"/>
            </w:pPr>
            <w:r>
              <w:t>X</w:t>
            </w:r>
          </w:p>
        </w:tc>
      </w:tr>
      <w:tr w:rsidR="005B4ECD" w14:paraId="10C9FCCD" w14:textId="77777777" w:rsidTr="004506A9">
        <w:tc>
          <w:tcPr>
            <w:tcW w:w="5580" w:type="dxa"/>
          </w:tcPr>
          <w:p w14:paraId="554B19BC" w14:textId="1F1AE967" w:rsidR="005B4ECD" w:rsidRDefault="00E0460E" w:rsidP="00134440">
            <w:pPr>
              <w:pStyle w:val="TableText"/>
            </w:pPr>
            <w:r w:rsidRPr="00E0460E">
              <w:t>Conduct IE Interview</w:t>
            </w:r>
          </w:p>
        </w:tc>
        <w:tc>
          <w:tcPr>
            <w:tcW w:w="1890" w:type="dxa"/>
          </w:tcPr>
          <w:p w14:paraId="3D27246D" w14:textId="77777777" w:rsidR="005B4ECD" w:rsidRDefault="005B4ECD" w:rsidP="000E5D9C">
            <w:pPr>
              <w:pStyle w:val="TableText"/>
              <w:jc w:val="center"/>
            </w:pPr>
          </w:p>
        </w:tc>
        <w:tc>
          <w:tcPr>
            <w:tcW w:w="1890" w:type="dxa"/>
          </w:tcPr>
          <w:p w14:paraId="21AD4F5A" w14:textId="41F77641" w:rsidR="005B4ECD" w:rsidRDefault="0062299B" w:rsidP="000E5D9C">
            <w:pPr>
              <w:pStyle w:val="TableText"/>
              <w:jc w:val="center"/>
            </w:pPr>
            <w:r>
              <w:t>X</w:t>
            </w:r>
          </w:p>
        </w:tc>
      </w:tr>
      <w:tr w:rsidR="005B4ECD" w14:paraId="708B67CA" w14:textId="77777777" w:rsidTr="004506A9">
        <w:tc>
          <w:tcPr>
            <w:tcW w:w="5580" w:type="dxa"/>
          </w:tcPr>
          <w:p w14:paraId="05ED31D2" w14:textId="1BE77662" w:rsidR="005B4ECD" w:rsidRDefault="00E0460E" w:rsidP="00134440">
            <w:pPr>
              <w:pStyle w:val="TableText"/>
            </w:pPr>
            <w:r w:rsidRPr="00E0460E">
              <w:t>Determine Eligibility</w:t>
            </w:r>
          </w:p>
        </w:tc>
        <w:tc>
          <w:tcPr>
            <w:tcW w:w="1890" w:type="dxa"/>
          </w:tcPr>
          <w:p w14:paraId="779CF6BD" w14:textId="77777777" w:rsidR="005B4ECD" w:rsidRDefault="005B4ECD" w:rsidP="000E5D9C">
            <w:pPr>
              <w:pStyle w:val="TableText"/>
              <w:jc w:val="center"/>
            </w:pPr>
          </w:p>
        </w:tc>
        <w:tc>
          <w:tcPr>
            <w:tcW w:w="1890" w:type="dxa"/>
          </w:tcPr>
          <w:p w14:paraId="5BB2AC5E" w14:textId="4D806A70" w:rsidR="005B4ECD" w:rsidRDefault="0062299B" w:rsidP="000E5D9C">
            <w:pPr>
              <w:pStyle w:val="TableText"/>
              <w:jc w:val="center"/>
            </w:pPr>
            <w:r>
              <w:t>X</w:t>
            </w:r>
          </w:p>
        </w:tc>
      </w:tr>
      <w:tr w:rsidR="005B4ECD" w14:paraId="4491CE47" w14:textId="77777777" w:rsidTr="004506A9">
        <w:tc>
          <w:tcPr>
            <w:tcW w:w="5580" w:type="dxa"/>
          </w:tcPr>
          <w:p w14:paraId="3A17FA5E" w14:textId="042D8C4B" w:rsidR="005B4ECD" w:rsidRDefault="00CF1924" w:rsidP="00134440">
            <w:pPr>
              <w:pStyle w:val="TableText"/>
            </w:pPr>
            <w:r w:rsidRPr="00CF1924">
              <w:t>Send Information/Verification Request</w:t>
            </w:r>
          </w:p>
        </w:tc>
        <w:tc>
          <w:tcPr>
            <w:tcW w:w="1890" w:type="dxa"/>
          </w:tcPr>
          <w:p w14:paraId="44ECB7DF" w14:textId="77777777" w:rsidR="005B4ECD" w:rsidRDefault="005B4ECD" w:rsidP="000E5D9C">
            <w:pPr>
              <w:pStyle w:val="TableText"/>
              <w:jc w:val="center"/>
            </w:pPr>
          </w:p>
        </w:tc>
        <w:tc>
          <w:tcPr>
            <w:tcW w:w="1890" w:type="dxa"/>
          </w:tcPr>
          <w:p w14:paraId="4856CA0A" w14:textId="528027D3" w:rsidR="005B4ECD" w:rsidRDefault="0062299B" w:rsidP="000E5D9C">
            <w:pPr>
              <w:pStyle w:val="TableText"/>
              <w:jc w:val="center"/>
            </w:pPr>
            <w:r>
              <w:t>X</w:t>
            </w:r>
          </w:p>
        </w:tc>
      </w:tr>
      <w:tr w:rsidR="005B4ECD" w14:paraId="052A44F7" w14:textId="77777777" w:rsidTr="000E5D9C">
        <w:tc>
          <w:tcPr>
            <w:tcW w:w="0" w:type="dxa"/>
            <w:shd w:val="clear" w:color="auto" w:fill="009AD7"/>
          </w:tcPr>
          <w:p w14:paraId="410F351A" w14:textId="67411D22" w:rsidR="005B4ECD" w:rsidRPr="000E5D9C" w:rsidRDefault="00CF1924" w:rsidP="000E5D9C">
            <w:pPr>
              <w:pStyle w:val="TableHeading"/>
              <w:rPr>
                <w:color w:val="FFFFFF" w:themeColor="background1"/>
              </w:rPr>
            </w:pPr>
            <w:r w:rsidRPr="000E5D9C">
              <w:rPr>
                <w:color w:val="FFFFFF" w:themeColor="background1"/>
              </w:rPr>
              <w:t>Client Self-Service</w:t>
            </w:r>
          </w:p>
        </w:tc>
        <w:tc>
          <w:tcPr>
            <w:tcW w:w="0" w:type="dxa"/>
            <w:shd w:val="clear" w:color="auto" w:fill="009AD7"/>
          </w:tcPr>
          <w:p w14:paraId="7F74F9B0" w14:textId="77777777" w:rsidR="005B4ECD" w:rsidRPr="000E5D9C" w:rsidRDefault="005B4ECD" w:rsidP="000E5D9C">
            <w:pPr>
              <w:pStyle w:val="TableText"/>
              <w:jc w:val="center"/>
              <w:rPr>
                <w:color w:val="FFFFFF" w:themeColor="background1"/>
              </w:rPr>
            </w:pPr>
          </w:p>
        </w:tc>
        <w:tc>
          <w:tcPr>
            <w:tcW w:w="0" w:type="dxa"/>
            <w:shd w:val="clear" w:color="auto" w:fill="009AD7"/>
          </w:tcPr>
          <w:p w14:paraId="459BCD92" w14:textId="77777777" w:rsidR="005B4ECD" w:rsidRPr="000E5D9C" w:rsidRDefault="005B4ECD" w:rsidP="000E5D9C">
            <w:pPr>
              <w:pStyle w:val="TableText"/>
              <w:jc w:val="center"/>
              <w:rPr>
                <w:color w:val="FFFFFF" w:themeColor="background1"/>
              </w:rPr>
            </w:pPr>
          </w:p>
        </w:tc>
      </w:tr>
      <w:tr w:rsidR="005B4ECD" w14:paraId="1FDEE056" w14:textId="77777777" w:rsidTr="004506A9">
        <w:tc>
          <w:tcPr>
            <w:tcW w:w="5580" w:type="dxa"/>
          </w:tcPr>
          <w:p w14:paraId="3E880085" w14:textId="307C5625" w:rsidR="005B4ECD" w:rsidRDefault="00CF1924" w:rsidP="00134440">
            <w:pPr>
              <w:pStyle w:val="TableText"/>
            </w:pPr>
            <w:r w:rsidRPr="00CF1924">
              <w:t>Create iServe Nebraska Account</w:t>
            </w:r>
          </w:p>
        </w:tc>
        <w:tc>
          <w:tcPr>
            <w:tcW w:w="1890" w:type="dxa"/>
          </w:tcPr>
          <w:p w14:paraId="0288CEFA" w14:textId="3B2FD65C" w:rsidR="005B4ECD" w:rsidRDefault="00D13F39" w:rsidP="000E5D9C">
            <w:pPr>
              <w:pStyle w:val="TableText"/>
              <w:jc w:val="center"/>
            </w:pPr>
            <w:r>
              <w:t>X</w:t>
            </w:r>
          </w:p>
        </w:tc>
        <w:tc>
          <w:tcPr>
            <w:tcW w:w="1890" w:type="dxa"/>
          </w:tcPr>
          <w:p w14:paraId="55790C6F" w14:textId="77777777" w:rsidR="005B4ECD" w:rsidRDefault="005B4ECD" w:rsidP="000E5D9C">
            <w:pPr>
              <w:pStyle w:val="TableText"/>
              <w:jc w:val="center"/>
            </w:pPr>
          </w:p>
        </w:tc>
      </w:tr>
      <w:tr w:rsidR="005B4ECD" w14:paraId="1A7BEEE4" w14:textId="77777777" w:rsidTr="004506A9">
        <w:tc>
          <w:tcPr>
            <w:tcW w:w="5580" w:type="dxa"/>
          </w:tcPr>
          <w:p w14:paraId="1F7B9076" w14:textId="19A12F6A" w:rsidR="005B4ECD" w:rsidRDefault="00B468DF" w:rsidP="00134440">
            <w:pPr>
              <w:pStyle w:val="TableText"/>
            </w:pPr>
            <w:r w:rsidRPr="00B468DF">
              <w:t>Log in / Log out of iServe Nebraska Portal</w:t>
            </w:r>
          </w:p>
        </w:tc>
        <w:tc>
          <w:tcPr>
            <w:tcW w:w="1890" w:type="dxa"/>
          </w:tcPr>
          <w:p w14:paraId="6261AEF8" w14:textId="353F4B4F" w:rsidR="005B4ECD" w:rsidRDefault="00D13F39" w:rsidP="000E5D9C">
            <w:pPr>
              <w:pStyle w:val="TableText"/>
              <w:jc w:val="center"/>
            </w:pPr>
            <w:r>
              <w:t>X</w:t>
            </w:r>
          </w:p>
        </w:tc>
        <w:tc>
          <w:tcPr>
            <w:tcW w:w="1890" w:type="dxa"/>
          </w:tcPr>
          <w:p w14:paraId="58825176" w14:textId="77777777" w:rsidR="005B4ECD" w:rsidRDefault="005B4ECD" w:rsidP="000E5D9C">
            <w:pPr>
              <w:pStyle w:val="TableText"/>
              <w:jc w:val="center"/>
            </w:pPr>
          </w:p>
        </w:tc>
      </w:tr>
      <w:tr w:rsidR="005B4ECD" w14:paraId="6FDBB840" w14:textId="77777777" w:rsidTr="004506A9">
        <w:tc>
          <w:tcPr>
            <w:tcW w:w="5580" w:type="dxa"/>
          </w:tcPr>
          <w:p w14:paraId="4D572BE3" w14:textId="42AB496E" w:rsidR="005B4ECD" w:rsidRDefault="00B468DF" w:rsidP="00134440">
            <w:pPr>
              <w:pStyle w:val="TableText"/>
            </w:pPr>
            <w:r w:rsidRPr="00B468DF">
              <w:t>Send / Receive Secure Message</w:t>
            </w:r>
          </w:p>
        </w:tc>
        <w:tc>
          <w:tcPr>
            <w:tcW w:w="1890" w:type="dxa"/>
          </w:tcPr>
          <w:p w14:paraId="243B9116" w14:textId="5838DEE7" w:rsidR="005B4ECD" w:rsidRDefault="00D13F39" w:rsidP="000E5D9C">
            <w:pPr>
              <w:pStyle w:val="TableText"/>
              <w:jc w:val="center"/>
            </w:pPr>
            <w:r>
              <w:t>X</w:t>
            </w:r>
          </w:p>
        </w:tc>
        <w:tc>
          <w:tcPr>
            <w:tcW w:w="1890" w:type="dxa"/>
          </w:tcPr>
          <w:p w14:paraId="1C39C8DE" w14:textId="77777777" w:rsidR="005B4ECD" w:rsidRDefault="005B4ECD" w:rsidP="000E5D9C">
            <w:pPr>
              <w:pStyle w:val="TableText"/>
              <w:jc w:val="center"/>
            </w:pPr>
          </w:p>
        </w:tc>
      </w:tr>
      <w:tr w:rsidR="005B4ECD" w14:paraId="6715B145" w14:textId="77777777" w:rsidTr="004506A9">
        <w:tc>
          <w:tcPr>
            <w:tcW w:w="5580" w:type="dxa"/>
          </w:tcPr>
          <w:p w14:paraId="3A5DCDA4" w14:textId="6B3604AF" w:rsidR="005B4ECD" w:rsidRDefault="00B468DF" w:rsidP="00134440">
            <w:pPr>
              <w:pStyle w:val="TableText"/>
            </w:pPr>
            <w:r w:rsidRPr="00B468DF">
              <w:t>Upload Files (on behalf of Applicant/Client)</w:t>
            </w:r>
          </w:p>
        </w:tc>
        <w:tc>
          <w:tcPr>
            <w:tcW w:w="1890" w:type="dxa"/>
          </w:tcPr>
          <w:p w14:paraId="3BA6DA81" w14:textId="18CC2F85" w:rsidR="005B4ECD" w:rsidRDefault="00D13F39" w:rsidP="000E5D9C">
            <w:pPr>
              <w:pStyle w:val="TableText"/>
              <w:jc w:val="center"/>
            </w:pPr>
            <w:r>
              <w:t>X</w:t>
            </w:r>
          </w:p>
        </w:tc>
        <w:tc>
          <w:tcPr>
            <w:tcW w:w="1890" w:type="dxa"/>
          </w:tcPr>
          <w:p w14:paraId="0B195D1C" w14:textId="77777777" w:rsidR="005B4ECD" w:rsidRDefault="005B4ECD" w:rsidP="000E5D9C">
            <w:pPr>
              <w:pStyle w:val="TableText"/>
              <w:jc w:val="center"/>
            </w:pPr>
          </w:p>
        </w:tc>
      </w:tr>
      <w:tr w:rsidR="005B4ECD" w14:paraId="084E3344" w14:textId="77777777" w:rsidTr="004506A9">
        <w:tc>
          <w:tcPr>
            <w:tcW w:w="5580" w:type="dxa"/>
          </w:tcPr>
          <w:p w14:paraId="220A2023" w14:textId="4C2A89A4" w:rsidR="005B4ECD" w:rsidRDefault="00B468DF" w:rsidP="00134440">
            <w:pPr>
              <w:pStyle w:val="TableText"/>
            </w:pPr>
            <w:r w:rsidRPr="00B468DF">
              <w:t>Schedule an Appointment</w:t>
            </w:r>
          </w:p>
        </w:tc>
        <w:tc>
          <w:tcPr>
            <w:tcW w:w="1890" w:type="dxa"/>
          </w:tcPr>
          <w:p w14:paraId="797FB28E" w14:textId="77777777" w:rsidR="005B4ECD" w:rsidRDefault="005B4ECD" w:rsidP="000E5D9C">
            <w:pPr>
              <w:pStyle w:val="TableText"/>
              <w:jc w:val="center"/>
            </w:pPr>
          </w:p>
        </w:tc>
        <w:tc>
          <w:tcPr>
            <w:tcW w:w="1890" w:type="dxa"/>
          </w:tcPr>
          <w:p w14:paraId="32F1FB9B" w14:textId="6C47AE7F" w:rsidR="005B4ECD" w:rsidRDefault="00D13F39" w:rsidP="000E5D9C">
            <w:pPr>
              <w:pStyle w:val="TableText"/>
              <w:jc w:val="center"/>
            </w:pPr>
            <w:r>
              <w:t>X</w:t>
            </w:r>
          </w:p>
        </w:tc>
      </w:tr>
      <w:tr w:rsidR="005B4ECD" w14:paraId="2F1EF591" w14:textId="77777777" w:rsidTr="004506A9">
        <w:tc>
          <w:tcPr>
            <w:tcW w:w="5580" w:type="dxa"/>
          </w:tcPr>
          <w:p w14:paraId="6FCB107E" w14:textId="62AD2DE9" w:rsidR="005B4ECD" w:rsidRDefault="00CC3C10" w:rsidP="00134440">
            <w:pPr>
              <w:pStyle w:val="TableText"/>
            </w:pPr>
            <w:r w:rsidRPr="00CC3C10">
              <w:t>Report a Change of Circumstance</w:t>
            </w:r>
          </w:p>
        </w:tc>
        <w:tc>
          <w:tcPr>
            <w:tcW w:w="1890" w:type="dxa"/>
          </w:tcPr>
          <w:p w14:paraId="5C449F04" w14:textId="77777777" w:rsidR="005B4ECD" w:rsidRDefault="005B4ECD" w:rsidP="000E5D9C">
            <w:pPr>
              <w:pStyle w:val="TableText"/>
              <w:jc w:val="center"/>
            </w:pPr>
          </w:p>
        </w:tc>
        <w:tc>
          <w:tcPr>
            <w:tcW w:w="1890" w:type="dxa"/>
          </w:tcPr>
          <w:p w14:paraId="4F95565C" w14:textId="14FE2C49" w:rsidR="005B4ECD" w:rsidRDefault="00D13F39" w:rsidP="000E5D9C">
            <w:pPr>
              <w:pStyle w:val="TableText"/>
              <w:jc w:val="center"/>
            </w:pPr>
            <w:r>
              <w:t>X</w:t>
            </w:r>
          </w:p>
        </w:tc>
      </w:tr>
      <w:tr w:rsidR="005B4ECD" w14:paraId="11146311" w14:textId="77777777" w:rsidTr="004506A9">
        <w:tc>
          <w:tcPr>
            <w:tcW w:w="5580" w:type="dxa"/>
          </w:tcPr>
          <w:p w14:paraId="1B502866" w14:textId="2D7D8BF5" w:rsidR="005B4ECD" w:rsidRDefault="00CC3C10" w:rsidP="00134440">
            <w:pPr>
              <w:pStyle w:val="TableText"/>
            </w:pPr>
            <w:r w:rsidRPr="00CC3C10">
              <w:t>Renewal / Redetermination / Recertification</w:t>
            </w:r>
          </w:p>
        </w:tc>
        <w:tc>
          <w:tcPr>
            <w:tcW w:w="1890" w:type="dxa"/>
          </w:tcPr>
          <w:p w14:paraId="6D2A87AD" w14:textId="77777777" w:rsidR="005B4ECD" w:rsidRDefault="005B4ECD" w:rsidP="000E5D9C">
            <w:pPr>
              <w:pStyle w:val="TableText"/>
              <w:jc w:val="center"/>
            </w:pPr>
          </w:p>
        </w:tc>
        <w:tc>
          <w:tcPr>
            <w:tcW w:w="1890" w:type="dxa"/>
          </w:tcPr>
          <w:p w14:paraId="13A3E1A6" w14:textId="75F5A097" w:rsidR="005B4ECD" w:rsidRDefault="00D13F39" w:rsidP="000E5D9C">
            <w:pPr>
              <w:pStyle w:val="TableText"/>
              <w:jc w:val="center"/>
            </w:pPr>
            <w:r>
              <w:t>X</w:t>
            </w:r>
          </w:p>
        </w:tc>
      </w:tr>
      <w:tr w:rsidR="005B4ECD" w14:paraId="7C79570C" w14:textId="77777777" w:rsidTr="000E5D9C">
        <w:tc>
          <w:tcPr>
            <w:tcW w:w="0" w:type="dxa"/>
            <w:shd w:val="clear" w:color="auto" w:fill="009AD7"/>
          </w:tcPr>
          <w:p w14:paraId="4CB80003" w14:textId="49F2A479" w:rsidR="005B4ECD" w:rsidRPr="000E5D9C" w:rsidRDefault="00CC3C10" w:rsidP="000E5D9C">
            <w:pPr>
              <w:pStyle w:val="TableHeading"/>
              <w:rPr>
                <w:color w:val="FFFFFF" w:themeColor="background1"/>
              </w:rPr>
            </w:pPr>
            <w:r w:rsidRPr="000E5D9C">
              <w:rPr>
                <w:color w:val="FFFFFF" w:themeColor="background1"/>
              </w:rPr>
              <w:t>Client Case/Benefit Management</w:t>
            </w:r>
          </w:p>
        </w:tc>
        <w:tc>
          <w:tcPr>
            <w:tcW w:w="0" w:type="dxa"/>
            <w:shd w:val="clear" w:color="auto" w:fill="009AD7"/>
          </w:tcPr>
          <w:p w14:paraId="49E56355" w14:textId="77777777" w:rsidR="005B4ECD" w:rsidRPr="000E5D9C" w:rsidRDefault="005B4ECD" w:rsidP="000E5D9C">
            <w:pPr>
              <w:pStyle w:val="TableText"/>
              <w:jc w:val="center"/>
              <w:rPr>
                <w:color w:val="FFFFFF" w:themeColor="background1"/>
              </w:rPr>
            </w:pPr>
          </w:p>
        </w:tc>
        <w:tc>
          <w:tcPr>
            <w:tcW w:w="0" w:type="dxa"/>
            <w:shd w:val="clear" w:color="auto" w:fill="009AD7"/>
          </w:tcPr>
          <w:p w14:paraId="00209178" w14:textId="77777777" w:rsidR="005B4ECD" w:rsidRPr="000E5D9C" w:rsidRDefault="005B4ECD" w:rsidP="000E5D9C">
            <w:pPr>
              <w:pStyle w:val="TableText"/>
              <w:jc w:val="center"/>
              <w:rPr>
                <w:color w:val="FFFFFF" w:themeColor="background1"/>
              </w:rPr>
            </w:pPr>
          </w:p>
        </w:tc>
      </w:tr>
      <w:tr w:rsidR="005B4ECD" w14:paraId="4C92E1DE" w14:textId="77777777" w:rsidTr="004506A9">
        <w:tc>
          <w:tcPr>
            <w:tcW w:w="5580" w:type="dxa"/>
          </w:tcPr>
          <w:p w14:paraId="35B12E92" w14:textId="2406A13F" w:rsidR="005B4ECD" w:rsidRDefault="00CC3C10" w:rsidP="00134440">
            <w:pPr>
              <w:pStyle w:val="TableText"/>
            </w:pPr>
            <w:r w:rsidRPr="00CC3C10">
              <w:t>Designate Authorized Representative</w:t>
            </w:r>
          </w:p>
        </w:tc>
        <w:tc>
          <w:tcPr>
            <w:tcW w:w="1890" w:type="dxa"/>
          </w:tcPr>
          <w:p w14:paraId="69545E25" w14:textId="77777777" w:rsidR="005B4ECD" w:rsidRDefault="005B4ECD" w:rsidP="000E5D9C">
            <w:pPr>
              <w:pStyle w:val="TableText"/>
              <w:jc w:val="center"/>
            </w:pPr>
          </w:p>
        </w:tc>
        <w:tc>
          <w:tcPr>
            <w:tcW w:w="1890" w:type="dxa"/>
          </w:tcPr>
          <w:p w14:paraId="64AC99BD" w14:textId="6B1ECA46" w:rsidR="005B4ECD" w:rsidRDefault="00D13F39" w:rsidP="000E5D9C">
            <w:pPr>
              <w:pStyle w:val="TableText"/>
              <w:jc w:val="center"/>
            </w:pPr>
            <w:r>
              <w:t>X</w:t>
            </w:r>
          </w:p>
        </w:tc>
      </w:tr>
      <w:tr w:rsidR="005B4ECD" w14:paraId="56245BAF" w14:textId="77777777" w:rsidTr="004506A9">
        <w:tc>
          <w:tcPr>
            <w:tcW w:w="5580" w:type="dxa"/>
          </w:tcPr>
          <w:p w14:paraId="4F6A379A" w14:textId="539497C8" w:rsidR="005B4ECD" w:rsidRDefault="006B3E32" w:rsidP="00134440">
            <w:pPr>
              <w:pStyle w:val="TableText"/>
            </w:pPr>
            <w:r w:rsidRPr="006B3E32">
              <w:t>Client Search and Look-Up</w:t>
            </w:r>
          </w:p>
        </w:tc>
        <w:tc>
          <w:tcPr>
            <w:tcW w:w="1890" w:type="dxa"/>
          </w:tcPr>
          <w:p w14:paraId="38E40016" w14:textId="77777777" w:rsidR="005B4ECD" w:rsidRDefault="005B4ECD" w:rsidP="000E5D9C">
            <w:pPr>
              <w:pStyle w:val="TableText"/>
              <w:jc w:val="center"/>
            </w:pPr>
          </w:p>
        </w:tc>
        <w:tc>
          <w:tcPr>
            <w:tcW w:w="1890" w:type="dxa"/>
          </w:tcPr>
          <w:p w14:paraId="1DE43079" w14:textId="1742BE5E" w:rsidR="005B4ECD" w:rsidRDefault="00D13F39" w:rsidP="000E5D9C">
            <w:pPr>
              <w:pStyle w:val="TableText"/>
              <w:jc w:val="center"/>
            </w:pPr>
            <w:r>
              <w:t>X</w:t>
            </w:r>
          </w:p>
        </w:tc>
      </w:tr>
      <w:tr w:rsidR="005B4ECD" w14:paraId="3006BEAD" w14:textId="77777777" w:rsidTr="004506A9">
        <w:tc>
          <w:tcPr>
            <w:tcW w:w="5580" w:type="dxa"/>
          </w:tcPr>
          <w:p w14:paraId="09DA83EA" w14:textId="7114CDB2" w:rsidR="005B4ECD" w:rsidRDefault="006B3E32" w:rsidP="00134440">
            <w:pPr>
              <w:pStyle w:val="TableText"/>
            </w:pPr>
            <w:r w:rsidRPr="006B3E32">
              <w:t>Issue Client Benefits</w:t>
            </w:r>
          </w:p>
        </w:tc>
        <w:tc>
          <w:tcPr>
            <w:tcW w:w="1890" w:type="dxa"/>
          </w:tcPr>
          <w:p w14:paraId="1F035FFB" w14:textId="77777777" w:rsidR="005B4ECD" w:rsidRDefault="005B4ECD" w:rsidP="000E5D9C">
            <w:pPr>
              <w:pStyle w:val="TableText"/>
              <w:jc w:val="center"/>
            </w:pPr>
          </w:p>
        </w:tc>
        <w:tc>
          <w:tcPr>
            <w:tcW w:w="1890" w:type="dxa"/>
          </w:tcPr>
          <w:p w14:paraId="5F85EDF5" w14:textId="768DD504" w:rsidR="005B4ECD" w:rsidRDefault="00D13F39" w:rsidP="000E5D9C">
            <w:pPr>
              <w:pStyle w:val="TableText"/>
              <w:jc w:val="center"/>
            </w:pPr>
            <w:r>
              <w:t>X</w:t>
            </w:r>
          </w:p>
        </w:tc>
      </w:tr>
      <w:tr w:rsidR="005B4ECD" w14:paraId="5FEB8CBF" w14:textId="77777777" w:rsidTr="004506A9">
        <w:tc>
          <w:tcPr>
            <w:tcW w:w="5580" w:type="dxa"/>
          </w:tcPr>
          <w:p w14:paraId="1DC4C0A0" w14:textId="52550283" w:rsidR="005B4ECD" w:rsidRDefault="006B3E32" w:rsidP="00134440">
            <w:pPr>
              <w:pStyle w:val="TableText"/>
            </w:pPr>
            <w:r w:rsidRPr="006B3E32">
              <w:t>Process a Change of Circumstance</w:t>
            </w:r>
          </w:p>
        </w:tc>
        <w:tc>
          <w:tcPr>
            <w:tcW w:w="1890" w:type="dxa"/>
          </w:tcPr>
          <w:p w14:paraId="201E79F7" w14:textId="77777777" w:rsidR="005B4ECD" w:rsidRDefault="005B4ECD" w:rsidP="000E5D9C">
            <w:pPr>
              <w:pStyle w:val="TableText"/>
              <w:jc w:val="center"/>
            </w:pPr>
          </w:p>
        </w:tc>
        <w:tc>
          <w:tcPr>
            <w:tcW w:w="1890" w:type="dxa"/>
          </w:tcPr>
          <w:p w14:paraId="4C39C947" w14:textId="3A31F57C" w:rsidR="005B4ECD" w:rsidRDefault="00D13F39" w:rsidP="000E5D9C">
            <w:pPr>
              <w:pStyle w:val="TableText"/>
              <w:jc w:val="center"/>
            </w:pPr>
            <w:r>
              <w:t>X</w:t>
            </w:r>
          </w:p>
        </w:tc>
      </w:tr>
      <w:tr w:rsidR="005B4ECD" w14:paraId="3DD61350" w14:textId="77777777" w:rsidTr="004506A9">
        <w:tc>
          <w:tcPr>
            <w:tcW w:w="5580" w:type="dxa"/>
          </w:tcPr>
          <w:p w14:paraId="053AB5C6" w14:textId="645F3E10" w:rsidR="005B4ECD" w:rsidRDefault="006B3E32" w:rsidP="00134440">
            <w:pPr>
              <w:pStyle w:val="TableText"/>
            </w:pPr>
            <w:r w:rsidRPr="006B3E32">
              <w:t>Manage Referrals</w:t>
            </w:r>
          </w:p>
        </w:tc>
        <w:tc>
          <w:tcPr>
            <w:tcW w:w="1890" w:type="dxa"/>
          </w:tcPr>
          <w:p w14:paraId="385C255A" w14:textId="77777777" w:rsidR="005B4ECD" w:rsidRDefault="005B4ECD" w:rsidP="000E5D9C">
            <w:pPr>
              <w:pStyle w:val="TableText"/>
              <w:jc w:val="center"/>
            </w:pPr>
          </w:p>
        </w:tc>
        <w:tc>
          <w:tcPr>
            <w:tcW w:w="1890" w:type="dxa"/>
          </w:tcPr>
          <w:p w14:paraId="4211BEEB" w14:textId="29A379C7" w:rsidR="005B4ECD" w:rsidRDefault="00D13F39" w:rsidP="000E5D9C">
            <w:pPr>
              <w:pStyle w:val="TableText"/>
              <w:jc w:val="center"/>
            </w:pPr>
            <w:r>
              <w:t>X</w:t>
            </w:r>
          </w:p>
        </w:tc>
      </w:tr>
      <w:tr w:rsidR="005B4ECD" w14:paraId="7F805E92" w14:textId="77777777" w:rsidTr="004506A9">
        <w:tc>
          <w:tcPr>
            <w:tcW w:w="5580" w:type="dxa"/>
          </w:tcPr>
          <w:p w14:paraId="78883C98" w14:textId="24B074FD" w:rsidR="005B4ECD" w:rsidRDefault="00F22580" w:rsidP="00134440">
            <w:pPr>
              <w:pStyle w:val="TableText"/>
            </w:pPr>
            <w:r w:rsidRPr="00F22580">
              <w:t>Process Paper Documentation</w:t>
            </w:r>
          </w:p>
        </w:tc>
        <w:tc>
          <w:tcPr>
            <w:tcW w:w="1890" w:type="dxa"/>
          </w:tcPr>
          <w:p w14:paraId="1D8982DD" w14:textId="77777777" w:rsidR="005B4ECD" w:rsidRDefault="005B4ECD" w:rsidP="000E5D9C">
            <w:pPr>
              <w:pStyle w:val="TableText"/>
              <w:jc w:val="center"/>
            </w:pPr>
          </w:p>
        </w:tc>
        <w:tc>
          <w:tcPr>
            <w:tcW w:w="1890" w:type="dxa"/>
          </w:tcPr>
          <w:p w14:paraId="3F6E24A3" w14:textId="7F839810" w:rsidR="005B4ECD" w:rsidRDefault="00D13F39" w:rsidP="000E5D9C">
            <w:pPr>
              <w:pStyle w:val="TableText"/>
              <w:jc w:val="center"/>
            </w:pPr>
            <w:r>
              <w:t>X</w:t>
            </w:r>
          </w:p>
        </w:tc>
      </w:tr>
      <w:tr w:rsidR="005B4ECD" w14:paraId="4778D137" w14:textId="77777777" w:rsidTr="004506A9">
        <w:tc>
          <w:tcPr>
            <w:tcW w:w="5580" w:type="dxa"/>
          </w:tcPr>
          <w:p w14:paraId="3B521B3B" w14:textId="4E25D9B5" w:rsidR="005B4ECD" w:rsidRDefault="00F22580" w:rsidP="00134440">
            <w:pPr>
              <w:pStyle w:val="TableText"/>
            </w:pPr>
            <w:r w:rsidRPr="00F22580">
              <w:t>Manage Task Assignment</w:t>
            </w:r>
          </w:p>
        </w:tc>
        <w:tc>
          <w:tcPr>
            <w:tcW w:w="1890" w:type="dxa"/>
          </w:tcPr>
          <w:p w14:paraId="57EB8BA9" w14:textId="77777777" w:rsidR="005B4ECD" w:rsidRDefault="005B4ECD" w:rsidP="000E5D9C">
            <w:pPr>
              <w:pStyle w:val="TableText"/>
              <w:jc w:val="center"/>
            </w:pPr>
          </w:p>
        </w:tc>
        <w:tc>
          <w:tcPr>
            <w:tcW w:w="1890" w:type="dxa"/>
          </w:tcPr>
          <w:p w14:paraId="0259BB73" w14:textId="766D96AB" w:rsidR="005B4ECD" w:rsidRDefault="00D13F39" w:rsidP="000E5D9C">
            <w:pPr>
              <w:pStyle w:val="TableText"/>
              <w:jc w:val="center"/>
            </w:pPr>
            <w:r>
              <w:t>X</w:t>
            </w:r>
          </w:p>
        </w:tc>
      </w:tr>
      <w:tr w:rsidR="005B4ECD" w14:paraId="53871A6B" w14:textId="77777777" w:rsidTr="000E5D9C">
        <w:tc>
          <w:tcPr>
            <w:tcW w:w="0" w:type="dxa"/>
            <w:shd w:val="clear" w:color="auto" w:fill="009AD7"/>
          </w:tcPr>
          <w:p w14:paraId="592C8E75" w14:textId="3E187CA5" w:rsidR="005B4ECD" w:rsidRPr="000E5D9C" w:rsidRDefault="00F22580" w:rsidP="000E5D9C">
            <w:pPr>
              <w:pStyle w:val="TableHeading"/>
              <w:rPr>
                <w:color w:val="FFFFFF" w:themeColor="background1"/>
              </w:rPr>
            </w:pPr>
            <w:r w:rsidRPr="000E5D9C">
              <w:rPr>
                <w:color w:val="FFFFFF" w:themeColor="background1"/>
              </w:rPr>
              <w:t>HCBS ID/DD Waiver Application Management</w:t>
            </w:r>
          </w:p>
        </w:tc>
        <w:tc>
          <w:tcPr>
            <w:tcW w:w="0" w:type="dxa"/>
            <w:shd w:val="clear" w:color="auto" w:fill="009AD7"/>
          </w:tcPr>
          <w:p w14:paraId="1D61F3ED" w14:textId="77777777" w:rsidR="005B4ECD" w:rsidRPr="000E5D9C" w:rsidRDefault="005B4ECD" w:rsidP="000E5D9C">
            <w:pPr>
              <w:pStyle w:val="TableText"/>
              <w:jc w:val="center"/>
              <w:rPr>
                <w:color w:val="FFFFFF" w:themeColor="background1"/>
              </w:rPr>
            </w:pPr>
          </w:p>
        </w:tc>
        <w:tc>
          <w:tcPr>
            <w:tcW w:w="0" w:type="dxa"/>
            <w:shd w:val="clear" w:color="auto" w:fill="009AD7"/>
          </w:tcPr>
          <w:p w14:paraId="51D78145" w14:textId="77777777" w:rsidR="005B4ECD" w:rsidRPr="000E5D9C" w:rsidRDefault="005B4ECD" w:rsidP="000E5D9C">
            <w:pPr>
              <w:pStyle w:val="TableText"/>
              <w:jc w:val="center"/>
              <w:rPr>
                <w:color w:val="FFFFFF" w:themeColor="background1"/>
              </w:rPr>
            </w:pPr>
          </w:p>
        </w:tc>
      </w:tr>
      <w:tr w:rsidR="005B4ECD" w14:paraId="620690DC" w14:textId="77777777" w:rsidTr="004506A9">
        <w:tc>
          <w:tcPr>
            <w:tcW w:w="5580" w:type="dxa"/>
          </w:tcPr>
          <w:p w14:paraId="6C1B8B56" w14:textId="3CA18CF2" w:rsidR="005B4ECD" w:rsidRDefault="00DE4B65" w:rsidP="00134440">
            <w:pPr>
              <w:pStyle w:val="TableText"/>
            </w:pPr>
            <w:r w:rsidRPr="00DE4B65">
              <w:t>Apply for HCBS DD Waiver Program</w:t>
            </w:r>
          </w:p>
        </w:tc>
        <w:tc>
          <w:tcPr>
            <w:tcW w:w="1890" w:type="dxa"/>
          </w:tcPr>
          <w:p w14:paraId="77BD6630" w14:textId="77777777" w:rsidR="005B4ECD" w:rsidRDefault="005B4ECD" w:rsidP="000E5D9C">
            <w:pPr>
              <w:pStyle w:val="TableText"/>
              <w:jc w:val="center"/>
            </w:pPr>
          </w:p>
        </w:tc>
        <w:tc>
          <w:tcPr>
            <w:tcW w:w="1890" w:type="dxa"/>
          </w:tcPr>
          <w:p w14:paraId="38063AB2" w14:textId="653A1DDF" w:rsidR="005B4ECD" w:rsidRDefault="00D13F39" w:rsidP="000E5D9C">
            <w:pPr>
              <w:pStyle w:val="TableText"/>
              <w:jc w:val="center"/>
            </w:pPr>
            <w:r>
              <w:t>X</w:t>
            </w:r>
          </w:p>
        </w:tc>
      </w:tr>
      <w:tr w:rsidR="00471444" w14:paraId="3CBB7E7E" w14:textId="77777777" w:rsidTr="004506A9">
        <w:tc>
          <w:tcPr>
            <w:tcW w:w="5580" w:type="dxa"/>
          </w:tcPr>
          <w:p w14:paraId="60AF3B93" w14:textId="2580D688" w:rsidR="00471444" w:rsidRPr="00DE4B65" w:rsidRDefault="00471444" w:rsidP="00134440">
            <w:pPr>
              <w:pStyle w:val="TableText"/>
            </w:pPr>
            <w:r>
              <w:t>Assess Level of Care</w:t>
            </w:r>
          </w:p>
        </w:tc>
        <w:tc>
          <w:tcPr>
            <w:tcW w:w="1890" w:type="dxa"/>
          </w:tcPr>
          <w:p w14:paraId="3D8D733C" w14:textId="77777777" w:rsidR="00471444" w:rsidRDefault="00471444" w:rsidP="0062299B">
            <w:pPr>
              <w:pStyle w:val="TableText"/>
              <w:jc w:val="center"/>
            </w:pPr>
          </w:p>
        </w:tc>
        <w:tc>
          <w:tcPr>
            <w:tcW w:w="1890" w:type="dxa"/>
          </w:tcPr>
          <w:p w14:paraId="768A8FCC" w14:textId="5AB2E8C2" w:rsidR="00471444" w:rsidRDefault="00471444" w:rsidP="0062299B">
            <w:pPr>
              <w:pStyle w:val="TableText"/>
              <w:jc w:val="center"/>
            </w:pPr>
            <w:r>
              <w:t>X</w:t>
            </w:r>
          </w:p>
        </w:tc>
      </w:tr>
      <w:tr w:rsidR="0011615D" w14:paraId="1DA31139" w14:textId="77777777" w:rsidTr="004506A9">
        <w:tc>
          <w:tcPr>
            <w:tcW w:w="5580" w:type="dxa"/>
          </w:tcPr>
          <w:p w14:paraId="02032571" w14:textId="4F557682" w:rsidR="0011615D" w:rsidRPr="00DE4B65" w:rsidRDefault="0011615D" w:rsidP="00DE4B65">
            <w:pPr>
              <w:pStyle w:val="TableText"/>
            </w:pPr>
            <w:r>
              <w:t>Manage Waitlist</w:t>
            </w:r>
          </w:p>
        </w:tc>
        <w:tc>
          <w:tcPr>
            <w:tcW w:w="1890" w:type="dxa"/>
          </w:tcPr>
          <w:p w14:paraId="4DC01D91" w14:textId="77777777" w:rsidR="0011615D" w:rsidRDefault="0011615D" w:rsidP="0062299B">
            <w:pPr>
              <w:pStyle w:val="TableText"/>
              <w:jc w:val="center"/>
            </w:pPr>
          </w:p>
        </w:tc>
        <w:tc>
          <w:tcPr>
            <w:tcW w:w="1890" w:type="dxa"/>
          </w:tcPr>
          <w:p w14:paraId="5E3B2263" w14:textId="0B946715" w:rsidR="0011615D" w:rsidRDefault="0011615D" w:rsidP="0062299B">
            <w:pPr>
              <w:pStyle w:val="TableText"/>
              <w:jc w:val="center"/>
            </w:pPr>
            <w:r>
              <w:t>X</w:t>
            </w:r>
          </w:p>
        </w:tc>
      </w:tr>
      <w:tr w:rsidR="005B4ECD" w14:paraId="393160FE" w14:textId="77777777" w:rsidTr="000E5D9C">
        <w:tc>
          <w:tcPr>
            <w:tcW w:w="0" w:type="dxa"/>
            <w:shd w:val="clear" w:color="auto" w:fill="009AD7"/>
          </w:tcPr>
          <w:p w14:paraId="1BE8E487" w14:textId="09025467" w:rsidR="005B4ECD" w:rsidRPr="000E5D9C" w:rsidRDefault="0023578A" w:rsidP="000E5D9C">
            <w:pPr>
              <w:pStyle w:val="TableHeading"/>
              <w:rPr>
                <w:color w:val="FFFFFF" w:themeColor="background1"/>
              </w:rPr>
            </w:pPr>
            <w:r w:rsidRPr="000E5D9C">
              <w:rPr>
                <w:color w:val="FFFFFF" w:themeColor="background1"/>
              </w:rPr>
              <w:t>Child Care Management</w:t>
            </w:r>
          </w:p>
        </w:tc>
        <w:tc>
          <w:tcPr>
            <w:tcW w:w="0" w:type="dxa"/>
            <w:shd w:val="clear" w:color="auto" w:fill="009AD7"/>
          </w:tcPr>
          <w:p w14:paraId="5093CD02" w14:textId="77777777" w:rsidR="005B4ECD" w:rsidRPr="000E5D9C" w:rsidRDefault="005B4ECD" w:rsidP="000E5D9C">
            <w:pPr>
              <w:pStyle w:val="TableText"/>
              <w:jc w:val="center"/>
              <w:rPr>
                <w:color w:val="FFFFFF" w:themeColor="background1"/>
              </w:rPr>
            </w:pPr>
          </w:p>
        </w:tc>
        <w:tc>
          <w:tcPr>
            <w:tcW w:w="0" w:type="dxa"/>
            <w:shd w:val="clear" w:color="auto" w:fill="009AD7"/>
          </w:tcPr>
          <w:p w14:paraId="512CA7E2" w14:textId="77777777" w:rsidR="005B4ECD" w:rsidRPr="000E5D9C" w:rsidRDefault="005B4ECD" w:rsidP="000E5D9C">
            <w:pPr>
              <w:pStyle w:val="TableText"/>
              <w:jc w:val="center"/>
              <w:rPr>
                <w:color w:val="FFFFFF" w:themeColor="background1"/>
              </w:rPr>
            </w:pPr>
          </w:p>
        </w:tc>
      </w:tr>
      <w:tr w:rsidR="00F22580" w14:paraId="71428F31" w14:textId="77777777" w:rsidTr="004506A9">
        <w:tc>
          <w:tcPr>
            <w:tcW w:w="5580" w:type="dxa"/>
          </w:tcPr>
          <w:p w14:paraId="45D1F6D6" w14:textId="0B933BCD" w:rsidR="00F22580" w:rsidRDefault="0023578A" w:rsidP="00134440">
            <w:pPr>
              <w:pStyle w:val="TableText"/>
            </w:pPr>
            <w:r w:rsidRPr="0023578A">
              <w:t>Select Child Care Provider</w:t>
            </w:r>
          </w:p>
        </w:tc>
        <w:tc>
          <w:tcPr>
            <w:tcW w:w="1890" w:type="dxa"/>
          </w:tcPr>
          <w:p w14:paraId="22F74E27" w14:textId="77777777" w:rsidR="00F22580" w:rsidRDefault="00F22580" w:rsidP="000E5D9C">
            <w:pPr>
              <w:pStyle w:val="TableText"/>
              <w:jc w:val="center"/>
            </w:pPr>
          </w:p>
        </w:tc>
        <w:tc>
          <w:tcPr>
            <w:tcW w:w="1890" w:type="dxa"/>
          </w:tcPr>
          <w:p w14:paraId="047E02EA" w14:textId="57434754" w:rsidR="00F22580" w:rsidRDefault="0011615D" w:rsidP="000E5D9C">
            <w:pPr>
              <w:pStyle w:val="TableText"/>
              <w:jc w:val="center"/>
            </w:pPr>
            <w:r>
              <w:t>X</w:t>
            </w:r>
          </w:p>
        </w:tc>
      </w:tr>
      <w:tr w:rsidR="00F22580" w14:paraId="5CC1203A" w14:textId="77777777" w:rsidTr="004506A9">
        <w:tc>
          <w:tcPr>
            <w:tcW w:w="5580" w:type="dxa"/>
          </w:tcPr>
          <w:p w14:paraId="3A637B1C" w14:textId="1CF9F22E" w:rsidR="00F22580" w:rsidRDefault="0023578A" w:rsidP="00134440">
            <w:pPr>
              <w:pStyle w:val="TableText"/>
            </w:pPr>
            <w:r w:rsidRPr="0023578A">
              <w:t>Child Care Provider Payment</w:t>
            </w:r>
          </w:p>
        </w:tc>
        <w:tc>
          <w:tcPr>
            <w:tcW w:w="1890" w:type="dxa"/>
          </w:tcPr>
          <w:p w14:paraId="1576B638" w14:textId="77777777" w:rsidR="00F22580" w:rsidRDefault="00F22580" w:rsidP="000E5D9C">
            <w:pPr>
              <w:pStyle w:val="TableText"/>
              <w:jc w:val="center"/>
            </w:pPr>
          </w:p>
        </w:tc>
        <w:tc>
          <w:tcPr>
            <w:tcW w:w="1890" w:type="dxa"/>
          </w:tcPr>
          <w:p w14:paraId="06393C0B" w14:textId="4B14376C" w:rsidR="00F22580" w:rsidRDefault="0011615D" w:rsidP="000E5D9C">
            <w:pPr>
              <w:pStyle w:val="TableText"/>
              <w:jc w:val="center"/>
            </w:pPr>
            <w:r>
              <w:t>X</w:t>
            </w:r>
          </w:p>
        </w:tc>
      </w:tr>
      <w:tr w:rsidR="00F22580" w14:paraId="317C764A" w14:textId="77777777" w:rsidTr="000E5D9C">
        <w:tc>
          <w:tcPr>
            <w:tcW w:w="0" w:type="dxa"/>
            <w:shd w:val="clear" w:color="auto" w:fill="009AD7"/>
          </w:tcPr>
          <w:p w14:paraId="03BF919A" w14:textId="231B94CE" w:rsidR="00F22580" w:rsidRPr="000E5D9C" w:rsidRDefault="0023578A" w:rsidP="000E5D9C">
            <w:pPr>
              <w:pStyle w:val="TableHeading"/>
              <w:rPr>
                <w:color w:val="FFFFFF" w:themeColor="background1"/>
              </w:rPr>
            </w:pPr>
            <w:r w:rsidRPr="000E5D9C">
              <w:rPr>
                <w:color w:val="FFFFFF" w:themeColor="background1"/>
              </w:rPr>
              <w:t>Appeals Management</w:t>
            </w:r>
          </w:p>
        </w:tc>
        <w:tc>
          <w:tcPr>
            <w:tcW w:w="0" w:type="dxa"/>
            <w:shd w:val="clear" w:color="auto" w:fill="009AD7"/>
          </w:tcPr>
          <w:p w14:paraId="67418055" w14:textId="77777777" w:rsidR="00F22580" w:rsidRPr="000E5D9C" w:rsidRDefault="00F22580" w:rsidP="000E5D9C">
            <w:pPr>
              <w:pStyle w:val="TableText"/>
              <w:jc w:val="center"/>
              <w:rPr>
                <w:color w:val="FFFFFF" w:themeColor="background1"/>
              </w:rPr>
            </w:pPr>
          </w:p>
        </w:tc>
        <w:tc>
          <w:tcPr>
            <w:tcW w:w="0" w:type="dxa"/>
            <w:shd w:val="clear" w:color="auto" w:fill="009AD7"/>
          </w:tcPr>
          <w:p w14:paraId="56E53058" w14:textId="77777777" w:rsidR="00F22580" w:rsidRPr="000E5D9C" w:rsidRDefault="00F22580" w:rsidP="000E5D9C">
            <w:pPr>
              <w:pStyle w:val="TableText"/>
              <w:jc w:val="center"/>
              <w:rPr>
                <w:color w:val="FFFFFF" w:themeColor="background1"/>
              </w:rPr>
            </w:pPr>
          </w:p>
        </w:tc>
      </w:tr>
      <w:tr w:rsidR="00F22580" w14:paraId="195F2CE0" w14:textId="77777777" w:rsidTr="004506A9">
        <w:tc>
          <w:tcPr>
            <w:tcW w:w="5580" w:type="dxa"/>
          </w:tcPr>
          <w:p w14:paraId="6DCE7F59" w14:textId="0A55B1A8" w:rsidR="00F22580" w:rsidRDefault="00AA213E" w:rsidP="00134440">
            <w:pPr>
              <w:pStyle w:val="TableText"/>
            </w:pPr>
            <w:r w:rsidRPr="00AA213E">
              <w:t>File Appeal</w:t>
            </w:r>
          </w:p>
        </w:tc>
        <w:tc>
          <w:tcPr>
            <w:tcW w:w="1890" w:type="dxa"/>
          </w:tcPr>
          <w:p w14:paraId="25F8750A" w14:textId="77777777" w:rsidR="00F22580" w:rsidRDefault="00F22580" w:rsidP="000E5D9C">
            <w:pPr>
              <w:pStyle w:val="TableText"/>
              <w:jc w:val="center"/>
            </w:pPr>
          </w:p>
        </w:tc>
        <w:tc>
          <w:tcPr>
            <w:tcW w:w="1890" w:type="dxa"/>
          </w:tcPr>
          <w:p w14:paraId="47AED647" w14:textId="1C985403" w:rsidR="00F22580" w:rsidRDefault="00471444" w:rsidP="000E5D9C">
            <w:pPr>
              <w:pStyle w:val="TableText"/>
              <w:jc w:val="center"/>
            </w:pPr>
            <w:r>
              <w:t>X</w:t>
            </w:r>
          </w:p>
        </w:tc>
      </w:tr>
      <w:tr w:rsidR="00F22580" w14:paraId="2EA3D1A0" w14:textId="77777777" w:rsidTr="004506A9">
        <w:tc>
          <w:tcPr>
            <w:tcW w:w="5580" w:type="dxa"/>
          </w:tcPr>
          <w:p w14:paraId="038C7044" w14:textId="2483BA50" w:rsidR="00F22580" w:rsidRDefault="00AA213E" w:rsidP="00134440">
            <w:pPr>
              <w:pStyle w:val="TableText"/>
            </w:pPr>
            <w:r w:rsidRPr="00AA213E">
              <w:t>Conduct Hearing</w:t>
            </w:r>
          </w:p>
        </w:tc>
        <w:tc>
          <w:tcPr>
            <w:tcW w:w="1890" w:type="dxa"/>
          </w:tcPr>
          <w:p w14:paraId="3DBBA590" w14:textId="77777777" w:rsidR="00F22580" w:rsidRDefault="00F22580" w:rsidP="000E5D9C">
            <w:pPr>
              <w:pStyle w:val="TableText"/>
              <w:jc w:val="center"/>
            </w:pPr>
          </w:p>
        </w:tc>
        <w:tc>
          <w:tcPr>
            <w:tcW w:w="1890" w:type="dxa"/>
          </w:tcPr>
          <w:p w14:paraId="62CB5C61" w14:textId="1ADBC265" w:rsidR="00F22580" w:rsidRDefault="00471444" w:rsidP="000E5D9C">
            <w:pPr>
              <w:pStyle w:val="TableText"/>
              <w:jc w:val="center"/>
            </w:pPr>
            <w:r>
              <w:t>X</w:t>
            </w:r>
          </w:p>
        </w:tc>
      </w:tr>
      <w:tr w:rsidR="00F22580" w14:paraId="76F4EDD6" w14:textId="77777777" w:rsidTr="000E5D9C">
        <w:tc>
          <w:tcPr>
            <w:tcW w:w="0" w:type="dxa"/>
            <w:shd w:val="clear" w:color="auto" w:fill="009AD7"/>
          </w:tcPr>
          <w:p w14:paraId="4A3E04B9" w14:textId="467989D0" w:rsidR="00F22580" w:rsidRPr="000E5D9C" w:rsidRDefault="00AA213E" w:rsidP="000E5D9C">
            <w:pPr>
              <w:pStyle w:val="TableHeading"/>
              <w:rPr>
                <w:color w:val="FFFFFF" w:themeColor="background1"/>
              </w:rPr>
            </w:pPr>
            <w:r w:rsidRPr="000E5D9C">
              <w:rPr>
                <w:color w:val="FFFFFF" w:themeColor="background1"/>
              </w:rPr>
              <w:t>Shared Capabilities</w:t>
            </w:r>
          </w:p>
        </w:tc>
        <w:tc>
          <w:tcPr>
            <w:tcW w:w="0" w:type="dxa"/>
            <w:shd w:val="clear" w:color="auto" w:fill="009AD7"/>
          </w:tcPr>
          <w:p w14:paraId="4847FD15" w14:textId="77777777" w:rsidR="00F22580" w:rsidRPr="000E5D9C" w:rsidRDefault="00F22580" w:rsidP="000E5D9C">
            <w:pPr>
              <w:pStyle w:val="TableText"/>
              <w:jc w:val="center"/>
              <w:rPr>
                <w:color w:val="FFFFFF" w:themeColor="background1"/>
              </w:rPr>
            </w:pPr>
          </w:p>
        </w:tc>
        <w:tc>
          <w:tcPr>
            <w:tcW w:w="0" w:type="dxa"/>
            <w:shd w:val="clear" w:color="auto" w:fill="009AD7"/>
          </w:tcPr>
          <w:p w14:paraId="0CC4DA3C" w14:textId="77777777" w:rsidR="00F22580" w:rsidRPr="000E5D9C" w:rsidRDefault="00F22580" w:rsidP="000E5D9C">
            <w:pPr>
              <w:pStyle w:val="TableText"/>
              <w:jc w:val="center"/>
              <w:rPr>
                <w:color w:val="FFFFFF" w:themeColor="background1"/>
              </w:rPr>
            </w:pPr>
          </w:p>
        </w:tc>
      </w:tr>
      <w:tr w:rsidR="00F22580" w14:paraId="2731ED4A" w14:textId="77777777" w:rsidTr="004506A9">
        <w:tc>
          <w:tcPr>
            <w:tcW w:w="5580" w:type="dxa"/>
          </w:tcPr>
          <w:p w14:paraId="76500DC3" w14:textId="118991A8" w:rsidR="00F22580" w:rsidRDefault="00AA213E" w:rsidP="00134440">
            <w:pPr>
              <w:pStyle w:val="TableText"/>
            </w:pPr>
            <w:r w:rsidRPr="00AA213E">
              <w:t>Manage Notices &amp; Alerts</w:t>
            </w:r>
          </w:p>
        </w:tc>
        <w:tc>
          <w:tcPr>
            <w:tcW w:w="1890" w:type="dxa"/>
          </w:tcPr>
          <w:p w14:paraId="782CEED1" w14:textId="77777777" w:rsidR="00F22580" w:rsidRDefault="00F22580" w:rsidP="000E5D9C">
            <w:pPr>
              <w:pStyle w:val="TableText"/>
              <w:jc w:val="center"/>
            </w:pPr>
          </w:p>
        </w:tc>
        <w:tc>
          <w:tcPr>
            <w:tcW w:w="1890" w:type="dxa"/>
          </w:tcPr>
          <w:p w14:paraId="6ED2C73A" w14:textId="7BBD6538" w:rsidR="00F22580" w:rsidRDefault="00471444" w:rsidP="000E5D9C">
            <w:pPr>
              <w:pStyle w:val="TableText"/>
              <w:jc w:val="center"/>
            </w:pPr>
            <w:r>
              <w:t>X</w:t>
            </w:r>
          </w:p>
        </w:tc>
      </w:tr>
      <w:tr w:rsidR="00F22580" w14:paraId="310570E3" w14:textId="77777777" w:rsidTr="004506A9">
        <w:tc>
          <w:tcPr>
            <w:tcW w:w="5580" w:type="dxa"/>
          </w:tcPr>
          <w:p w14:paraId="4E077C53" w14:textId="0BF63B91" w:rsidR="00F22580" w:rsidRDefault="00D41667" w:rsidP="00134440">
            <w:pPr>
              <w:pStyle w:val="TableText"/>
            </w:pPr>
            <w:r w:rsidRPr="00D41667">
              <w:t>Access and View Standard, Parameter-based Reports</w:t>
            </w:r>
          </w:p>
        </w:tc>
        <w:tc>
          <w:tcPr>
            <w:tcW w:w="1890" w:type="dxa"/>
          </w:tcPr>
          <w:p w14:paraId="10395BC4" w14:textId="77777777" w:rsidR="00F22580" w:rsidRDefault="00F22580" w:rsidP="000E5D9C">
            <w:pPr>
              <w:pStyle w:val="TableText"/>
              <w:jc w:val="center"/>
            </w:pPr>
          </w:p>
        </w:tc>
        <w:tc>
          <w:tcPr>
            <w:tcW w:w="1890" w:type="dxa"/>
          </w:tcPr>
          <w:p w14:paraId="038218FE" w14:textId="2BE10EF4" w:rsidR="00F22580" w:rsidRDefault="00471444" w:rsidP="000E5D9C">
            <w:pPr>
              <w:pStyle w:val="TableText"/>
              <w:jc w:val="center"/>
            </w:pPr>
            <w:r>
              <w:t>X</w:t>
            </w:r>
          </w:p>
        </w:tc>
      </w:tr>
      <w:tr w:rsidR="00F22580" w14:paraId="3004B240" w14:textId="77777777" w:rsidTr="004506A9">
        <w:tc>
          <w:tcPr>
            <w:tcW w:w="5580" w:type="dxa"/>
          </w:tcPr>
          <w:p w14:paraId="717E9A04" w14:textId="18F97FC6" w:rsidR="00F22580" w:rsidRDefault="00D41667" w:rsidP="00134440">
            <w:pPr>
              <w:pStyle w:val="TableText"/>
            </w:pPr>
            <w:r w:rsidRPr="00D41667">
              <w:t>Create Ad Hoc Queries and Reports</w:t>
            </w:r>
          </w:p>
        </w:tc>
        <w:tc>
          <w:tcPr>
            <w:tcW w:w="1890" w:type="dxa"/>
          </w:tcPr>
          <w:p w14:paraId="20E78032" w14:textId="77777777" w:rsidR="00F22580" w:rsidRDefault="00F22580" w:rsidP="000E5D9C">
            <w:pPr>
              <w:pStyle w:val="TableText"/>
              <w:jc w:val="center"/>
            </w:pPr>
          </w:p>
        </w:tc>
        <w:tc>
          <w:tcPr>
            <w:tcW w:w="1890" w:type="dxa"/>
          </w:tcPr>
          <w:p w14:paraId="6C2DB1A3" w14:textId="740778FC" w:rsidR="00F22580" w:rsidRDefault="00471444" w:rsidP="000E5D9C">
            <w:pPr>
              <w:pStyle w:val="TableText"/>
              <w:jc w:val="center"/>
            </w:pPr>
            <w:r>
              <w:t>X</w:t>
            </w:r>
          </w:p>
        </w:tc>
      </w:tr>
    </w:tbl>
    <w:p w14:paraId="203890CB" w14:textId="13A976B8" w:rsidR="006704AC" w:rsidRDefault="006704AC" w:rsidP="00EA5AAA"/>
    <w:p w14:paraId="673C3CBE" w14:textId="77777777" w:rsidR="006704AC" w:rsidRDefault="006704AC" w:rsidP="00EA5AAA"/>
    <w:p w14:paraId="4483BA2A" w14:textId="415F3086" w:rsidR="00D732E2" w:rsidRPr="00CB6739" w:rsidRDefault="00F330F2" w:rsidP="00EA5AAA">
      <w:r w:rsidRPr="00CB6739">
        <w:t>NOTE: The list of IBEEM business processes will evolve as the project team moves through the IBEEM workshops in the fall of 2020.</w:t>
      </w:r>
    </w:p>
    <w:p w14:paraId="6E77E9BE" w14:textId="715BFC2D" w:rsidR="00EA5AAA" w:rsidRPr="00CB6739" w:rsidRDefault="00EA5AAA" w:rsidP="00EA5AAA">
      <w:r w:rsidRPr="00CB6739">
        <w:t>Below are the programs that have been identified as in-scope for the IBEEM and the iServe Nebraska Portal MVP:</w:t>
      </w:r>
    </w:p>
    <w:tbl>
      <w:tblPr>
        <w:tblStyle w:val="TableGridLight"/>
        <w:tblW w:w="0" w:type="auto"/>
        <w:tblLook w:val="04A0" w:firstRow="1" w:lastRow="0" w:firstColumn="1" w:lastColumn="0" w:noHBand="0" w:noVBand="1"/>
      </w:tblPr>
      <w:tblGrid>
        <w:gridCol w:w="5152"/>
        <w:gridCol w:w="4198"/>
      </w:tblGrid>
      <w:tr w:rsidR="00EA5AAA" w:rsidRPr="00CB6739" w14:paraId="7275CCF5" w14:textId="77777777" w:rsidTr="00781ED8">
        <w:tc>
          <w:tcPr>
            <w:tcW w:w="5152" w:type="dxa"/>
          </w:tcPr>
          <w:p w14:paraId="094F18C2" w14:textId="77777777" w:rsidR="00EA5AAA" w:rsidRPr="00CB6739" w:rsidRDefault="00EA5AAA" w:rsidP="00781ED8">
            <w:pPr>
              <w:pStyle w:val="TableBullet1"/>
            </w:pPr>
            <w:r w:rsidRPr="00CB6739">
              <w:t>Medicaid, including:</w:t>
            </w:r>
          </w:p>
          <w:p w14:paraId="3A759255" w14:textId="77777777" w:rsidR="00EA5AAA" w:rsidRPr="00CB6739" w:rsidRDefault="00EA5AAA" w:rsidP="00781ED8">
            <w:pPr>
              <w:pStyle w:val="TableBullet2"/>
            </w:pPr>
            <w:r w:rsidRPr="00CB6739">
              <w:t>Medicaid services, including Personal Assistance Services (PAS)</w:t>
            </w:r>
          </w:p>
          <w:p w14:paraId="4B7BA823" w14:textId="77777777" w:rsidR="00EA5AAA" w:rsidRPr="00CB6739" w:rsidRDefault="00EA5AAA" w:rsidP="00781ED8">
            <w:pPr>
              <w:pStyle w:val="TableBullet2"/>
            </w:pPr>
            <w:r w:rsidRPr="00CB6739">
              <w:t>HCBS Waivers, including:</w:t>
            </w:r>
          </w:p>
          <w:p w14:paraId="68C1E019" w14:textId="77777777" w:rsidR="00891312" w:rsidRPr="00CB6739" w:rsidRDefault="00AA6D8E" w:rsidP="00F279F8">
            <w:pPr>
              <w:pStyle w:val="TableBullet3"/>
            </w:pPr>
            <w:r>
              <w:t>Intellectual/</w:t>
            </w:r>
            <w:r w:rsidR="00D732E2" w:rsidRPr="00CB6739">
              <w:t>Developmental Disabilities (</w:t>
            </w:r>
            <w:r>
              <w:t>ID/</w:t>
            </w:r>
            <w:r w:rsidR="00D732E2" w:rsidRPr="00CB6739">
              <w:t>DD) Waiver</w:t>
            </w:r>
            <w:r>
              <w:t xml:space="preserve"> Programs </w:t>
            </w:r>
          </w:p>
          <w:p w14:paraId="61EE17B6" w14:textId="387B2EDF" w:rsidR="00EA5AAA" w:rsidRPr="00CB6739" w:rsidRDefault="00EA5AAA" w:rsidP="00F279F8">
            <w:pPr>
              <w:pStyle w:val="TableBullet3"/>
            </w:pPr>
            <w:r w:rsidRPr="00CB6739">
              <w:t>Medicaid Aged and Disabled (AD) Waiver</w:t>
            </w:r>
          </w:p>
          <w:p w14:paraId="43522345" w14:textId="77777777" w:rsidR="00EA5AAA" w:rsidRPr="00CB6739" w:rsidRDefault="00EA5AAA" w:rsidP="00781ED8">
            <w:pPr>
              <w:pStyle w:val="TableBullet3"/>
            </w:pPr>
            <w:r w:rsidRPr="00CB6739">
              <w:t>Katie Beckett Program</w:t>
            </w:r>
          </w:p>
          <w:p w14:paraId="411FD673" w14:textId="77777777" w:rsidR="00EA5AAA" w:rsidRPr="00CB6739" w:rsidRDefault="00EA5AAA" w:rsidP="00781ED8">
            <w:pPr>
              <w:pStyle w:val="TableBullet3"/>
            </w:pPr>
            <w:r w:rsidRPr="00CB6739">
              <w:t>Program of All-Inclusive Care for the Elderly (PACE)</w:t>
            </w:r>
          </w:p>
          <w:p w14:paraId="7D72BF15" w14:textId="77777777" w:rsidR="00EA5AAA" w:rsidRPr="00CB6739" w:rsidRDefault="00EA5AAA" w:rsidP="00781ED8">
            <w:pPr>
              <w:pStyle w:val="TableBullet3"/>
            </w:pPr>
            <w:r w:rsidRPr="00CB6739">
              <w:t>Traumatic Brain Injury (TBI) Waiver</w:t>
            </w:r>
          </w:p>
          <w:p w14:paraId="76168D5A" w14:textId="4C860BD2" w:rsidR="00C73B12" w:rsidRPr="00CB6739" w:rsidRDefault="00C73B12" w:rsidP="00C73B12">
            <w:pPr>
              <w:pStyle w:val="TableBullet3indent"/>
              <w:rPr>
                <w:lang w:val="en-US"/>
              </w:rPr>
            </w:pPr>
            <w:r w:rsidRPr="00CB6739">
              <w:rPr>
                <w:lang w:val="en-US"/>
              </w:rPr>
              <w:t xml:space="preserve">NOTE: Due to unique nature of HCBS waiver application and enrollment process, </w:t>
            </w:r>
            <w:r w:rsidR="005329E8" w:rsidRPr="00CB6739">
              <w:rPr>
                <w:lang w:val="en-US"/>
              </w:rPr>
              <w:t xml:space="preserve">these programs are considered </w:t>
            </w:r>
            <w:r w:rsidRPr="00CB6739">
              <w:rPr>
                <w:lang w:val="en-US"/>
              </w:rPr>
              <w:t>out-of-scope for iServe Nebraska Portal MVP, though in-scope for the IBEEM effort.</w:t>
            </w:r>
          </w:p>
          <w:p w14:paraId="36198982" w14:textId="77777777" w:rsidR="00EA5AAA" w:rsidRPr="00CB6739" w:rsidRDefault="00EA5AAA" w:rsidP="00781ED8">
            <w:pPr>
              <w:pStyle w:val="TableBullet1"/>
            </w:pPr>
            <w:r w:rsidRPr="00CB6739">
              <w:t>Children’s Health Insurance Program (CHIP)</w:t>
            </w:r>
          </w:p>
        </w:tc>
        <w:tc>
          <w:tcPr>
            <w:tcW w:w="4198" w:type="dxa"/>
          </w:tcPr>
          <w:p w14:paraId="0CBD03E4" w14:textId="77777777" w:rsidR="00EA5AAA" w:rsidRPr="00CB6739" w:rsidRDefault="00EA5AAA" w:rsidP="00781ED8">
            <w:pPr>
              <w:pStyle w:val="TableBullet1"/>
            </w:pPr>
            <w:r w:rsidRPr="00CB6739">
              <w:t>Economic Assistance, including:</w:t>
            </w:r>
          </w:p>
          <w:p w14:paraId="4A4AF621" w14:textId="77777777" w:rsidR="00EA5AAA" w:rsidRPr="00CB6739" w:rsidRDefault="00EA5AAA" w:rsidP="00781ED8">
            <w:pPr>
              <w:pStyle w:val="TableBullet2"/>
            </w:pPr>
            <w:r w:rsidRPr="00CB6739">
              <w:t>Supplemental Nutrition Assistance Program (SNAP)</w:t>
            </w:r>
          </w:p>
          <w:p w14:paraId="38D12196" w14:textId="77777777" w:rsidR="00EA5AAA" w:rsidRPr="00CB6739" w:rsidRDefault="00EA5AAA" w:rsidP="00781ED8">
            <w:pPr>
              <w:pStyle w:val="TableBullet2"/>
            </w:pPr>
            <w:r w:rsidRPr="00CB6739">
              <w:t>Aid to Dependent Children (ADC)/Temporary Assistance for Needy Families (TANF)</w:t>
            </w:r>
          </w:p>
          <w:p w14:paraId="4A0249EA" w14:textId="77777777" w:rsidR="00EA5AAA" w:rsidRPr="00CB6739" w:rsidRDefault="00EA5AAA" w:rsidP="00781ED8">
            <w:pPr>
              <w:pStyle w:val="TableBullet2"/>
            </w:pPr>
            <w:r w:rsidRPr="00CB6739">
              <w:t>Energy Assistance (LIHEAP)</w:t>
            </w:r>
          </w:p>
          <w:p w14:paraId="54DA685A" w14:textId="77777777" w:rsidR="00EA5AAA" w:rsidRPr="00CB6739" w:rsidRDefault="00EA5AAA" w:rsidP="00781ED8">
            <w:pPr>
              <w:pStyle w:val="TableBullet2"/>
            </w:pPr>
            <w:r w:rsidRPr="00CB6739">
              <w:t>Aid to the Aged, Blind, or Disabled (AABD)</w:t>
            </w:r>
          </w:p>
          <w:p w14:paraId="59E2366F" w14:textId="77777777" w:rsidR="00EA5AAA" w:rsidRPr="00CB6739" w:rsidRDefault="00EA5AAA" w:rsidP="00781ED8">
            <w:pPr>
              <w:pStyle w:val="TableBullet2"/>
            </w:pPr>
            <w:r w:rsidRPr="00CB6739">
              <w:t>Child Care</w:t>
            </w:r>
          </w:p>
          <w:p w14:paraId="564F362F" w14:textId="77777777" w:rsidR="00EA5AAA" w:rsidRPr="00CB6739" w:rsidRDefault="00EA5AAA" w:rsidP="00781ED8">
            <w:pPr>
              <w:pStyle w:val="TableBullet2"/>
            </w:pPr>
            <w:r w:rsidRPr="00CB6739">
              <w:t>Social Services Aged and Disabled Adults (SSAD)</w:t>
            </w:r>
          </w:p>
          <w:p w14:paraId="37DE9E90" w14:textId="77777777" w:rsidR="00EA5AAA" w:rsidRPr="00CB6739" w:rsidRDefault="00EA5AAA" w:rsidP="00781ED8">
            <w:pPr>
              <w:pStyle w:val="TableBullet2"/>
            </w:pPr>
            <w:r w:rsidRPr="00CB6739">
              <w:t>Social Services Children and Families (SSCF)</w:t>
            </w:r>
          </w:p>
        </w:tc>
      </w:tr>
    </w:tbl>
    <w:p w14:paraId="2C44BA42" w14:textId="496BD737" w:rsidR="00EA5AAA" w:rsidRPr="00CB6739" w:rsidRDefault="00EA5AAA" w:rsidP="00EA5AAA">
      <w:pPr>
        <w:rPr>
          <w:rFonts w:asciiTheme="minorHAnsi" w:hAnsiTheme="minorHAnsi" w:cstheme="minorBidi"/>
        </w:rPr>
      </w:pPr>
    </w:p>
    <w:p w14:paraId="63AA3524" w14:textId="12EAC323" w:rsidR="00EA5AAA" w:rsidRDefault="00EA5AAA" w:rsidP="00EA5AAA">
      <w:r w:rsidRPr="00CB6739">
        <w:t xml:space="preserve">As with any project, changes to the scope are expected. If/when the DHHS decides to add or remove capabilities from the scope, the change will be documented (e.g., </w:t>
      </w:r>
      <w:r w:rsidRPr="00CB6739">
        <w:lastRenderedPageBreak/>
        <w:t xml:space="preserve">on an Issues log) and reviewed by Executives and a decision will be documented on whether and how to proceed. </w:t>
      </w:r>
    </w:p>
    <w:p w14:paraId="6FF4CF05" w14:textId="77777777" w:rsidR="00EB19EA" w:rsidRPr="00EB19EA" w:rsidRDefault="00EB19EA" w:rsidP="00EB19EA">
      <w:r w:rsidRPr="00EB19EA">
        <w:t>The iServe Nebraska team wants to follow and implement the best of breed technology and strategies for Integrated Benefits Eligibility and Enrollment Management (IBEEM). The Implementation Partner should be well aware of similar Integrated Eligibility projects around the country and keep the iServe Nebraska team informed of the failures and successes of other state-run Integrated Eligibility projects so the iServe Nebraska team can learn from those regional and national trends.</w:t>
      </w:r>
    </w:p>
    <w:p w14:paraId="534CDCE5" w14:textId="77777777" w:rsidR="00EB19EA" w:rsidRPr="00CB6739" w:rsidRDefault="00EB19EA" w:rsidP="00EA5AAA"/>
    <w:p w14:paraId="37CB2A7A" w14:textId="067D5393" w:rsidR="00C754A1" w:rsidRPr="00CB6739" w:rsidRDefault="008B683F" w:rsidP="008B683F">
      <w:pPr>
        <w:pStyle w:val="Num-Heading1"/>
      </w:pPr>
      <w:bookmarkStart w:id="77" w:name="_Toc53497868"/>
      <w:bookmarkStart w:id="78" w:name="_Toc54972591"/>
      <w:bookmarkStart w:id="79" w:name="_Toc56153294"/>
      <w:r w:rsidRPr="00CB6739">
        <w:lastRenderedPageBreak/>
        <w:t>iServe Nebraska Portal MVP Process Flows</w:t>
      </w:r>
      <w:bookmarkEnd w:id="77"/>
      <w:bookmarkEnd w:id="78"/>
      <w:bookmarkEnd w:id="79"/>
    </w:p>
    <w:p w14:paraId="31EF80AD" w14:textId="7B67A823" w:rsidR="005D3B5E" w:rsidRPr="00CB6739" w:rsidRDefault="00153CA0" w:rsidP="00670150">
      <w:pPr>
        <w:pStyle w:val="Num-Heading2"/>
      </w:pPr>
      <w:bookmarkStart w:id="80" w:name="_Toc53497869"/>
      <w:bookmarkStart w:id="81" w:name="_Toc54972592"/>
      <w:bookmarkStart w:id="82" w:name="_Toc56153295"/>
      <w:r w:rsidRPr="00CB6739">
        <w:t>Overview</w:t>
      </w:r>
      <w:bookmarkEnd w:id="80"/>
      <w:bookmarkEnd w:id="81"/>
      <w:bookmarkEnd w:id="82"/>
    </w:p>
    <w:p w14:paraId="4393A19D" w14:textId="64BC7144" w:rsidR="00AC3BC3" w:rsidRPr="00CB6739" w:rsidRDefault="4CCEAAC5" w:rsidP="00AC3BC3">
      <w:r w:rsidRPr="00CB6739">
        <w:t>E</w:t>
      </w:r>
      <w:r w:rsidR="688612DE" w:rsidRPr="00CB6739">
        <w:t>nd</w:t>
      </w:r>
      <w:r w:rsidR="13AFD8ED" w:rsidRPr="00CB6739">
        <w:t>-</w:t>
      </w:r>
      <w:r w:rsidR="00AC3BC3" w:rsidRPr="00CB6739">
        <w:t>to</w:t>
      </w:r>
      <w:r w:rsidR="5E0225F1" w:rsidRPr="00CB6739">
        <w:t>-</w:t>
      </w:r>
      <w:r w:rsidR="00AC3BC3" w:rsidRPr="00CB6739">
        <w:t xml:space="preserve">end process flows have been developed and validated by </w:t>
      </w:r>
      <w:r w:rsidR="00BF7A94" w:rsidRPr="00CB6739">
        <w:t>DHHS</w:t>
      </w:r>
      <w:r w:rsidR="13D0567B" w:rsidRPr="00CB6739">
        <w:t xml:space="preserve"> to better understand the scope of the iServe Nebraska Portal MVP</w:t>
      </w:r>
      <w:r w:rsidR="688612DE" w:rsidRPr="00CB6739">
        <w:t>.</w:t>
      </w:r>
      <w:r w:rsidR="00AC3BC3" w:rsidRPr="00CB6739">
        <w:t xml:space="preserve"> Figure </w:t>
      </w:r>
      <w:r w:rsidR="00BF7A94" w:rsidRPr="00CB6739">
        <w:t>1</w:t>
      </w:r>
      <w:r w:rsidR="00AC3BC3" w:rsidRPr="00CB6739">
        <w:t xml:space="preserve"> below graphically captures the generic framework that depicts in sequential order </w:t>
      </w:r>
      <w:r w:rsidR="00CF541C" w:rsidRPr="00CB6739">
        <w:t>all</w:t>
      </w:r>
      <w:r w:rsidR="00AC3BC3" w:rsidRPr="00CB6739">
        <w:t xml:space="preserve"> the business functionality throughout the Life of the Case</w:t>
      </w:r>
      <w:r w:rsidR="00EC63BE" w:rsidRPr="00CB6739">
        <w:rPr>
          <w:vertAlign w:val="superscript"/>
        </w:rPr>
        <w:t>TM</w:t>
      </w:r>
      <w:r w:rsidR="00270763" w:rsidRPr="00CB6739">
        <w:t xml:space="preserve"> for the </w:t>
      </w:r>
      <w:r w:rsidR="3E140DC3" w:rsidRPr="00CB6739">
        <w:t>IBEEM</w:t>
      </w:r>
      <w:r w:rsidR="00270763" w:rsidRPr="00CB6739">
        <w:t xml:space="preserve"> solution, i</w:t>
      </w:r>
      <w:r w:rsidR="003151AB" w:rsidRPr="00CB6739">
        <w:t>ncluding the iServe Nebraska Portal MVP functionality</w:t>
      </w:r>
      <w:r w:rsidR="0088769C" w:rsidRPr="00CB6739">
        <w:t>.</w:t>
      </w:r>
    </w:p>
    <w:p w14:paraId="11ABC9DF" w14:textId="0262A479" w:rsidR="00AC3BC3" w:rsidRPr="00CB6739" w:rsidRDefault="3E140DC3" w:rsidP="00AC3BC3">
      <w:pPr>
        <w:pStyle w:val="FigureNumberedList"/>
      </w:pPr>
      <w:r w:rsidRPr="00CB6739">
        <w:t>IBEEM</w:t>
      </w:r>
      <w:r w:rsidR="00AC3BC3" w:rsidRPr="00CB6739">
        <w:t xml:space="preserve"> Key Business Functionality</w:t>
      </w:r>
      <w:r w:rsidR="00A77F91" w:rsidRPr="00CB6739">
        <w:t xml:space="preserve"> – to be </w:t>
      </w:r>
      <w:r w:rsidR="00451F5F" w:rsidRPr="00CB6739">
        <w:t>validated with DHHS Stakeholders</w:t>
      </w:r>
    </w:p>
    <w:p w14:paraId="066C2E95" w14:textId="057445E3" w:rsidR="00AC3BC3" w:rsidRPr="00CB6739" w:rsidRDefault="002C1C7C" w:rsidP="00AC3BC3">
      <w:r w:rsidRPr="00CB6739">
        <w:rPr>
          <w:noProof/>
        </w:rPr>
        <w:drawing>
          <wp:inline distT="0" distB="0" distL="0" distR="0" wp14:anchorId="61612495" wp14:editId="782E84DC">
            <wp:extent cx="5908711" cy="2649855"/>
            <wp:effectExtent l="0" t="0" r="0" b="0"/>
            <wp:docPr id="73930562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08711" cy="2649855"/>
                    </a:xfrm>
                    <a:prstGeom prst="rect">
                      <a:avLst/>
                    </a:prstGeom>
                  </pic:spPr>
                </pic:pic>
              </a:graphicData>
            </a:graphic>
          </wp:inline>
        </w:drawing>
      </w:r>
    </w:p>
    <w:p w14:paraId="7628F31F" w14:textId="5C6D0387" w:rsidR="00AC3BC3" w:rsidRPr="00CB6739" w:rsidRDefault="00AC3BC3" w:rsidP="004C1634">
      <w:r w:rsidRPr="00CB6739">
        <w:t xml:space="preserve">In collaboration with </w:t>
      </w:r>
      <w:r w:rsidR="0088769C" w:rsidRPr="00CB6739">
        <w:t>DHHS</w:t>
      </w:r>
      <w:r w:rsidRPr="00CB6739">
        <w:t xml:space="preserve">, </w:t>
      </w:r>
      <w:r w:rsidR="0088769C" w:rsidRPr="00CB6739">
        <w:t xml:space="preserve">future state </w:t>
      </w:r>
      <w:r w:rsidRPr="00CB6739">
        <w:t xml:space="preserve">process flows were </w:t>
      </w:r>
      <w:r w:rsidR="00F94EC8" w:rsidRPr="00CB6739">
        <w:t>evaluated,</w:t>
      </w:r>
      <w:r w:rsidRPr="00CB6739">
        <w:t xml:space="preserve"> and end-to-end process </w:t>
      </w:r>
      <w:r w:rsidR="00F94EC8" w:rsidRPr="00CB6739">
        <w:t xml:space="preserve">flows </w:t>
      </w:r>
      <w:r w:rsidR="3F8F9252" w:rsidRPr="00CB6739">
        <w:t>that capture</w:t>
      </w:r>
      <w:r w:rsidR="00723C14" w:rsidRPr="00CB6739">
        <w:t xml:space="preserve"> the flow between the major activities</w:t>
      </w:r>
      <w:r w:rsidR="7F02FFBA" w:rsidRPr="00CB6739">
        <w:t xml:space="preserve"> were developed</w:t>
      </w:r>
      <w:r w:rsidR="749FCA13" w:rsidRPr="00CB6739">
        <w:t xml:space="preserve">. </w:t>
      </w:r>
      <w:r w:rsidR="5C849E75" w:rsidRPr="00CB6739">
        <w:t>Associated</w:t>
      </w:r>
      <w:r w:rsidR="00DE70E8" w:rsidRPr="00CB6739">
        <w:t xml:space="preserve"> use cases </w:t>
      </w:r>
      <w:r w:rsidR="30596F67" w:rsidRPr="00CB6739">
        <w:t>provid</w:t>
      </w:r>
      <w:r w:rsidR="33390D7F" w:rsidRPr="00CB6739">
        <w:t>e</w:t>
      </w:r>
      <w:r w:rsidR="00167FE1" w:rsidRPr="00CB6739">
        <w:t xml:space="preserve"> a narrative </w:t>
      </w:r>
      <w:r w:rsidR="004C1634" w:rsidRPr="00CB6739">
        <w:t xml:space="preserve">within which the activities are performed. </w:t>
      </w:r>
    </w:p>
    <w:p w14:paraId="21DCD78C" w14:textId="0F229DFA" w:rsidR="00E3224F" w:rsidRPr="00CB6739" w:rsidRDefault="00E3224F" w:rsidP="00E3224F">
      <w:pPr>
        <w:pStyle w:val="Num-Heading2"/>
      </w:pPr>
      <w:bookmarkStart w:id="83" w:name="_Toc53497870"/>
      <w:bookmarkStart w:id="84" w:name="_Toc54972593"/>
      <w:bookmarkStart w:id="85" w:name="_Toc56153296"/>
      <w:r w:rsidRPr="00CB6739">
        <w:t>Workflow Notations</w:t>
      </w:r>
      <w:bookmarkEnd w:id="83"/>
      <w:bookmarkEnd w:id="84"/>
      <w:bookmarkEnd w:id="85"/>
      <w:r w:rsidRPr="00CB6739">
        <w:t xml:space="preserve"> </w:t>
      </w:r>
    </w:p>
    <w:p w14:paraId="3E133E63" w14:textId="02A7CDBC" w:rsidR="00E3224F" w:rsidRPr="00CB6739" w:rsidRDefault="00E3224F" w:rsidP="00E3224F">
      <w:r w:rsidRPr="00CB6739">
        <w:t xml:space="preserve">A standard notation is used to document the Process Flows. Refer to the figure below for a summary of the notation and a description of how each notation is used. </w:t>
      </w:r>
    </w:p>
    <w:p w14:paraId="28823536" w14:textId="77777777" w:rsidR="00041F40" w:rsidRPr="00CB6739" w:rsidRDefault="00041F40" w:rsidP="00041F40">
      <w:pPr>
        <w:pStyle w:val="FigureNumberedList"/>
      </w:pPr>
      <w:r w:rsidRPr="00CB6739">
        <w:lastRenderedPageBreak/>
        <w:t>Process Flow Key</w:t>
      </w:r>
    </w:p>
    <w:p w14:paraId="75512191" w14:textId="0C97E051" w:rsidR="00AC3BC3" w:rsidRPr="00CB6739" w:rsidRDefault="00041F40" w:rsidP="00041F40">
      <w:pPr>
        <w:pStyle w:val="FigureNumberedList"/>
        <w:numPr>
          <w:ilvl w:val="0"/>
          <w:numId w:val="0"/>
        </w:numPr>
        <w:ind w:left="1080"/>
      </w:pPr>
      <w:r w:rsidRPr="00CB6739">
        <w:rPr>
          <w:noProof/>
        </w:rPr>
        <w:drawing>
          <wp:inline distT="0" distB="0" distL="0" distR="0" wp14:anchorId="466B3D18" wp14:editId="6D138270">
            <wp:extent cx="5936615" cy="7216775"/>
            <wp:effectExtent l="0" t="0" r="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6615" cy="7216775"/>
                    </a:xfrm>
                    <a:prstGeom prst="rect">
                      <a:avLst/>
                    </a:prstGeom>
                    <a:noFill/>
                    <a:ln>
                      <a:noFill/>
                    </a:ln>
                  </pic:spPr>
                </pic:pic>
              </a:graphicData>
            </a:graphic>
          </wp:inline>
        </w:drawing>
      </w:r>
    </w:p>
    <w:p w14:paraId="6B124CD4" w14:textId="6E6815B0" w:rsidR="00560FE0" w:rsidRPr="00CB6739" w:rsidRDefault="00F00B20" w:rsidP="002A078B">
      <w:pPr>
        <w:pStyle w:val="Num-Heading2"/>
        <w:pageBreakBefore/>
      </w:pPr>
      <w:bookmarkStart w:id="86" w:name="_Toc53497871"/>
      <w:bookmarkStart w:id="87" w:name="_Toc54972594"/>
      <w:bookmarkStart w:id="88" w:name="_Toc56153297"/>
      <w:r w:rsidRPr="00CB6739">
        <w:lastRenderedPageBreak/>
        <w:t>Access</w:t>
      </w:r>
      <w:r w:rsidR="009E43C1" w:rsidRPr="00CB6739">
        <w:t xml:space="preserve"> </w:t>
      </w:r>
      <w:r w:rsidRPr="00CB6739">
        <w:t>/</w:t>
      </w:r>
      <w:r w:rsidR="009E43C1" w:rsidRPr="00CB6739">
        <w:t xml:space="preserve"> </w:t>
      </w:r>
      <w:r w:rsidRPr="00CB6739">
        <w:t>Intake</w:t>
      </w:r>
      <w:bookmarkEnd w:id="86"/>
      <w:bookmarkEnd w:id="87"/>
      <w:bookmarkEnd w:id="88"/>
    </w:p>
    <w:p w14:paraId="0F738D5A" w14:textId="19E84A41" w:rsidR="00F00B20" w:rsidRPr="00CB6739" w:rsidRDefault="00F00B20" w:rsidP="000B32A3">
      <w:pPr>
        <w:pStyle w:val="Num-Heading3"/>
      </w:pPr>
      <w:bookmarkStart w:id="89" w:name="_Toc53497872"/>
      <w:bookmarkStart w:id="90" w:name="_Toc54972595"/>
      <w:bookmarkStart w:id="91" w:name="_Toc56153298"/>
      <w:r w:rsidRPr="00CB6739">
        <w:t>Process Flow</w:t>
      </w:r>
      <w:r w:rsidR="0056121F" w:rsidRPr="00CB6739">
        <w:t xml:space="preserve"> 1</w:t>
      </w:r>
      <w:r w:rsidR="00F310D7" w:rsidRPr="00CB6739">
        <w:t xml:space="preserve"> (PF1)</w:t>
      </w:r>
      <w:r w:rsidRPr="00CB6739">
        <w:t xml:space="preserve">: </w:t>
      </w:r>
      <w:r w:rsidR="003D10F1" w:rsidRPr="00CB6739">
        <w:t>Integrated Eligibility Pre-Screening</w:t>
      </w:r>
      <w:bookmarkEnd w:id="89"/>
      <w:bookmarkEnd w:id="90"/>
      <w:bookmarkEnd w:id="91"/>
    </w:p>
    <w:p w14:paraId="02FEE460" w14:textId="767876A1" w:rsidR="006C6558" w:rsidRPr="00CB6739" w:rsidRDefault="006C6558" w:rsidP="006C6558">
      <w:r w:rsidRPr="00CB6739">
        <w:t xml:space="preserve">The figure below </w:t>
      </w:r>
      <w:r w:rsidR="00805D08" w:rsidRPr="00CB6739">
        <w:t>represents</w:t>
      </w:r>
      <w:r w:rsidRPr="00CB6739">
        <w:t xml:space="preserve"> the flow of activities for </w:t>
      </w:r>
      <w:r w:rsidR="730EC8AD" w:rsidRPr="00CB6739">
        <w:t>a</w:t>
      </w:r>
      <w:r w:rsidRPr="00CB6739">
        <w:t xml:space="preserve"> Nebraska </w:t>
      </w:r>
      <w:r w:rsidR="006C0689" w:rsidRPr="00CB6739">
        <w:t xml:space="preserve">resident </w:t>
      </w:r>
      <w:r w:rsidRPr="00CB6739">
        <w:t xml:space="preserve">to conduct </w:t>
      </w:r>
      <w:r w:rsidR="00805D08" w:rsidRPr="00CB6739">
        <w:t xml:space="preserve">anonymous pre-screening and to select to proceed to complete and submit an application. </w:t>
      </w:r>
    </w:p>
    <w:p w14:paraId="56AB0843" w14:textId="77777777" w:rsidR="005E093C" w:rsidRDefault="00706EE7" w:rsidP="0090224F">
      <w:pPr>
        <w:spacing w:after="0"/>
        <w:jc w:val="center"/>
        <w:sectPr w:rsidR="005E093C" w:rsidSect="00171CB2">
          <w:footnotePr>
            <w:numRestart w:val="eachPage"/>
          </w:footnotePr>
          <w:pgSz w:w="12240" w:h="15840" w:code="1"/>
          <w:pgMar w:top="1440" w:right="1440" w:bottom="1440" w:left="1440" w:header="576" w:footer="576" w:gutter="0"/>
          <w:pgNumType w:start="1"/>
          <w:cols w:space="720"/>
          <w:docGrid w:linePitch="299"/>
        </w:sectPr>
      </w:pPr>
      <w:r w:rsidRPr="00CB6739">
        <w:rPr>
          <w:noProof/>
        </w:rPr>
        <w:drawing>
          <wp:inline distT="0" distB="0" distL="0" distR="0" wp14:anchorId="1C1D9CA2" wp14:editId="0E996508">
            <wp:extent cx="5943600" cy="6984365"/>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F1 - PreScreening - 2020-08-24.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6984365"/>
                    </a:xfrm>
                    <a:prstGeom prst="rect">
                      <a:avLst/>
                    </a:prstGeom>
                  </pic:spPr>
                </pic:pic>
              </a:graphicData>
            </a:graphic>
          </wp:inline>
        </w:drawing>
      </w:r>
    </w:p>
    <w:p w14:paraId="361ED84D" w14:textId="6DA51BAC" w:rsidR="003D10F1" w:rsidRPr="00CB6739" w:rsidRDefault="003D10F1" w:rsidP="000B32A3">
      <w:pPr>
        <w:pStyle w:val="Num-Heading3"/>
      </w:pPr>
      <w:bookmarkStart w:id="92" w:name="_Toc53497873"/>
      <w:bookmarkStart w:id="93" w:name="_Toc54972596"/>
      <w:bookmarkStart w:id="94" w:name="_Toc56153299"/>
      <w:r w:rsidRPr="00CB6739">
        <w:lastRenderedPageBreak/>
        <w:t>Process Flow</w:t>
      </w:r>
      <w:r w:rsidR="0056121F" w:rsidRPr="00CB6739">
        <w:t xml:space="preserve"> 2</w:t>
      </w:r>
      <w:r w:rsidR="00F310D7" w:rsidRPr="00CB6739">
        <w:t xml:space="preserve"> (PF2)</w:t>
      </w:r>
      <w:r w:rsidRPr="00CB6739">
        <w:t>: Submit IE Application via iServe Nebraska Portal</w:t>
      </w:r>
      <w:bookmarkEnd w:id="92"/>
      <w:bookmarkEnd w:id="93"/>
      <w:bookmarkEnd w:id="94"/>
    </w:p>
    <w:p w14:paraId="6E734180" w14:textId="5699A5A5" w:rsidR="00546DDB" w:rsidRDefault="00546DDB" w:rsidP="00546DDB">
      <w:r w:rsidRPr="00CB6739">
        <w:t xml:space="preserve">The figure below represents the flow of activities for the </w:t>
      </w:r>
      <w:r w:rsidR="006C0689" w:rsidRPr="00CB6739">
        <w:t xml:space="preserve">Nebraska resident </w:t>
      </w:r>
      <w:r w:rsidRPr="00CB6739">
        <w:t xml:space="preserve">to complete and submit an </w:t>
      </w:r>
      <w:r w:rsidR="007B09CA" w:rsidRPr="00CB6739">
        <w:t xml:space="preserve">integrated </w:t>
      </w:r>
      <w:r w:rsidRPr="00CB6739">
        <w:t>application</w:t>
      </w:r>
      <w:r w:rsidR="007B09CA" w:rsidRPr="00CB6739">
        <w:t xml:space="preserve"> for the programs in-scope</w:t>
      </w:r>
      <w:r w:rsidRPr="00CB6739">
        <w:t xml:space="preserve"> via the iServe Nebraska Portal.</w:t>
      </w:r>
    </w:p>
    <w:p w14:paraId="23DF0F7A" w14:textId="0B6231AF" w:rsidR="00647D32" w:rsidRPr="006A7FC8" w:rsidRDefault="00647D32" w:rsidP="00546DDB">
      <w:pPr>
        <w:rPr>
          <w:i/>
          <w:iCs/>
          <w:sz w:val="20"/>
          <w:szCs w:val="20"/>
        </w:rPr>
      </w:pPr>
      <w:r w:rsidRPr="006A7FC8">
        <w:rPr>
          <w:i/>
          <w:iCs/>
          <w:sz w:val="20"/>
          <w:szCs w:val="20"/>
        </w:rPr>
        <w:t xml:space="preserve">Note: </w:t>
      </w:r>
      <w:r w:rsidR="006A7FC8" w:rsidRPr="006A7FC8">
        <w:rPr>
          <w:i/>
          <w:iCs/>
          <w:sz w:val="20"/>
          <w:szCs w:val="20"/>
        </w:rPr>
        <w:t>Due to size, this</w:t>
      </w:r>
      <w:r w:rsidR="00D5100F" w:rsidRPr="006A7FC8">
        <w:rPr>
          <w:i/>
          <w:iCs/>
          <w:sz w:val="20"/>
          <w:szCs w:val="20"/>
        </w:rPr>
        <w:t xml:space="preserve"> process flow image has been divided into two parts.</w:t>
      </w:r>
    </w:p>
    <w:p w14:paraId="60017E64" w14:textId="76A13919" w:rsidR="009806CB" w:rsidRDefault="006606E5" w:rsidP="009806CB">
      <w:r w:rsidRPr="006606E5">
        <w:rPr>
          <w:noProof/>
        </w:rPr>
        <w:drawing>
          <wp:inline distT="0" distB="0" distL="0" distR="0" wp14:anchorId="4A12F71B" wp14:editId="3EAD7851">
            <wp:extent cx="6159500" cy="9144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59500" cy="9144000"/>
                    </a:xfrm>
                    <a:prstGeom prst="rect">
                      <a:avLst/>
                    </a:prstGeom>
                    <a:noFill/>
                    <a:ln>
                      <a:noFill/>
                    </a:ln>
                  </pic:spPr>
                </pic:pic>
              </a:graphicData>
            </a:graphic>
          </wp:inline>
        </w:drawing>
      </w:r>
    </w:p>
    <w:p w14:paraId="221875A3" w14:textId="166BC606" w:rsidR="006606E5" w:rsidRPr="009806CB" w:rsidRDefault="00984809" w:rsidP="009806CB">
      <w:r w:rsidRPr="00984809">
        <w:rPr>
          <w:noProof/>
        </w:rPr>
        <w:lastRenderedPageBreak/>
        <w:drawing>
          <wp:inline distT="0" distB="0" distL="0" distR="0" wp14:anchorId="001F3815" wp14:editId="4598EA92">
            <wp:extent cx="6612890" cy="9144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12890" cy="9144000"/>
                    </a:xfrm>
                    <a:prstGeom prst="rect">
                      <a:avLst/>
                    </a:prstGeom>
                    <a:noFill/>
                    <a:ln>
                      <a:noFill/>
                    </a:ln>
                  </pic:spPr>
                </pic:pic>
              </a:graphicData>
            </a:graphic>
          </wp:inline>
        </w:drawing>
      </w:r>
    </w:p>
    <w:p w14:paraId="5E479BF9" w14:textId="59DBB2B1" w:rsidR="005E093C" w:rsidRDefault="005E093C" w:rsidP="00647D32">
      <w:pPr>
        <w:jc w:val="center"/>
      </w:pPr>
      <w:bookmarkStart w:id="95" w:name="_Hlk47882418"/>
    </w:p>
    <w:p w14:paraId="189413E7" w14:textId="77777777" w:rsidR="00E273D1" w:rsidRPr="00CB6739" w:rsidRDefault="00E273D1" w:rsidP="000B32A3">
      <w:pPr>
        <w:pStyle w:val="Num-Heading2"/>
      </w:pPr>
      <w:bookmarkStart w:id="96" w:name="_Toc53497874"/>
      <w:bookmarkStart w:id="97" w:name="_Toc54972597"/>
      <w:bookmarkStart w:id="98" w:name="_Toc56153300"/>
      <w:bookmarkEnd w:id="95"/>
      <w:r w:rsidRPr="00CB6739">
        <w:t>Client Self-Service</w:t>
      </w:r>
      <w:bookmarkEnd w:id="96"/>
      <w:bookmarkEnd w:id="97"/>
      <w:bookmarkEnd w:id="98"/>
    </w:p>
    <w:p w14:paraId="03CC4450" w14:textId="61E3DF39" w:rsidR="00E273D1" w:rsidRPr="00CB6739" w:rsidRDefault="00E273D1" w:rsidP="000B32A3">
      <w:pPr>
        <w:pStyle w:val="Num-Heading3"/>
      </w:pPr>
      <w:bookmarkStart w:id="99" w:name="_Toc53497875"/>
      <w:bookmarkStart w:id="100" w:name="_Toc54972598"/>
      <w:bookmarkStart w:id="101" w:name="_Toc56153301"/>
      <w:r w:rsidRPr="00CB6739">
        <w:t xml:space="preserve">Process Flow </w:t>
      </w:r>
      <w:r w:rsidR="00804F16" w:rsidRPr="00CB6739">
        <w:t>3</w:t>
      </w:r>
      <w:r w:rsidR="00F310D7" w:rsidRPr="00CB6739">
        <w:t xml:space="preserve"> (PF3)</w:t>
      </w:r>
      <w:r w:rsidRPr="00CB6739">
        <w:t>: Create iServe Nebraska Account</w:t>
      </w:r>
      <w:bookmarkEnd w:id="99"/>
      <w:bookmarkEnd w:id="100"/>
      <w:bookmarkEnd w:id="101"/>
    </w:p>
    <w:p w14:paraId="4E6557CD" w14:textId="1BF71CE5" w:rsidR="00E273D1" w:rsidRPr="00CB6739" w:rsidRDefault="00E273D1" w:rsidP="00E273D1">
      <w:r w:rsidRPr="00CB6739">
        <w:t xml:space="preserve">This represents the activities for an Applicant to create an account to </w:t>
      </w:r>
      <w:r w:rsidR="1E335BC7" w:rsidRPr="00CB6739">
        <w:t>log</w:t>
      </w:r>
      <w:r w:rsidR="690D555E" w:rsidRPr="00CB6739">
        <w:t xml:space="preserve"> </w:t>
      </w:r>
      <w:r w:rsidR="1E335BC7" w:rsidRPr="00CB6739">
        <w:t xml:space="preserve">into </w:t>
      </w:r>
      <w:r w:rsidR="4EDFF104" w:rsidRPr="00CB6739">
        <w:t>the</w:t>
      </w:r>
      <w:r w:rsidRPr="00CB6739">
        <w:t xml:space="preserve"> iServe Nebraska Portal and apply for services. </w:t>
      </w:r>
    </w:p>
    <w:p w14:paraId="721C365C" w14:textId="2889A821" w:rsidR="00F37F83" w:rsidRPr="00CB6739" w:rsidRDefault="00706EE7" w:rsidP="0090224F">
      <w:pPr>
        <w:jc w:val="center"/>
      </w:pPr>
      <w:r w:rsidRPr="00CB6739">
        <w:rPr>
          <w:noProof/>
        </w:rPr>
        <w:drawing>
          <wp:inline distT="0" distB="0" distL="0" distR="0" wp14:anchorId="4403B9FA" wp14:editId="076C4C7A">
            <wp:extent cx="5943600" cy="4963160"/>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F3 - Create iServe Nebraska Account - 2020-08-24.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4963160"/>
                    </a:xfrm>
                    <a:prstGeom prst="rect">
                      <a:avLst/>
                    </a:prstGeom>
                  </pic:spPr>
                </pic:pic>
              </a:graphicData>
            </a:graphic>
          </wp:inline>
        </w:drawing>
      </w:r>
    </w:p>
    <w:p w14:paraId="0813E6B6" w14:textId="7115B584" w:rsidR="005C7DB8" w:rsidRPr="00CB6739" w:rsidRDefault="005C7DB8">
      <w:pPr>
        <w:spacing w:after="0"/>
      </w:pPr>
      <w:r w:rsidRPr="00CB6739">
        <w:br w:type="page"/>
      </w:r>
    </w:p>
    <w:p w14:paraId="20E629CB" w14:textId="0BD958A6" w:rsidR="00E273D1" w:rsidRPr="00CB6739" w:rsidRDefault="00E273D1" w:rsidP="000B32A3">
      <w:pPr>
        <w:pStyle w:val="Num-Heading3"/>
      </w:pPr>
      <w:bookmarkStart w:id="102" w:name="_Toc53497876"/>
      <w:bookmarkStart w:id="103" w:name="_Toc54972599"/>
      <w:bookmarkStart w:id="104" w:name="_Toc56153302"/>
      <w:r w:rsidRPr="00CB6739">
        <w:lastRenderedPageBreak/>
        <w:t xml:space="preserve">Process Flow </w:t>
      </w:r>
      <w:r w:rsidR="00804F16" w:rsidRPr="00CB6739">
        <w:t>4</w:t>
      </w:r>
      <w:r w:rsidR="00F310D7" w:rsidRPr="00CB6739">
        <w:t xml:space="preserve"> (PF4)</w:t>
      </w:r>
      <w:r w:rsidRPr="00CB6739">
        <w:t>: Log in / Log out of iServe Nebraska Portal</w:t>
      </w:r>
      <w:bookmarkEnd w:id="102"/>
      <w:bookmarkEnd w:id="103"/>
      <w:bookmarkEnd w:id="104"/>
    </w:p>
    <w:p w14:paraId="38DE0DD0" w14:textId="12F5D9E8" w:rsidR="00E273D1" w:rsidRPr="00CB6739" w:rsidRDefault="00E273D1" w:rsidP="00E273D1">
      <w:r w:rsidRPr="00CB6739">
        <w:t xml:space="preserve">This represents the activities for a Client (or Applicant) to access </w:t>
      </w:r>
      <w:r w:rsidR="1665CE31" w:rsidRPr="00CB6739">
        <w:t xml:space="preserve">the </w:t>
      </w:r>
      <w:r w:rsidRPr="00CB6739">
        <w:t xml:space="preserve">iServe Nebraska Portal with their own credentials. </w:t>
      </w:r>
    </w:p>
    <w:p w14:paraId="7CB545A3" w14:textId="527EEF53" w:rsidR="00F37F83" w:rsidRPr="00CB6739" w:rsidRDefault="00706EE7" w:rsidP="0090224F">
      <w:pPr>
        <w:jc w:val="center"/>
      </w:pPr>
      <w:r w:rsidRPr="00CB6739">
        <w:rPr>
          <w:noProof/>
        </w:rPr>
        <w:drawing>
          <wp:inline distT="0" distB="0" distL="0" distR="0" wp14:anchorId="6AB02C80" wp14:editId="60945172">
            <wp:extent cx="5943600" cy="7287260"/>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F4 - Login Logout - 2020-08-24.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7287260"/>
                    </a:xfrm>
                    <a:prstGeom prst="rect">
                      <a:avLst/>
                    </a:prstGeom>
                  </pic:spPr>
                </pic:pic>
              </a:graphicData>
            </a:graphic>
          </wp:inline>
        </w:drawing>
      </w:r>
    </w:p>
    <w:p w14:paraId="748BDECC" w14:textId="2C8F01C5" w:rsidR="008B0D53" w:rsidRPr="00CB6739" w:rsidRDefault="008B0D53" w:rsidP="000B32A3">
      <w:pPr>
        <w:pStyle w:val="Num-Heading3"/>
      </w:pPr>
      <w:bookmarkStart w:id="105" w:name="_Toc53497877"/>
      <w:bookmarkStart w:id="106" w:name="_Toc54972600"/>
      <w:bookmarkStart w:id="107" w:name="_Toc56153303"/>
      <w:r w:rsidRPr="00CB6739">
        <w:t xml:space="preserve">Process Flow </w:t>
      </w:r>
      <w:r w:rsidR="00804F16" w:rsidRPr="00CB6739">
        <w:t>5</w:t>
      </w:r>
      <w:r w:rsidR="00F310D7" w:rsidRPr="00CB6739">
        <w:t xml:space="preserve"> (PF5)</w:t>
      </w:r>
      <w:r w:rsidRPr="00CB6739">
        <w:t>: Send / Receive secure message</w:t>
      </w:r>
      <w:bookmarkEnd w:id="105"/>
      <w:bookmarkEnd w:id="106"/>
      <w:bookmarkEnd w:id="107"/>
    </w:p>
    <w:p w14:paraId="34EF4008" w14:textId="44CCD95E" w:rsidR="008B0D53" w:rsidRPr="00CB6739" w:rsidRDefault="008B0D53" w:rsidP="008B0D53">
      <w:r w:rsidRPr="00CB6739">
        <w:t>This represents the activities for a DHHS Worker to send or receive secure messages via the iServe Nebraska Portal.</w:t>
      </w:r>
    </w:p>
    <w:p w14:paraId="01BBBBB3" w14:textId="2E8E971B" w:rsidR="00F37F83" w:rsidRPr="00CB6739" w:rsidRDefault="00706EE7" w:rsidP="0090224F">
      <w:pPr>
        <w:jc w:val="center"/>
      </w:pPr>
      <w:r w:rsidRPr="00CB6739">
        <w:rPr>
          <w:noProof/>
        </w:rPr>
        <w:lastRenderedPageBreak/>
        <w:drawing>
          <wp:inline distT="0" distB="0" distL="0" distR="0" wp14:anchorId="2F47C0B9" wp14:editId="6533FF31">
            <wp:extent cx="5943600" cy="37947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F5 - Send and Receive Messages - 2020-08-24.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3794760"/>
                    </a:xfrm>
                    <a:prstGeom prst="rect">
                      <a:avLst/>
                    </a:prstGeom>
                  </pic:spPr>
                </pic:pic>
              </a:graphicData>
            </a:graphic>
          </wp:inline>
        </w:drawing>
      </w:r>
    </w:p>
    <w:p w14:paraId="60AFE3AB" w14:textId="6C2DB30B" w:rsidR="00E273D1" w:rsidRPr="00CB6739" w:rsidRDefault="00E273D1" w:rsidP="000B32A3">
      <w:pPr>
        <w:pStyle w:val="Num-Heading3"/>
      </w:pPr>
      <w:bookmarkStart w:id="108" w:name="_Toc53497878"/>
      <w:bookmarkStart w:id="109" w:name="_Toc54972601"/>
      <w:bookmarkStart w:id="110" w:name="_Toc56153304"/>
      <w:r w:rsidRPr="00CB6739">
        <w:t xml:space="preserve">Process Flow </w:t>
      </w:r>
      <w:r w:rsidR="00804F16" w:rsidRPr="00CB6739">
        <w:t>6</w:t>
      </w:r>
      <w:r w:rsidR="00F310D7" w:rsidRPr="00CB6739">
        <w:t xml:space="preserve"> (PF6)</w:t>
      </w:r>
      <w:r w:rsidRPr="00CB6739">
        <w:t>: Upload files</w:t>
      </w:r>
      <w:bookmarkEnd w:id="108"/>
      <w:bookmarkEnd w:id="109"/>
      <w:bookmarkEnd w:id="110"/>
    </w:p>
    <w:p w14:paraId="100A4D60" w14:textId="54710A33" w:rsidR="00706EE7" w:rsidRPr="00CB6739" w:rsidRDefault="00E273D1" w:rsidP="00E273D1">
      <w:r w:rsidRPr="00CB6739">
        <w:t xml:space="preserve">This </w:t>
      </w:r>
      <w:r w:rsidR="00B52E79" w:rsidRPr="00CB6739">
        <w:t>business process includes</w:t>
      </w:r>
      <w:r w:rsidRPr="00CB6739">
        <w:t xml:space="preserve"> the activities required for the Client to log onto the System and submit documentation of any sort. The System then assesses the Client’s case to identify the next actions, including sending notifications.</w:t>
      </w:r>
    </w:p>
    <w:p w14:paraId="2E1829C7" w14:textId="3463997F" w:rsidR="00F37F83" w:rsidRPr="00CB6739" w:rsidRDefault="00B833E9" w:rsidP="0090224F">
      <w:pPr>
        <w:jc w:val="center"/>
      </w:pPr>
      <w:r>
        <w:rPr>
          <w:noProof/>
        </w:rPr>
        <w:lastRenderedPageBreak/>
        <w:drawing>
          <wp:inline distT="0" distB="0" distL="0" distR="0" wp14:anchorId="6C04722E" wp14:editId="6436913F">
            <wp:extent cx="2764155" cy="8229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F6 for PPT.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64155" cy="8229600"/>
                    </a:xfrm>
                    <a:prstGeom prst="rect">
                      <a:avLst/>
                    </a:prstGeom>
                  </pic:spPr>
                </pic:pic>
              </a:graphicData>
            </a:graphic>
          </wp:inline>
        </w:drawing>
      </w:r>
    </w:p>
    <w:p w14:paraId="0B476DD5" w14:textId="6D867E53" w:rsidR="00012151" w:rsidRPr="00CB6739" w:rsidRDefault="00012151" w:rsidP="00C8075E">
      <w:pPr>
        <w:pStyle w:val="Num-Heading1"/>
      </w:pPr>
      <w:bookmarkStart w:id="111" w:name="_Toc53497879"/>
      <w:bookmarkStart w:id="112" w:name="_Toc54972602"/>
      <w:bookmarkStart w:id="113" w:name="_Toc56153305"/>
      <w:r w:rsidRPr="00CB6739">
        <w:lastRenderedPageBreak/>
        <w:t>iServe Nebraska Portal MVP U</w:t>
      </w:r>
      <w:r w:rsidR="00C8075E" w:rsidRPr="00CB6739">
        <w:t>se Cases</w:t>
      </w:r>
      <w:bookmarkEnd w:id="111"/>
      <w:bookmarkEnd w:id="112"/>
      <w:bookmarkEnd w:id="113"/>
    </w:p>
    <w:p w14:paraId="492F5FCF" w14:textId="1AA033F4" w:rsidR="00F03B2D" w:rsidRPr="00CB6739" w:rsidRDefault="00153CA0" w:rsidP="00CB32C7">
      <w:pPr>
        <w:pStyle w:val="Num-Heading2"/>
      </w:pPr>
      <w:bookmarkStart w:id="114" w:name="_Toc53497880"/>
      <w:bookmarkStart w:id="115" w:name="_Toc54972603"/>
      <w:bookmarkStart w:id="116" w:name="_Toc56153306"/>
      <w:r w:rsidRPr="00CB6739">
        <w:t>Overview</w:t>
      </w:r>
      <w:bookmarkEnd w:id="114"/>
      <w:bookmarkEnd w:id="115"/>
      <w:bookmarkEnd w:id="116"/>
    </w:p>
    <w:p w14:paraId="09CAC3A0" w14:textId="75D9AB8C" w:rsidR="00F03B2D" w:rsidRPr="00CB6739" w:rsidRDefault="00F03B2D" w:rsidP="00F03B2D">
      <w:pPr>
        <w:rPr>
          <w:szCs w:val="24"/>
        </w:rPr>
      </w:pPr>
      <w:r w:rsidRPr="00CB6739">
        <w:rPr>
          <w:szCs w:val="24"/>
        </w:rPr>
        <w:t xml:space="preserve">Use Cases capture the requirements from a client and user perspective. Each Use Case </w:t>
      </w:r>
      <w:r w:rsidRPr="00CB6739">
        <w:t xml:space="preserve">represents the course of events for a business process (e.g., Apply for Benefits Online) to be completed. </w:t>
      </w:r>
      <w:r w:rsidRPr="00CB6739">
        <w:rPr>
          <w:szCs w:val="24"/>
        </w:rPr>
        <w:t xml:space="preserve">The purpose of the Use Cases is to illustrate </w:t>
      </w:r>
      <w:r w:rsidRPr="00CB6739">
        <w:rPr>
          <w:i/>
          <w:szCs w:val="24"/>
        </w:rPr>
        <w:t>what</w:t>
      </w:r>
      <w:r w:rsidRPr="00CB6739">
        <w:rPr>
          <w:szCs w:val="24"/>
        </w:rPr>
        <w:t xml:space="preserve"> the System is expected to do</w:t>
      </w:r>
      <w:r w:rsidR="00327762" w:rsidRPr="00CB6739">
        <w:rPr>
          <w:szCs w:val="24"/>
        </w:rPr>
        <w:t xml:space="preserve"> in supporting specific business processes for the programs in scope</w:t>
      </w:r>
      <w:r w:rsidR="00927BC3" w:rsidRPr="00CB6739">
        <w:rPr>
          <w:szCs w:val="24"/>
        </w:rPr>
        <w:t xml:space="preserve">. </w:t>
      </w:r>
      <w:r w:rsidR="00327762" w:rsidRPr="00CB6739">
        <w:rPr>
          <w:szCs w:val="24"/>
        </w:rPr>
        <w:t xml:space="preserve">Key </w:t>
      </w:r>
      <w:r w:rsidR="004965EE" w:rsidRPr="00CB6739">
        <w:rPr>
          <w:szCs w:val="24"/>
        </w:rPr>
        <w:t xml:space="preserve">aspects of a use case include: </w:t>
      </w:r>
    </w:p>
    <w:p w14:paraId="24869BA9" w14:textId="4E60807F" w:rsidR="00327762" w:rsidRPr="00CB6739" w:rsidRDefault="00327762" w:rsidP="004965EE">
      <w:pPr>
        <w:pStyle w:val="bullet1"/>
      </w:pPr>
      <w:r w:rsidRPr="00CB6739">
        <w:t xml:space="preserve">Each use case follows the actions of at least one “actor” </w:t>
      </w:r>
    </w:p>
    <w:p w14:paraId="672E753B" w14:textId="1C7D90B4" w:rsidR="004965EE" w:rsidRPr="00CB6739" w:rsidRDefault="004965EE" w:rsidP="004965EE">
      <w:pPr>
        <w:pStyle w:val="bullet1"/>
      </w:pPr>
      <w:r w:rsidRPr="00CB6739">
        <w:t>A “trigger” causes an actor to interact with the system until a process is completed (example triggers may include the submission of an application, or the receipt of a request)</w:t>
      </w:r>
    </w:p>
    <w:p w14:paraId="18251BE4" w14:textId="49E267EC" w:rsidR="004965EE" w:rsidRPr="00CB6739" w:rsidRDefault="004965EE" w:rsidP="004965EE">
      <w:pPr>
        <w:pStyle w:val="bullet1"/>
      </w:pPr>
      <w:r w:rsidRPr="00CB6739">
        <w:t xml:space="preserve">A use case represents the complete course of events for </w:t>
      </w:r>
      <w:r w:rsidR="009E1351" w:rsidRPr="00CB6739">
        <w:t>the</w:t>
      </w:r>
      <w:r w:rsidRPr="00CB6739">
        <w:t xml:space="preserve"> business process (e.g., review and application) </w:t>
      </w:r>
    </w:p>
    <w:p w14:paraId="09D0D018" w14:textId="0EC8182C" w:rsidR="004965EE" w:rsidRPr="00CB6739" w:rsidRDefault="004965EE" w:rsidP="004965EE">
      <w:pPr>
        <w:pStyle w:val="bullet1"/>
      </w:pPr>
      <w:r w:rsidRPr="00CB6739">
        <w:t xml:space="preserve">A </w:t>
      </w:r>
      <w:r w:rsidR="00927BC3" w:rsidRPr="00CB6739">
        <w:t xml:space="preserve">use case </w:t>
      </w:r>
      <w:r w:rsidR="06C60BCA" w:rsidRPr="00CB6739">
        <w:t>illustrate</w:t>
      </w:r>
      <w:r w:rsidR="54125D60" w:rsidRPr="00CB6739">
        <w:t>s</w:t>
      </w:r>
      <w:r w:rsidR="00927BC3" w:rsidRPr="00CB6739">
        <w:t xml:space="preserve"> what the system is expected to do, </w:t>
      </w:r>
      <w:r w:rsidR="3B7929FA" w:rsidRPr="00CB6739">
        <w:t>but</w:t>
      </w:r>
      <w:r w:rsidR="00846FCC" w:rsidRPr="00CB6739">
        <w:t xml:space="preserve"> is not intended to</w:t>
      </w:r>
      <w:r w:rsidR="00927BC3" w:rsidRPr="00CB6739">
        <w:t xml:space="preserve"> provide a particular design or </w:t>
      </w:r>
      <w:r w:rsidR="6D308C4E" w:rsidRPr="00CB6739">
        <w:t xml:space="preserve">to describe </w:t>
      </w:r>
      <w:r w:rsidR="00927BC3" w:rsidRPr="00CB6739">
        <w:t xml:space="preserve">how the system will technically complete the activity </w:t>
      </w:r>
    </w:p>
    <w:p w14:paraId="42BF8041" w14:textId="77777777" w:rsidR="00F03B2D" w:rsidRPr="00CB6739" w:rsidRDefault="00F03B2D" w:rsidP="00F03B2D">
      <w:pPr>
        <w:rPr>
          <w:szCs w:val="24"/>
        </w:rPr>
      </w:pPr>
      <w:r w:rsidRPr="00CB6739">
        <w:rPr>
          <w:szCs w:val="24"/>
        </w:rPr>
        <w:t xml:space="preserve">Each Use Case contains the following information: </w:t>
      </w:r>
    </w:p>
    <w:p w14:paraId="47A8211E" w14:textId="77777777" w:rsidR="00F03B2D" w:rsidRPr="00CB6739" w:rsidRDefault="00F03B2D" w:rsidP="00F03B2D">
      <w:pPr>
        <w:pStyle w:val="bullet1"/>
      </w:pPr>
      <w:r w:rsidRPr="00CB6739">
        <w:t xml:space="preserve">Use Case Title </w:t>
      </w:r>
    </w:p>
    <w:p w14:paraId="180B5E22" w14:textId="77777777" w:rsidR="00F03B2D" w:rsidRPr="00CB6739" w:rsidRDefault="00F03B2D" w:rsidP="00F03B2D">
      <w:pPr>
        <w:pStyle w:val="bullet1"/>
      </w:pPr>
      <w:r w:rsidRPr="00CB6739">
        <w:t>Actor(s) — Person interacting with the System</w:t>
      </w:r>
    </w:p>
    <w:p w14:paraId="0726F6DA" w14:textId="5D8296C8" w:rsidR="00F03B2D" w:rsidRPr="00CB6739" w:rsidRDefault="00F03B2D" w:rsidP="00F03B2D">
      <w:pPr>
        <w:pStyle w:val="bullet1"/>
      </w:pPr>
      <w:r w:rsidRPr="00CB6739">
        <w:t>Background(s) — Background information and To-Be goals</w:t>
      </w:r>
    </w:p>
    <w:p w14:paraId="36E60088" w14:textId="216D51F1" w:rsidR="001F7E89" w:rsidRPr="00CB6739" w:rsidRDefault="001F7E89" w:rsidP="00F03B2D">
      <w:pPr>
        <w:pStyle w:val="bullet1"/>
      </w:pPr>
      <w:r w:rsidRPr="00CB6739">
        <w:t xml:space="preserve">Objective(s) — The desired outcome </w:t>
      </w:r>
    </w:p>
    <w:p w14:paraId="7CD8BB05" w14:textId="250B2061" w:rsidR="00F03B2D" w:rsidRPr="00CB6739" w:rsidRDefault="00F03B2D" w:rsidP="00F03B2D">
      <w:pPr>
        <w:pStyle w:val="bullet1"/>
      </w:pPr>
      <w:r w:rsidRPr="00CB6739">
        <w:t>Trigger(s) — What initiates or provokes the first step</w:t>
      </w:r>
    </w:p>
    <w:p w14:paraId="218BA701" w14:textId="77777777" w:rsidR="00F03B2D" w:rsidRPr="00CB6739" w:rsidRDefault="00F03B2D" w:rsidP="00F03B2D">
      <w:pPr>
        <w:pStyle w:val="bullet1"/>
      </w:pPr>
      <w:r w:rsidRPr="00CB6739">
        <w:t>Pre-Condition(s) — What will be in place before</w:t>
      </w:r>
    </w:p>
    <w:p w14:paraId="05929254" w14:textId="77777777" w:rsidR="00F03B2D" w:rsidRPr="00CB6739" w:rsidRDefault="00F03B2D" w:rsidP="00F03B2D">
      <w:pPr>
        <w:pStyle w:val="bullet1"/>
      </w:pPr>
      <w:r w:rsidRPr="00CB6739">
        <w:t>Post-Condition(s) — What will be in place after</w:t>
      </w:r>
    </w:p>
    <w:p w14:paraId="6304667F" w14:textId="77777777" w:rsidR="00F03B2D" w:rsidRPr="00CB6739" w:rsidRDefault="00F03B2D" w:rsidP="00F03B2D">
      <w:pPr>
        <w:pStyle w:val="bullet1"/>
      </w:pPr>
      <w:r w:rsidRPr="00CB6739">
        <w:t>Main Flow — The process steps listed</w:t>
      </w:r>
    </w:p>
    <w:p w14:paraId="3ADD0901" w14:textId="51311B3C" w:rsidR="00F03B2D" w:rsidRPr="00CB6739" w:rsidRDefault="00F03B2D" w:rsidP="00F03B2D">
      <w:pPr>
        <w:pStyle w:val="bullet1"/>
      </w:pPr>
      <w:r w:rsidRPr="00CB6739">
        <w:t>Alternative Flow(s) –</w:t>
      </w:r>
      <w:r w:rsidR="7EB9CC3D" w:rsidRPr="00CB6739">
        <w:t xml:space="preserve"> </w:t>
      </w:r>
      <w:r w:rsidRPr="00CB6739">
        <w:t>Variable steps</w:t>
      </w:r>
      <w:r w:rsidR="002B4A88" w:rsidRPr="00CB6739">
        <w:t xml:space="preserve"> (as needed)</w:t>
      </w:r>
    </w:p>
    <w:p w14:paraId="7C9BC7E5" w14:textId="34452DA9" w:rsidR="001027DA" w:rsidRPr="00CB6739" w:rsidRDefault="00F03B2D" w:rsidP="006E470A">
      <w:pPr>
        <w:pStyle w:val="bullet1"/>
      </w:pPr>
      <w:r w:rsidRPr="00CB6739">
        <w:t xml:space="preserve">Interfaces — External </w:t>
      </w:r>
      <w:r w:rsidR="0032189F" w:rsidRPr="00CB6739">
        <w:t>s</w:t>
      </w:r>
      <w:r w:rsidRPr="00CB6739">
        <w:t>ystems with which the Use Case shares information</w:t>
      </w:r>
    </w:p>
    <w:p w14:paraId="62698B03" w14:textId="77777777" w:rsidR="001027DA" w:rsidRPr="00CB6739" w:rsidRDefault="001027DA" w:rsidP="0032189F">
      <w:r w:rsidRPr="00CB6739">
        <w:br w:type="page"/>
      </w:r>
    </w:p>
    <w:p w14:paraId="1FA35BD8" w14:textId="51C0898B" w:rsidR="000C7710" w:rsidRPr="00CB6739" w:rsidRDefault="000C7710" w:rsidP="00CB32C7">
      <w:pPr>
        <w:pStyle w:val="Num-Heading2"/>
      </w:pPr>
      <w:bookmarkStart w:id="117" w:name="_Toc53497881"/>
      <w:bookmarkStart w:id="118" w:name="_Toc54972604"/>
      <w:bookmarkStart w:id="119" w:name="_Toc56153307"/>
      <w:r w:rsidRPr="00CB6739">
        <w:lastRenderedPageBreak/>
        <w:t>Access/Intake</w:t>
      </w:r>
      <w:bookmarkEnd w:id="117"/>
      <w:bookmarkEnd w:id="118"/>
      <w:bookmarkEnd w:id="119"/>
    </w:p>
    <w:p w14:paraId="2D69B500" w14:textId="1925CA5D" w:rsidR="00E8387A" w:rsidRPr="00CB6739" w:rsidRDefault="00831F30" w:rsidP="00E8387A">
      <w:pPr>
        <w:pStyle w:val="Num-Heading3"/>
      </w:pPr>
      <w:bookmarkStart w:id="120" w:name="_Toc53497882"/>
      <w:bookmarkStart w:id="121" w:name="_Toc54972605"/>
      <w:bookmarkStart w:id="122" w:name="_Toc56153308"/>
      <w:r w:rsidRPr="00CB6739">
        <w:t>Use Case 1</w:t>
      </w:r>
      <w:r w:rsidR="00F310D7" w:rsidRPr="00CB6739">
        <w:t xml:space="preserve"> (UC1)</w:t>
      </w:r>
      <w:r w:rsidRPr="00CB6739">
        <w:t>: Integrated Eligibility Pre-Screening</w:t>
      </w:r>
      <w:bookmarkEnd w:id="120"/>
      <w:bookmarkEnd w:id="121"/>
      <w:bookmarkEnd w:id="122"/>
    </w:p>
    <w:tbl>
      <w:tblPr>
        <w:tblStyle w:val="TableGridLight"/>
        <w:tblW w:w="0" w:type="auto"/>
        <w:tblLook w:val="04A0" w:firstRow="1" w:lastRow="0" w:firstColumn="1" w:lastColumn="0" w:noHBand="0" w:noVBand="1"/>
      </w:tblPr>
      <w:tblGrid>
        <w:gridCol w:w="1795"/>
        <w:gridCol w:w="7465"/>
      </w:tblGrid>
      <w:tr w:rsidR="007D33B2" w:rsidRPr="00CB6739" w14:paraId="06B8A392" w14:textId="77777777" w:rsidTr="4102DCE9">
        <w:tc>
          <w:tcPr>
            <w:tcW w:w="1795" w:type="dxa"/>
            <w:shd w:val="clear" w:color="auto" w:fill="002856" w:themeFill="accent1"/>
          </w:tcPr>
          <w:p w14:paraId="036C7F77" w14:textId="6E05BAB1" w:rsidR="007D33B2" w:rsidRPr="00CB6739" w:rsidRDefault="006C334E" w:rsidP="00624174">
            <w:pPr>
              <w:pStyle w:val="TableHeading"/>
            </w:pPr>
            <w:r w:rsidRPr="00CB6739">
              <w:t>Actors</w:t>
            </w:r>
          </w:p>
        </w:tc>
        <w:tc>
          <w:tcPr>
            <w:tcW w:w="7465" w:type="dxa"/>
          </w:tcPr>
          <w:p w14:paraId="7462A09D" w14:textId="569AB4C6" w:rsidR="007D33B2" w:rsidRPr="00CB6739" w:rsidRDefault="006C0689" w:rsidP="00FE2195">
            <w:pPr>
              <w:pStyle w:val="TableBullet1"/>
            </w:pPr>
            <w:r w:rsidRPr="00CB6739">
              <w:rPr>
                <w:rFonts w:asciiTheme="minorHAnsi" w:hAnsiTheme="minorHAnsi" w:cstheme="minorHAnsi"/>
                <w:szCs w:val="20"/>
              </w:rPr>
              <w:t>A</w:t>
            </w:r>
            <w:r w:rsidR="00FE2195" w:rsidRPr="00CB6739">
              <w:rPr>
                <w:rFonts w:asciiTheme="minorHAnsi" w:hAnsiTheme="minorHAnsi" w:cstheme="minorHAnsi"/>
                <w:szCs w:val="20"/>
              </w:rPr>
              <w:t>ny person</w:t>
            </w:r>
          </w:p>
        </w:tc>
      </w:tr>
      <w:tr w:rsidR="007D33B2" w:rsidRPr="00CB6739" w14:paraId="28A8A1CA" w14:textId="77777777" w:rsidTr="4102DCE9">
        <w:tc>
          <w:tcPr>
            <w:tcW w:w="1795" w:type="dxa"/>
            <w:shd w:val="clear" w:color="auto" w:fill="002856" w:themeFill="accent1"/>
          </w:tcPr>
          <w:p w14:paraId="7467C751" w14:textId="3CF904AB" w:rsidR="007D33B2" w:rsidRPr="00CB6739" w:rsidRDefault="002D5E3E" w:rsidP="00624174">
            <w:pPr>
              <w:pStyle w:val="TableHeading"/>
            </w:pPr>
            <w:r w:rsidRPr="00CB6739">
              <w:t>Background</w:t>
            </w:r>
          </w:p>
        </w:tc>
        <w:tc>
          <w:tcPr>
            <w:tcW w:w="7465" w:type="dxa"/>
          </w:tcPr>
          <w:p w14:paraId="3F626021" w14:textId="1A4824D9" w:rsidR="007D33B2" w:rsidRPr="00CB6739" w:rsidRDefault="000C4651" w:rsidP="00C548FF">
            <w:pPr>
              <w:pStyle w:val="ListParagraph"/>
              <w:numPr>
                <w:ilvl w:val="0"/>
                <w:numId w:val="23"/>
              </w:numPr>
              <w:ind w:hanging="290"/>
              <w:rPr>
                <w:rFonts w:asciiTheme="minorHAnsi" w:hAnsiTheme="minorHAnsi" w:cstheme="minorHAnsi"/>
                <w:sz w:val="20"/>
                <w:szCs w:val="20"/>
              </w:rPr>
            </w:pPr>
            <w:r w:rsidRPr="00CB6739">
              <w:rPr>
                <w:rFonts w:asciiTheme="minorHAnsi" w:hAnsiTheme="minorHAnsi" w:cstheme="minorHAnsi"/>
                <w:sz w:val="20"/>
                <w:szCs w:val="20"/>
              </w:rPr>
              <w:t xml:space="preserve">Applicant </w:t>
            </w:r>
            <w:r w:rsidR="00377F54" w:rsidRPr="00CB6739">
              <w:rPr>
                <w:rFonts w:asciiTheme="minorHAnsi" w:hAnsiTheme="minorHAnsi" w:cstheme="minorHAnsi"/>
                <w:sz w:val="20"/>
                <w:szCs w:val="20"/>
              </w:rPr>
              <w:t>fills out an anonymous, online questionnaire</w:t>
            </w:r>
            <w:r w:rsidR="00ED463C" w:rsidRPr="00CB6739">
              <w:rPr>
                <w:rFonts w:asciiTheme="minorHAnsi" w:hAnsiTheme="minorHAnsi" w:cstheme="minorHAnsi"/>
                <w:sz w:val="20"/>
                <w:szCs w:val="20"/>
              </w:rPr>
              <w:t xml:space="preserve"> to receive preliminary feedback of their eligibility for the DHHS programs in scope. </w:t>
            </w:r>
          </w:p>
          <w:p w14:paraId="3C752A71" w14:textId="77777777" w:rsidR="00ED463C" w:rsidRPr="00CB6739" w:rsidRDefault="00ED463C" w:rsidP="00C548FF">
            <w:pPr>
              <w:pStyle w:val="ListParagraph"/>
              <w:numPr>
                <w:ilvl w:val="0"/>
                <w:numId w:val="23"/>
              </w:numPr>
              <w:ind w:hanging="290"/>
              <w:rPr>
                <w:rFonts w:asciiTheme="minorHAnsi" w:hAnsiTheme="minorHAnsi" w:cstheme="minorHAnsi"/>
                <w:sz w:val="20"/>
                <w:szCs w:val="20"/>
              </w:rPr>
            </w:pPr>
            <w:r w:rsidRPr="00CB6739">
              <w:rPr>
                <w:rFonts w:asciiTheme="minorHAnsi" w:hAnsiTheme="minorHAnsi" w:cstheme="minorHAnsi"/>
                <w:sz w:val="20"/>
                <w:szCs w:val="20"/>
              </w:rPr>
              <w:t xml:space="preserve">The </w:t>
            </w:r>
            <w:r w:rsidR="00840ADF" w:rsidRPr="00CB6739">
              <w:rPr>
                <w:rFonts w:asciiTheme="minorHAnsi" w:hAnsiTheme="minorHAnsi" w:cstheme="minorHAnsi"/>
                <w:sz w:val="20"/>
                <w:szCs w:val="20"/>
              </w:rPr>
              <w:t>eligibility sc</w:t>
            </w:r>
            <w:r w:rsidRPr="00CB6739">
              <w:rPr>
                <w:rFonts w:asciiTheme="minorHAnsi" w:hAnsiTheme="minorHAnsi" w:cstheme="minorHAnsi"/>
                <w:sz w:val="20"/>
                <w:szCs w:val="20"/>
              </w:rPr>
              <w:t xml:space="preserve">reening does not guarantee eligibility for the Applicant. It informs them </w:t>
            </w:r>
            <w:r w:rsidR="00840ADF" w:rsidRPr="00CB6739">
              <w:rPr>
                <w:rFonts w:asciiTheme="minorHAnsi" w:hAnsiTheme="minorHAnsi" w:cstheme="minorHAnsi"/>
                <w:sz w:val="20"/>
                <w:szCs w:val="20"/>
              </w:rPr>
              <w:t>whether</w:t>
            </w:r>
            <w:r w:rsidRPr="00CB6739">
              <w:rPr>
                <w:rFonts w:asciiTheme="minorHAnsi" w:hAnsiTheme="minorHAnsi" w:cstheme="minorHAnsi"/>
                <w:sz w:val="20"/>
                <w:szCs w:val="20"/>
              </w:rPr>
              <w:t xml:space="preserve"> filling out the entire integrated </w:t>
            </w:r>
            <w:r w:rsidR="00840ADF" w:rsidRPr="00CB6739">
              <w:rPr>
                <w:rFonts w:asciiTheme="minorHAnsi" w:hAnsiTheme="minorHAnsi" w:cstheme="minorHAnsi"/>
                <w:sz w:val="20"/>
                <w:szCs w:val="20"/>
              </w:rPr>
              <w:t>eligibility</w:t>
            </w:r>
            <w:r w:rsidRPr="00CB6739">
              <w:rPr>
                <w:rFonts w:asciiTheme="minorHAnsi" w:hAnsiTheme="minorHAnsi" w:cstheme="minorHAnsi"/>
                <w:sz w:val="20"/>
                <w:szCs w:val="20"/>
              </w:rPr>
              <w:t xml:space="preserve"> application would likely be successful and for which programs they would most likely be </w:t>
            </w:r>
            <w:r w:rsidR="00840ADF" w:rsidRPr="00CB6739">
              <w:rPr>
                <w:rFonts w:asciiTheme="minorHAnsi" w:hAnsiTheme="minorHAnsi" w:cstheme="minorHAnsi"/>
                <w:sz w:val="20"/>
                <w:szCs w:val="20"/>
              </w:rPr>
              <w:t>eligible</w:t>
            </w:r>
            <w:r w:rsidRPr="00CB6739">
              <w:rPr>
                <w:rFonts w:asciiTheme="minorHAnsi" w:hAnsiTheme="minorHAnsi" w:cstheme="minorHAnsi"/>
                <w:sz w:val="20"/>
                <w:szCs w:val="20"/>
              </w:rPr>
              <w:t xml:space="preserve">. </w:t>
            </w:r>
          </w:p>
          <w:p w14:paraId="516A5EBD" w14:textId="77777777" w:rsidR="00CF6C81" w:rsidRPr="00CB6739" w:rsidRDefault="00CF6C81" w:rsidP="00C548FF">
            <w:pPr>
              <w:pStyle w:val="ListParagraph"/>
              <w:numPr>
                <w:ilvl w:val="0"/>
                <w:numId w:val="23"/>
              </w:numPr>
              <w:ind w:hanging="290"/>
              <w:rPr>
                <w:rFonts w:asciiTheme="minorHAnsi" w:hAnsiTheme="minorHAnsi" w:cstheme="minorHAnsi"/>
                <w:sz w:val="20"/>
                <w:szCs w:val="20"/>
              </w:rPr>
            </w:pPr>
            <w:r w:rsidRPr="00CB6739">
              <w:rPr>
                <w:rFonts w:asciiTheme="minorHAnsi" w:hAnsiTheme="minorHAnsi" w:cstheme="minorHAnsi"/>
                <w:sz w:val="20"/>
                <w:szCs w:val="20"/>
              </w:rPr>
              <w:t>DHHS programs in-scope for IE Pre-Screening include:</w:t>
            </w:r>
          </w:p>
          <w:p w14:paraId="3BAD8653" w14:textId="77777777" w:rsidR="00CF6C81" w:rsidRPr="00CB6739" w:rsidRDefault="00CF6C81" w:rsidP="001B7C46">
            <w:pPr>
              <w:pStyle w:val="TableBullet2"/>
            </w:pPr>
            <w:r w:rsidRPr="00CB6739">
              <w:t>Medicaid</w:t>
            </w:r>
            <w:r w:rsidR="005F3954">
              <w:t>, including:</w:t>
            </w:r>
          </w:p>
          <w:p w14:paraId="687C5E35" w14:textId="4E447EAF" w:rsidR="00A35DEA" w:rsidRPr="00CB6739" w:rsidRDefault="00A35DEA" w:rsidP="000E5D9C">
            <w:pPr>
              <w:pStyle w:val="TableBullet3"/>
            </w:pPr>
            <w:r w:rsidRPr="00CB6739">
              <w:t>Children’s Health Insurance Program (CHIP)</w:t>
            </w:r>
          </w:p>
          <w:p w14:paraId="3972ADA6" w14:textId="00A736BA" w:rsidR="005F3954" w:rsidRPr="00CB6739" w:rsidRDefault="005F3954" w:rsidP="000E5D9C">
            <w:pPr>
              <w:pStyle w:val="TableBullet3"/>
            </w:pPr>
            <w:r>
              <w:t>Personal Assistance Services (PAS)</w:t>
            </w:r>
          </w:p>
          <w:p w14:paraId="0B06DFA5" w14:textId="77777777" w:rsidR="00CF6C81" w:rsidRPr="00CB6739" w:rsidRDefault="00CF6C81" w:rsidP="001B7C46">
            <w:pPr>
              <w:pStyle w:val="TableBullet2"/>
            </w:pPr>
            <w:r w:rsidRPr="00CB6739">
              <w:t>Economic Assistance, including:</w:t>
            </w:r>
          </w:p>
          <w:p w14:paraId="21BE66FA" w14:textId="5E6283C0" w:rsidR="00CF6C81" w:rsidRPr="00CB6739" w:rsidRDefault="00B42BCE" w:rsidP="001B7C46">
            <w:pPr>
              <w:pStyle w:val="TableBullet3"/>
            </w:pPr>
            <w:r>
              <w:t>Supplemental Nutrition Assistance Program (</w:t>
            </w:r>
            <w:r w:rsidR="00CF6C81" w:rsidRPr="00CB6739">
              <w:t>SNAP</w:t>
            </w:r>
            <w:r>
              <w:t>)</w:t>
            </w:r>
          </w:p>
          <w:p w14:paraId="20815AD7" w14:textId="0465565D" w:rsidR="00CF6C81" w:rsidRPr="00CB6739" w:rsidRDefault="00F13E14" w:rsidP="001B7C46">
            <w:pPr>
              <w:pStyle w:val="TableBullet3"/>
            </w:pPr>
            <w:r>
              <w:t>Low Income Home Energy Assistance Program (</w:t>
            </w:r>
            <w:r w:rsidR="00CF6C81" w:rsidRPr="00CB6739">
              <w:t>LIHEAP</w:t>
            </w:r>
            <w:r>
              <w:t>)</w:t>
            </w:r>
          </w:p>
          <w:p w14:paraId="1D86B1AA" w14:textId="7731EC91" w:rsidR="00CF6C81" w:rsidRPr="00CB6739" w:rsidRDefault="00CF6C81" w:rsidP="001B7C46">
            <w:pPr>
              <w:pStyle w:val="TableBullet3"/>
            </w:pPr>
            <w:r w:rsidRPr="00CB6739">
              <w:t xml:space="preserve">Refugee </w:t>
            </w:r>
            <w:r w:rsidR="00417249">
              <w:t>Resettlement</w:t>
            </w:r>
            <w:r w:rsidRPr="00CB6739">
              <w:t xml:space="preserve"> Program</w:t>
            </w:r>
          </w:p>
          <w:p w14:paraId="535A8C24" w14:textId="3EAED9B2" w:rsidR="00CF6C81" w:rsidRPr="00CB6739" w:rsidRDefault="00A83330" w:rsidP="001B7C46">
            <w:pPr>
              <w:pStyle w:val="TableBullet3"/>
            </w:pPr>
            <w:r>
              <w:t>Aid to Dependent Children (</w:t>
            </w:r>
            <w:r w:rsidR="00CF6C81" w:rsidRPr="00CB6739">
              <w:t>ADC</w:t>
            </w:r>
            <w:r>
              <w:t xml:space="preserve">) </w:t>
            </w:r>
            <w:r w:rsidR="00CF6C81" w:rsidRPr="00CB6739">
              <w:t>/</w:t>
            </w:r>
            <w:r>
              <w:t xml:space="preserve"> Temporary Assistance to Needy Families (</w:t>
            </w:r>
            <w:r w:rsidR="00CF6C81" w:rsidRPr="00CB6739">
              <w:t>TANF</w:t>
            </w:r>
            <w:r w:rsidR="004E07CE">
              <w:t>)</w:t>
            </w:r>
          </w:p>
          <w:p w14:paraId="53BF228F" w14:textId="77777777" w:rsidR="00CF6C81" w:rsidRPr="00CB6739" w:rsidRDefault="004E07CE" w:rsidP="001B7C46">
            <w:pPr>
              <w:pStyle w:val="TableBullet3"/>
            </w:pPr>
            <w:r>
              <w:t>Child Care (</w:t>
            </w:r>
            <w:r w:rsidR="00CF6C81" w:rsidRPr="00CB6739">
              <w:t>CC</w:t>
            </w:r>
            <w:r>
              <w:t>)</w:t>
            </w:r>
          </w:p>
          <w:p w14:paraId="669DADDA" w14:textId="54E24613" w:rsidR="00CF6C81" w:rsidRPr="00CB6739" w:rsidRDefault="00A859F7" w:rsidP="001B7C46">
            <w:pPr>
              <w:pStyle w:val="TableBullet3"/>
            </w:pPr>
            <w:r>
              <w:t>Social Services for Families, Children and Youth (</w:t>
            </w:r>
            <w:r w:rsidR="00CF6C81" w:rsidRPr="00CB6739">
              <w:t>SSCF</w:t>
            </w:r>
            <w:r>
              <w:t>)</w:t>
            </w:r>
          </w:p>
          <w:p w14:paraId="4A235F3C" w14:textId="07A71A87" w:rsidR="00CF6C81" w:rsidRPr="00CB6739" w:rsidRDefault="008F46BD" w:rsidP="001B7C46">
            <w:pPr>
              <w:pStyle w:val="TableBullet3"/>
            </w:pPr>
            <w:r>
              <w:t>Emergency Assistance (</w:t>
            </w:r>
            <w:r w:rsidR="00CF6C81" w:rsidRPr="00CB6739">
              <w:t>EA</w:t>
            </w:r>
            <w:r>
              <w:t>)</w:t>
            </w:r>
          </w:p>
          <w:p w14:paraId="4A094EDF" w14:textId="77777777" w:rsidR="00CF6C81" w:rsidRPr="00CB6739" w:rsidRDefault="008F46BD" w:rsidP="001B7C46">
            <w:pPr>
              <w:pStyle w:val="TableBullet3"/>
            </w:pPr>
            <w:r>
              <w:t>Aged, Blind, or Disabled (</w:t>
            </w:r>
            <w:r w:rsidR="00CF6C81" w:rsidRPr="00CB6739">
              <w:t>AABD</w:t>
            </w:r>
            <w:r>
              <w:t>)</w:t>
            </w:r>
          </w:p>
          <w:p w14:paraId="6223A530" w14:textId="1E273322" w:rsidR="00CF6C81" w:rsidRPr="00CB6739" w:rsidRDefault="00B42BCE" w:rsidP="001B7C46">
            <w:pPr>
              <w:pStyle w:val="TableBullet3"/>
            </w:pPr>
            <w:r>
              <w:t>State Disability Program (</w:t>
            </w:r>
            <w:r w:rsidR="00CF6C81" w:rsidRPr="00CB6739">
              <w:t>SD</w:t>
            </w:r>
            <w:r w:rsidR="00571A2D">
              <w:t>P</w:t>
            </w:r>
            <w:r>
              <w:t>)</w:t>
            </w:r>
          </w:p>
          <w:p w14:paraId="0C851D06" w14:textId="60E14E7B" w:rsidR="00CF6C81" w:rsidRPr="00CB6739" w:rsidRDefault="00A10082" w:rsidP="001B7C46">
            <w:pPr>
              <w:pStyle w:val="TableBullet3"/>
            </w:pPr>
            <w:r>
              <w:t>Social Services Aged and Disabled Adults (</w:t>
            </w:r>
            <w:r w:rsidR="00CF6C81" w:rsidRPr="00CB6739">
              <w:t>SSAD</w:t>
            </w:r>
            <w:r>
              <w:t>)</w:t>
            </w:r>
          </w:p>
          <w:p w14:paraId="4C565FDE" w14:textId="3E8CA830" w:rsidR="00CF6C81" w:rsidRPr="00CB6739" w:rsidRDefault="00CF6C81" w:rsidP="001B7C46">
            <w:pPr>
              <w:pStyle w:val="TableBullet3"/>
            </w:pPr>
          </w:p>
        </w:tc>
      </w:tr>
      <w:tr w:rsidR="007D33B2" w:rsidRPr="00CB6739" w14:paraId="62DA4BDA" w14:textId="77777777" w:rsidTr="4102DCE9">
        <w:tc>
          <w:tcPr>
            <w:tcW w:w="1795" w:type="dxa"/>
            <w:shd w:val="clear" w:color="auto" w:fill="002856" w:themeFill="accent1"/>
          </w:tcPr>
          <w:p w14:paraId="68538990" w14:textId="6C8071A7" w:rsidR="007D33B2" w:rsidRPr="00CB6739" w:rsidRDefault="002D5E3E" w:rsidP="00624174">
            <w:pPr>
              <w:pStyle w:val="TableHeading"/>
            </w:pPr>
            <w:r w:rsidRPr="00CB6739">
              <w:t>Objectives</w:t>
            </w:r>
          </w:p>
        </w:tc>
        <w:tc>
          <w:tcPr>
            <w:tcW w:w="7465" w:type="dxa"/>
          </w:tcPr>
          <w:p w14:paraId="67D14894" w14:textId="666894F3" w:rsidR="007D33B2" w:rsidRPr="00CB6739" w:rsidRDefault="00840ADF" w:rsidP="007C1891">
            <w:pPr>
              <w:pStyle w:val="TableBullet1"/>
              <w:rPr>
                <w:rFonts w:asciiTheme="minorHAnsi" w:hAnsiTheme="minorHAnsi" w:cstheme="minorBidi"/>
              </w:rPr>
            </w:pPr>
            <w:r w:rsidRPr="00CB6739">
              <w:rPr>
                <w:rFonts w:asciiTheme="minorHAnsi" w:hAnsiTheme="minorHAnsi" w:cstheme="minorBidi"/>
              </w:rPr>
              <w:t xml:space="preserve">Provide the ability for </w:t>
            </w:r>
            <w:r w:rsidR="006C0689" w:rsidRPr="00CB6739">
              <w:rPr>
                <w:rFonts w:asciiTheme="minorHAnsi" w:hAnsiTheme="minorHAnsi" w:cstheme="minorBidi"/>
              </w:rPr>
              <w:t>NE resident</w:t>
            </w:r>
            <w:r w:rsidR="5B350DBD" w:rsidRPr="00CB6739">
              <w:rPr>
                <w:rFonts w:asciiTheme="minorHAnsi" w:hAnsiTheme="minorHAnsi" w:cstheme="minorBidi"/>
              </w:rPr>
              <w:t xml:space="preserve"> to </w:t>
            </w:r>
            <w:r w:rsidR="2462D710" w:rsidRPr="00CB6739">
              <w:rPr>
                <w:rFonts w:asciiTheme="minorHAnsi" w:hAnsiTheme="minorHAnsi" w:cstheme="minorBidi"/>
              </w:rPr>
              <w:t>quickly</w:t>
            </w:r>
            <w:r w:rsidR="007C1891" w:rsidRPr="00CB6739">
              <w:rPr>
                <w:rFonts w:asciiTheme="minorHAnsi" w:hAnsiTheme="minorHAnsi" w:cstheme="minorBidi"/>
              </w:rPr>
              <w:t xml:space="preserve"> and </w:t>
            </w:r>
            <w:r w:rsidR="2462D710" w:rsidRPr="00CB6739">
              <w:rPr>
                <w:rFonts w:asciiTheme="minorHAnsi" w:hAnsiTheme="minorHAnsi" w:cstheme="minorBidi"/>
              </w:rPr>
              <w:t>easily</w:t>
            </w:r>
            <w:r w:rsidR="003E7069" w:rsidRPr="00CB6739">
              <w:rPr>
                <w:rFonts w:asciiTheme="minorHAnsi" w:hAnsiTheme="minorHAnsi" w:cstheme="minorBidi"/>
              </w:rPr>
              <w:t xml:space="preserve"> receive automated guidance 24/7 regarding which </w:t>
            </w:r>
            <w:r w:rsidR="00C464AA" w:rsidRPr="00CB6739">
              <w:rPr>
                <w:rFonts w:asciiTheme="minorHAnsi" w:hAnsiTheme="minorHAnsi" w:cstheme="minorBidi"/>
              </w:rPr>
              <w:t>DHHS p</w:t>
            </w:r>
            <w:r w:rsidR="003E7069" w:rsidRPr="00CB6739">
              <w:rPr>
                <w:rFonts w:asciiTheme="minorHAnsi" w:hAnsiTheme="minorHAnsi" w:cstheme="minorBidi"/>
              </w:rPr>
              <w:t xml:space="preserve">rograms </w:t>
            </w:r>
            <w:r w:rsidR="00F34107" w:rsidRPr="00CB6739">
              <w:rPr>
                <w:rFonts w:asciiTheme="minorHAnsi" w:hAnsiTheme="minorHAnsi" w:cstheme="minorBidi"/>
              </w:rPr>
              <w:t xml:space="preserve">for which </w:t>
            </w:r>
            <w:r w:rsidR="003E7069" w:rsidRPr="00CB6739">
              <w:rPr>
                <w:rFonts w:asciiTheme="minorHAnsi" w:hAnsiTheme="minorHAnsi" w:cstheme="minorBidi"/>
              </w:rPr>
              <w:t xml:space="preserve">they may be eligible </w:t>
            </w:r>
          </w:p>
        </w:tc>
      </w:tr>
      <w:tr w:rsidR="007D33B2" w:rsidRPr="00CB6739" w14:paraId="15C45E39" w14:textId="77777777" w:rsidTr="4102DCE9">
        <w:tc>
          <w:tcPr>
            <w:tcW w:w="1795" w:type="dxa"/>
            <w:shd w:val="clear" w:color="auto" w:fill="002856" w:themeFill="accent1"/>
          </w:tcPr>
          <w:p w14:paraId="6B9CCE39" w14:textId="6BC19AE8" w:rsidR="007D33B2" w:rsidRPr="00CB6739" w:rsidRDefault="00624174" w:rsidP="00624174">
            <w:pPr>
              <w:pStyle w:val="TableHeading"/>
            </w:pPr>
            <w:r w:rsidRPr="00CB6739">
              <w:t>Pre-Condition</w:t>
            </w:r>
          </w:p>
        </w:tc>
        <w:tc>
          <w:tcPr>
            <w:tcW w:w="7465" w:type="dxa"/>
          </w:tcPr>
          <w:p w14:paraId="0E69FF3C" w14:textId="7627752A" w:rsidR="004160ED" w:rsidRPr="00CB6739" w:rsidRDefault="004160ED" w:rsidP="004160ED">
            <w:pPr>
              <w:pStyle w:val="TableBullet1"/>
            </w:pPr>
            <w:r w:rsidRPr="00CB6739">
              <w:t>Applicant has access to a computing device (e.g., desktop/laptop) or mobile device (e.g., iPhone, Android) with an internet browser (e.g., Google Chrome, Mozilla Firefox, Apple Safari)</w:t>
            </w:r>
          </w:p>
          <w:p w14:paraId="79A04D5A" w14:textId="7E59CB4D" w:rsidR="007D33B2" w:rsidRPr="00CB6739" w:rsidRDefault="004160ED" w:rsidP="00672247">
            <w:pPr>
              <w:pStyle w:val="TableBullet1"/>
              <w:rPr>
                <w:rFonts w:asciiTheme="minorHAnsi" w:hAnsiTheme="minorHAnsi" w:cstheme="minorHAnsi"/>
                <w:szCs w:val="20"/>
              </w:rPr>
            </w:pPr>
            <w:r w:rsidRPr="00CB6739">
              <w:t xml:space="preserve">Applicant </w:t>
            </w:r>
            <w:r w:rsidR="00672247" w:rsidRPr="00CB6739">
              <w:t>has the required information to complete the pre-screening.</w:t>
            </w:r>
          </w:p>
        </w:tc>
      </w:tr>
      <w:tr w:rsidR="00672247" w:rsidRPr="00CB6739" w14:paraId="0FC4A2E9" w14:textId="77777777" w:rsidTr="4102DCE9">
        <w:tc>
          <w:tcPr>
            <w:tcW w:w="1795" w:type="dxa"/>
            <w:shd w:val="clear" w:color="auto" w:fill="002856" w:themeFill="accent1"/>
          </w:tcPr>
          <w:p w14:paraId="295F732C" w14:textId="23190E38" w:rsidR="00672247" w:rsidRPr="00CB6739" w:rsidRDefault="00672247" w:rsidP="00672247">
            <w:pPr>
              <w:pStyle w:val="TableHeading"/>
            </w:pPr>
            <w:r w:rsidRPr="00CB6739">
              <w:t>Trigger Even</w:t>
            </w:r>
            <w:r w:rsidR="00D4401C" w:rsidRPr="00CB6739">
              <w:t>t</w:t>
            </w:r>
          </w:p>
        </w:tc>
        <w:tc>
          <w:tcPr>
            <w:tcW w:w="7465" w:type="dxa"/>
          </w:tcPr>
          <w:p w14:paraId="4DD216E1" w14:textId="08EAD6ED" w:rsidR="00672247" w:rsidRPr="00CB6739" w:rsidRDefault="00672247" w:rsidP="00672247">
            <w:pPr>
              <w:pStyle w:val="TableBullet1"/>
              <w:rPr>
                <w:rFonts w:asciiTheme="minorHAnsi" w:hAnsiTheme="minorHAnsi" w:cstheme="minorHAnsi"/>
                <w:szCs w:val="20"/>
              </w:rPr>
            </w:pPr>
            <w:r w:rsidRPr="00CB6739">
              <w:t>Applicant visits the iServe Nebraska Portal, and chooses to complete the anonymous pre-screening tool.</w:t>
            </w:r>
          </w:p>
        </w:tc>
      </w:tr>
      <w:tr w:rsidR="00672247" w:rsidRPr="00CB6739" w14:paraId="4F147DCE" w14:textId="77777777" w:rsidTr="4102DCE9">
        <w:tc>
          <w:tcPr>
            <w:tcW w:w="1795" w:type="dxa"/>
            <w:shd w:val="clear" w:color="auto" w:fill="002856" w:themeFill="accent1"/>
          </w:tcPr>
          <w:p w14:paraId="05AA9113" w14:textId="657E592C" w:rsidR="00672247" w:rsidRPr="00CB6739" w:rsidRDefault="00672247" w:rsidP="00672247">
            <w:pPr>
              <w:pStyle w:val="TableHeading"/>
            </w:pPr>
            <w:r w:rsidRPr="00CB6739">
              <w:t>Post-Condition</w:t>
            </w:r>
          </w:p>
        </w:tc>
        <w:tc>
          <w:tcPr>
            <w:tcW w:w="7465" w:type="dxa"/>
          </w:tcPr>
          <w:p w14:paraId="4CC35E63" w14:textId="36D93FC1" w:rsidR="00672247" w:rsidRPr="00CB6739" w:rsidRDefault="00DB7A06" w:rsidP="00DF1466">
            <w:pPr>
              <w:pStyle w:val="TableBullet1"/>
              <w:rPr>
                <w:rFonts w:asciiTheme="minorHAnsi" w:hAnsiTheme="minorHAnsi" w:cstheme="minorBidi"/>
              </w:rPr>
            </w:pPr>
            <w:r w:rsidRPr="00CB6739">
              <w:t xml:space="preserve">Applicant receives guidance </w:t>
            </w:r>
            <w:r w:rsidR="00DF1466" w:rsidRPr="00CB6739">
              <w:t>on their potential eligibility</w:t>
            </w:r>
            <w:r w:rsidR="009F45E8" w:rsidRPr="00CB6739">
              <w:t>.</w:t>
            </w:r>
          </w:p>
          <w:p w14:paraId="7B8C43DD" w14:textId="32A52C3E" w:rsidR="009F45E8" w:rsidRPr="00CB6739" w:rsidRDefault="009F45E8" w:rsidP="00DF1466">
            <w:pPr>
              <w:pStyle w:val="TableBullet1"/>
              <w:rPr>
                <w:rFonts w:asciiTheme="minorHAnsi" w:hAnsiTheme="minorHAnsi" w:cstheme="minorHAnsi"/>
                <w:szCs w:val="20"/>
              </w:rPr>
            </w:pPr>
            <w:r w:rsidRPr="00CB6739">
              <w:t xml:space="preserve">Applicant receives guidance on the next steps for completing the </w:t>
            </w:r>
            <w:r w:rsidR="00952D8A" w:rsidRPr="00CB6739">
              <w:t xml:space="preserve">Integrated Eligibility </w:t>
            </w:r>
            <w:r w:rsidRPr="00CB6739">
              <w:t>Application</w:t>
            </w:r>
            <w:r w:rsidR="00952D8A" w:rsidRPr="00CB6739">
              <w:t>,</w:t>
            </w:r>
            <w:r w:rsidRPr="00CB6739">
              <w:t xml:space="preserve"> if desired. </w:t>
            </w:r>
          </w:p>
        </w:tc>
      </w:tr>
    </w:tbl>
    <w:p w14:paraId="6F69E3EE" w14:textId="14113E05" w:rsidR="007D33B2" w:rsidRPr="00CB6739" w:rsidRDefault="002F0FF9" w:rsidP="002F0FF9">
      <w:pPr>
        <w:pStyle w:val="Heading4-noTOC"/>
      </w:pPr>
      <w:r w:rsidRPr="00CB6739">
        <w:t>Main Flow</w:t>
      </w:r>
    </w:p>
    <w:p w14:paraId="3EAEB6BA" w14:textId="2D06447A" w:rsidR="007B249E" w:rsidRPr="00CB6739" w:rsidRDefault="00D24CA5" w:rsidP="00C548FF">
      <w:pPr>
        <w:pStyle w:val="NumberedList1"/>
        <w:numPr>
          <w:ilvl w:val="0"/>
          <w:numId w:val="24"/>
        </w:numPr>
      </w:pPr>
      <w:r w:rsidRPr="00CB6739">
        <w:t>Applicant accesses the iServe Nebraska Portal via an internet browser, using a computing or mobile device.</w:t>
      </w:r>
    </w:p>
    <w:p w14:paraId="69E3361C" w14:textId="15CE3DEE" w:rsidR="006931BD" w:rsidRPr="00CB6739" w:rsidRDefault="00D24CA5" w:rsidP="00C548FF">
      <w:pPr>
        <w:pStyle w:val="NumberedList1"/>
        <w:numPr>
          <w:ilvl w:val="0"/>
          <w:numId w:val="24"/>
        </w:numPr>
      </w:pPr>
      <w:r w:rsidRPr="00CB6739">
        <w:t xml:space="preserve">Via the iServe Nebraska </w:t>
      </w:r>
      <w:r w:rsidR="00F65768" w:rsidRPr="00CB6739">
        <w:t xml:space="preserve">Portal </w:t>
      </w:r>
      <w:r w:rsidRPr="00CB6739">
        <w:t xml:space="preserve">interface, Applicant selects the ability to </w:t>
      </w:r>
      <w:r w:rsidR="4C3DFAFD" w:rsidRPr="00CB6739">
        <w:t xml:space="preserve">complete </w:t>
      </w:r>
      <w:r w:rsidR="006931BD" w:rsidRPr="00CB6739">
        <w:t>the anonymous pre-screening eligibility tool.</w:t>
      </w:r>
    </w:p>
    <w:p w14:paraId="16033E41" w14:textId="5B028914" w:rsidR="007B249E" w:rsidRPr="00CB6739" w:rsidRDefault="007B249E" w:rsidP="00C548FF">
      <w:pPr>
        <w:pStyle w:val="NumberedList1"/>
        <w:numPr>
          <w:ilvl w:val="0"/>
          <w:numId w:val="24"/>
        </w:numPr>
      </w:pPr>
      <w:r w:rsidRPr="00CB6739">
        <w:t>The System allow</w:t>
      </w:r>
      <w:r w:rsidR="00AA1E15" w:rsidRPr="00CB6739">
        <w:t>s</w:t>
      </w:r>
      <w:r w:rsidRPr="00CB6739">
        <w:t xml:space="preserve"> the Applicant to choose one or more specific State Program(s)</w:t>
      </w:r>
      <w:r w:rsidR="00393F03" w:rsidRPr="00CB6739">
        <w:t>,</w:t>
      </w:r>
      <w:r w:rsidRPr="00CB6739">
        <w:t xml:space="preserve"> or all Programs to </w:t>
      </w:r>
      <w:r w:rsidR="00393F03" w:rsidRPr="00CB6739">
        <w:t>estimate</w:t>
      </w:r>
      <w:r w:rsidRPr="00CB6739">
        <w:t xml:space="preserve"> eligibility</w:t>
      </w:r>
      <w:r w:rsidR="00AA1E15" w:rsidRPr="00CB6739">
        <w:t>.</w:t>
      </w:r>
    </w:p>
    <w:p w14:paraId="1577F777" w14:textId="3743A515" w:rsidR="007B249E" w:rsidRPr="00CB6739" w:rsidRDefault="007B249E" w:rsidP="00C548FF">
      <w:pPr>
        <w:pStyle w:val="NumberedList1"/>
        <w:numPr>
          <w:ilvl w:val="0"/>
          <w:numId w:val="24"/>
        </w:numPr>
        <w:rPr>
          <w:rFonts w:asciiTheme="minorHAnsi" w:hAnsiTheme="minorHAnsi" w:cstheme="minorHAnsi"/>
        </w:rPr>
      </w:pPr>
      <w:r w:rsidRPr="00CB6739">
        <w:t xml:space="preserve">The System displays a step-by-step questionnaire which collects the minimal data required </w:t>
      </w:r>
      <w:r w:rsidRPr="00CB6739">
        <w:rPr>
          <w:rFonts w:asciiTheme="minorHAnsi" w:hAnsiTheme="minorHAnsi" w:cstheme="minorHAnsi"/>
        </w:rPr>
        <w:t xml:space="preserve">to </w:t>
      </w:r>
      <w:r w:rsidR="00393F03" w:rsidRPr="00CB6739">
        <w:rPr>
          <w:rFonts w:asciiTheme="minorHAnsi" w:hAnsiTheme="minorHAnsi" w:cstheme="minorHAnsi"/>
        </w:rPr>
        <w:t>pre-screen</w:t>
      </w:r>
      <w:r w:rsidRPr="00CB6739">
        <w:rPr>
          <w:rFonts w:asciiTheme="minorHAnsi" w:hAnsiTheme="minorHAnsi" w:cstheme="minorHAnsi"/>
        </w:rPr>
        <w:t xml:space="preserve"> </w:t>
      </w:r>
      <w:r w:rsidR="00393F03" w:rsidRPr="00CB6739">
        <w:rPr>
          <w:rFonts w:asciiTheme="minorHAnsi" w:hAnsiTheme="minorHAnsi" w:cstheme="minorHAnsi"/>
        </w:rPr>
        <w:t xml:space="preserve">for </w:t>
      </w:r>
      <w:r w:rsidRPr="00CB6739">
        <w:rPr>
          <w:rFonts w:asciiTheme="minorHAnsi" w:hAnsiTheme="minorHAnsi" w:cstheme="minorHAnsi"/>
        </w:rPr>
        <w:t xml:space="preserve">eligibility </w:t>
      </w:r>
      <w:r w:rsidR="000768EB" w:rsidRPr="00CB6739">
        <w:rPr>
          <w:rFonts w:asciiTheme="minorHAnsi" w:hAnsiTheme="minorHAnsi" w:cstheme="minorHAnsi"/>
        </w:rPr>
        <w:t xml:space="preserve">for </w:t>
      </w:r>
      <w:r w:rsidRPr="00CB6739">
        <w:rPr>
          <w:rFonts w:asciiTheme="minorHAnsi" w:hAnsiTheme="minorHAnsi" w:cstheme="minorHAnsi"/>
        </w:rPr>
        <w:t xml:space="preserve">the </w:t>
      </w:r>
      <w:r w:rsidR="000768EB" w:rsidRPr="00CB6739">
        <w:rPr>
          <w:rFonts w:asciiTheme="minorHAnsi" w:hAnsiTheme="minorHAnsi" w:cstheme="minorHAnsi"/>
        </w:rPr>
        <w:t>DHHS p</w:t>
      </w:r>
      <w:r w:rsidRPr="00CB6739">
        <w:rPr>
          <w:rFonts w:asciiTheme="minorHAnsi" w:hAnsiTheme="minorHAnsi" w:cstheme="minorHAnsi"/>
        </w:rPr>
        <w:t xml:space="preserve">rograms the Applicant has chosen. If the Applicant chooses specific </w:t>
      </w:r>
      <w:r w:rsidR="000768EB" w:rsidRPr="00CB6739">
        <w:rPr>
          <w:rFonts w:asciiTheme="minorHAnsi" w:hAnsiTheme="minorHAnsi" w:cstheme="minorHAnsi"/>
        </w:rPr>
        <w:t>DHHS p</w:t>
      </w:r>
      <w:r w:rsidRPr="00CB6739">
        <w:rPr>
          <w:rFonts w:asciiTheme="minorHAnsi" w:hAnsiTheme="minorHAnsi" w:cstheme="minorHAnsi"/>
        </w:rPr>
        <w:t xml:space="preserve">rograms, the System will ask only those questions required to make a preliminary eligibility determination for the chosen </w:t>
      </w:r>
      <w:r w:rsidR="000768EB" w:rsidRPr="00CB6739">
        <w:rPr>
          <w:rFonts w:asciiTheme="minorHAnsi" w:hAnsiTheme="minorHAnsi" w:cstheme="minorHAnsi"/>
        </w:rPr>
        <w:t>p</w:t>
      </w:r>
      <w:r w:rsidRPr="00CB6739">
        <w:rPr>
          <w:rFonts w:asciiTheme="minorHAnsi" w:hAnsiTheme="minorHAnsi" w:cstheme="minorHAnsi"/>
        </w:rPr>
        <w:t>rograms. Data elements may include</w:t>
      </w:r>
      <w:r w:rsidR="000768EB" w:rsidRPr="00CB6739">
        <w:rPr>
          <w:rFonts w:asciiTheme="minorHAnsi" w:hAnsiTheme="minorHAnsi" w:cstheme="minorHAnsi"/>
        </w:rPr>
        <w:t>,</w:t>
      </w:r>
      <w:r w:rsidRPr="00CB6739">
        <w:rPr>
          <w:rFonts w:asciiTheme="minorHAnsi" w:hAnsiTheme="minorHAnsi" w:cstheme="minorHAnsi"/>
        </w:rPr>
        <w:t xml:space="preserve"> but are not limited to</w:t>
      </w:r>
      <w:r w:rsidR="000768EB" w:rsidRPr="00CB6739">
        <w:rPr>
          <w:rFonts w:asciiTheme="minorHAnsi" w:hAnsiTheme="minorHAnsi" w:cstheme="minorHAnsi"/>
        </w:rPr>
        <w:t>,</w:t>
      </w:r>
      <w:r w:rsidRPr="00CB6739">
        <w:rPr>
          <w:rFonts w:asciiTheme="minorHAnsi" w:hAnsiTheme="minorHAnsi" w:cstheme="minorHAnsi"/>
        </w:rPr>
        <w:t xml:space="preserve"> the following:</w:t>
      </w:r>
    </w:p>
    <w:p w14:paraId="365D5E62" w14:textId="77777777" w:rsidR="007B249E" w:rsidRPr="00CB6739" w:rsidRDefault="007B249E" w:rsidP="00F378C6">
      <w:pPr>
        <w:pStyle w:val="bullet2"/>
      </w:pPr>
      <w:r w:rsidRPr="00CB6739">
        <w:t xml:space="preserve">Residency </w:t>
      </w:r>
    </w:p>
    <w:p w14:paraId="36FA9A63" w14:textId="413FB806" w:rsidR="007B249E" w:rsidRPr="00CB6739" w:rsidRDefault="007B249E" w:rsidP="00F378C6">
      <w:pPr>
        <w:pStyle w:val="bullet3"/>
      </w:pPr>
      <w:r w:rsidRPr="00CB6739">
        <w:t xml:space="preserve">Whether or not the Applicant is (or will be) in </w:t>
      </w:r>
      <w:r w:rsidR="00F8795F" w:rsidRPr="00CB6739">
        <w:t>Nebraska</w:t>
      </w:r>
      <w:r w:rsidRPr="00CB6739">
        <w:t xml:space="preserve"> temporarily or permanently. </w:t>
      </w:r>
      <w:r w:rsidR="36086FCA" w:rsidRPr="00CB6739">
        <w:t xml:space="preserve">If </w:t>
      </w:r>
      <w:r w:rsidR="635CD737" w:rsidRPr="00CB6739">
        <w:t>the Applicant will be in Nebraska</w:t>
      </w:r>
      <w:r w:rsidRPr="00CB6739">
        <w:t xml:space="preserve"> temporarily, the Applicant’s anticipated duration in the State</w:t>
      </w:r>
    </w:p>
    <w:p w14:paraId="47019810" w14:textId="47D43A8F" w:rsidR="007B249E" w:rsidRPr="00CB6739" w:rsidRDefault="007B249E" w:rsidP="00F378C6">
      <w:pPr>
        <w:pStyle w:val="bullet2"/>
      </w:pPr>
      <w:r w:rsidRPr="00CB6739">
        <w:t>Household demographics and composition</w:t>
      </w:r>
      <w:r w:rsidR="00F8795F" w:rsidRPr="00CB6739">
        <w:t xml:space="preserve"> </w:t>
      </w:r>
      <w:r w:rsidRPr="00CB6739">
        <w:t>(as detailed as needed)</w:t>
      </w:r>
    </w:p>
    <w:p w14:paraId="23337E52" w14:textId="77777777" w:rsidR="007B249E" w:rsidRPr="00CB6739" w:rsidRDefault="007B249E" w:rsidP="00F378C6">
      <w:pPr>
        <w:pStyle w:val="bullet3"/>
      </w:pPr>
      <w:r w:rsidRPr="00CB6739">
        <w:t>Citizenship/alien status</w:t>
      </w:r>
    </w:p>
    <w:p w14:paraId="0981E7D5" w14:textId="77777777" w:rsidR="007B249E" w:rsidRPr="00CB6739" w:rsidRDefault="007B249E" w:rsidP="00F378C6">
      <w:pPr>
        <w:pStyle w:val="bullet3"/>
      </w:pPr>
      <w:r w:rsidRPr="00CB6739">
        <w:t>Date of birth</w:t>
      </w:r>
    </w:p>
    <w:p w14:paraId="57A79A43" w14:textId="77777777" w:rsidR="007B249E" w:rsidRPr="00CB6739" w:rsidRDefault="007B249E" w:rsidP="00F378C6">
      <w:pPr>
        <w:pStyle w:val="bullet2"/>
      </w:pPr>
      <w:r w:rsidRPr="00CB6739">
        <w:lastRenderedPageBreak/>
        <w:t>Living arrangement, which may include but not be limited to the following options:</w:t>
      </w:r>
    </w:p>
    <w:p w14:paraId="53D5EBE8" w14:textId="77777777" w:rsidR="007B249E" w:rsidRPr="00CB6739" w:rsidRDefault="007B249E" w:rsidP="00F378C6">
      <w:pPr>
        <w:pStyle w:val="bullet3"/>
      </w:pPr>
      <w:r w:rsidRPr="00CB6739">
        <w:t>Private dwelling</w:t>
      </w:r>
    </w:p>
    <w:p w14:paraId="50C80EE1" w14:textId="77777777" w:rsidR="007B249E" w:rsidRPr="00CB6739" w:rsidRDefault="007B249E" w:rsidP="00F378C6">
      <w:pPr>
        <w:pStyle w:val="bullet3"/>
      </w:pPr>
      <w:r w:rsidRPr="00CB6739">
        <w:t>Homeless</w:t>
      </w:r>
    </w:p>
    <w:p w14:paraId="25EFA149" w14:textId="77777777" w:rsidR="007B249E" w:rsidRPr="00CB6739" w:rsidRDefault="007B249E" w:rsidP="00F378C6">
      <w:pPr>
        <w:pStyle w:val="bullet3"/>
      </w:pPr>
      <w:r w:rsidRPr="00CB6739">
        <w:t>Community program/nursing home</w:t>
      </w:r>
    </w:p>
    <w:p w14:paraId="750B354C" w14:textId="77777777" w:rsidR="007B249E" w:rsidRPr="00CB6739" w:rsidRDefault="007B249E" w:rsidP="00F378C6">
      <w:pPr>
        <w:pStyle w:val="bullet3"/>
      </w:pPr>
      <w:r w:rsidRPr="00CB6739">
        <w:t>Live with others</w:t>
      </w:r>
    </w:p>
    <w:p w14:paraId="4A08A543" w14:textId="77777777" w:rsidR="007B249E" w:rsidRPr="00CB6739" w:rsidRDefault="007B249E" w:rsidP="00F378C6">
      <w:pPr>
        <w:pStyle w:val="bullet2"/>
      </w:pPr>
      <w:r w:rsidRPr="00CB6739">
        <w:t xml:space="preserve">Income </w:t>
      </w:r>
    </w:p>
    <w:p w14:paraId="48B8D088" w14:textId="77777777" w:rsidR="007B249E" w:rsidRPr="00CB6739" w:rsidRDefault="007B249E" w:rsidP="00F378C6">
      <w:pPr>
        <w:pStyle w:val="bullet3"/>
      </w:pPr>
      <w:r w:rsidRPr="00CB6739">
        <w:t>Monthly salary, including all cash payments</w:t>
      </w:r>
    </w:p>
    <w:p w14:paraId="7524DF66" w14:textId="77777777" w:rsidR="007B249E" w:rsidRPr="00CB6739" w:rsidRDefault="007B249E" w:rsidP="00F378C6">
      <w:pPr>
        <w:pStyle w:val="bullet3"/>
      </w:pPr>
      <w:r w:rsidRPr="00CB6739">
        <w:t xml:space="preserve">If the Applicant does not know or cannot estimate their monthly salary, the System captures all current sources of income and will calculate the monthly salary </w:t>
      </w:r>
    </w:p>
    <w:p w14:paraId="229B3EC6" w14:textId="77777777" w:rsidR="007B249E" w:rsidRPr="00CB6739" w:rsidRDefault="007B249E" w:rsidP="00F378C6">
      <w:pPr>
        <w:pStyle w:val="bullet2"/>
      </w:pPr>
      <w:r w:rsidRPr="00CB6739">
        <w:t>Current benefits received</w:t>
      </w:r>
    </w:p>
    <w:p w14:paraId="38C3E901" w14:textId="2DF2E2DC" w:rsidR="007B249E" w:rsidRPr="00CB6739" w:rsidRDefault="007B249E" w:rsidP="00F378C6">
      <w:pPr>
        <w:pStyle w:val="bullet3"/>
      </w:pPr>
      <w:r w:rsidRPr="00CB6739">
        <w:t xml:space="preserve">Program (SNAP, TANF, Medicaid, </w:t>
      </w:r>
      <w:r w:rsidR="00540B72" w:rsidRPr="00CB6739">
        <w:t>LIHEAP</w:t>
      </w:r>
      <w:r w:rsidRPr="00CB6739">
        <w:t>, etc.)</w:t>
      </w:r>
    </w:p>
    <w:p w14:paraId="4ECE923F" w14:textId="77777777" w:rsidR="007B249E" w:rsidRPr="00CB6739" w:rsidRDefault="007B249E" w:rsidP="00F378C6">
      <w:pPr>
        <w:pStyle w:val="bullet3"/>
      </w:pPr>
      <w:r w:rsidRPr="00CB6739">
        <w:t>State from which benefit is received</w:t>
      </w:r>
    </w:p>
    <w:p w14:paraId="65CD4E48" w14:textId="77777777" w:rsidR="007B249E" w:rsidRPr="00CB6739" w:rsidRDefault="007B249E" w:rsidP="00F378C6">
      <w:pPr>
        <w:pStyle w:val="bullet2"/>
      </w:pPr>
      <w:r w:rsidRPr="00CB6739">
        <w:t>Assets/Resources</w:t>
      </w:r>
    </w:p>
    <w:p w14:paraId="1048CE96" w14:textId="77777777" w:rsidR="00E74B9D" w:rsidRPr="00CB6739" w:rsidRDefault="007B249E" w:rsidP="00F378C6">
      <w:pPr>
        <w:pStyle w:val="bullet3"/>
      </w:pPr>
      <w:r w:rsidRPr="00CB6739">
        <w:t>Total value greater than a State-specified amount (yes or no answer)</w:t>
      </w:r>
    </w:p>
    <w:p w14:paraId="28B7D251" w14:textId="3B8C4BE8" w:rsidR="007B249E" w:rsidRPr="00CB6739" w:rsidRDefault="007B249E" w:rsidP="00F378C6">
      <w:pPr>
        <w:pStyle w:val="bullet3"/>
      </w:pPr>
      <w:r w:rsidRPr="00CB6739">
        <w:t>The System will provide guidance to the Applicant regarding which Assets/Resources to include in the calculation</w:t>
      </w:r>
    </w:p>
    <w:p w14:paraId="2F0C41CC" w14:textId="77777777" w:rsidR="007B249E" w:rsidRPr="00CB6739" w:rsidRDefault="007B249E" w:rsidP="00F378C6">
      <w:pPr>
        <w:pStyle w:val="bullet2"/>
      </w:pPr>
      <w:r w:rsidRPr="00CB6739">
        <w:t>Expenses</w:t>
      </w:r>
    </w:p>
    <w:p w14:paraId="0444F6D2" w14:textId="77777777" w:rsidR="007B249E" w:rsidRPr="00CB6739" w:rsidRDefault="007B249E" w:rsidP="00F378C6">
      <w:pPr>
        <w:pStyle w:val="bullet3"/>
      </w:pPr>
      <w:r w:rsidRPr="00CB6739">
        <w:t>Total monthly value</w:t>
      </w:r>
    </w:p>
    <w:p w14:paraId="64BD833E" w14:textId="77777777" w:rsidR="007B249E" w:rsidRPr="00CB6739" w:rsidRDefault="007B249E" w:rsidP="00F378C6">
      <w:pPr>
        <w:pStyle w:val="bullet3"/>
      </w:pPr>
      <w:r w:rsidRPr="00CB6739">
        <w:t>The System will provide guidance to the Applicant regarding which expenses to include in the calculation</w:t>
      </w:r>
    </w:p>
    <w:p w14:paraId="5560E120" w14:textId="77777777" w:rsidR="007B249E" w:rsidRPr="00CB6739" w:rsidRDefault="007B249E" w:rsidP="00F378C6">
      <w:pPr>
        <w:pStyle w:val="bullet2"/>
      </w:pPr>
      <w:r w:rsidRPr="00CB6739">
        <w:t>Health Status</w:t>
      </w:r>
    </w:p>
    <w:p w14:paraId="00A96F48" w14:textId="77777777" w:rsidR="007B249E" w:rsidRPr="00CB6739" w:rsidRDefault="007B249E" w:rsidP="00F378C6">
      <w:pPr>
        <w:pStyle w:val="bullet3"/>
      </w:pPr>
      <w:r w:rsidRPr="00CB6739">
        <w:t>Ability to work/perform activities of daily living</w:t>
      </w:r>
    </w:p>
    <w:p w14:paraId="7F1ECAC9" w14:textId="77777777" w:rsidR="007B249E" w:rsidRPr="00CB6739" w:rsidRDefault="007B249E" w:rsidP="00F378C6">
      <w:pPr>
        <w:pStyle w:val="bullet3"/>
      </w:pPr>
      <w:r w:rsidRPr="00CB6739">
        <w:t>Disability</w:t>
      </w:r>
    </w:p>
    <w:p w14:paraId="5B56729C" w14:textId="77777777" w:rsidR="007B249E" w:rsidRPr="00CB6739" w:rsidRDefault="007B249E" w:rsidP="00F378C6">
      <w:pPr>
        <w:pStyle w:val="bullet3"/>
      </w:pPr>
      <w:r w:rsidRPr="00CB6739">
        <w:t>Pregnancy (current, delivered within last 60 days)</w:t>
      </w:r>
    </w:p>
    <w:p w14:paraId="1E77BE24" w14:textId="77777777" w:rsidR="007B249E" w:rsidRPr="00CB6739" w:rsidRDefault="007B249E" w:rsidP="00F378C6">
      <w:pPr>
        <w:pStyle w:val="bullet3"/>
      </w:pPr>
      <w:r w:rsidRPr="00CB6739">
        <w:t>Referred by or need referral for mental health benefits</w:t>
      </w:r>
    </w:p>
    <w:p w14:paraId="72C61B08" w14:textId="77777777" w:rsidR="007B249E" w:rsidRPr="00CB6739" w:rsidRDefault="007B249E" w:rsidP="00F378C6">
      <w:pPr>
        <w:pStyle w:val="bullet2"/>
      </w:pPr>
      <w:r w:rsidRPr="00CB6739">
        <w:t>Refugee status</w:t>
      </w:r>
    </w:p>
    <w:p w14:paraId="3507E556" w14:textId="77777777" w:rsidR="00FC4B1D" w:rsidRPr="00CB6739" w:rsidRDefault="007B249E" w:rsidP="00F378C6">
      <w:pPr>
        <w:pStyle w:val="bullet2"/>
      </w:pPr>
      <w:r w:rsidRPr="00CB6739">
        <w:t>Benefits received during or after aging out of Foster Care</w:t>
      </w:r>
    </w:p>
    <w:p w14:paraId="0B72D8A4" w14:textId="03FD184B" w:rsidR="00FC4B1D" w:rsidRPr="00CB6739" w:rsidRDefault="004B3D6B" w:rsidP="00F378C6">
      <w:pPr>
        <w:pStyle w:val="bullet2"/>
      </w:pPr>
      <w:r w:rsidRPr="00CB6739">
        <w:t>Program-specific disqualification questions</w:t>
      </w:r>
    </w:p>
    <w:p w14:paraId="2A483CB7" w14:textId="16566183" w:rsidR="007E6FAC" w:rsidRPr="00CB6739" w:rsidRDefault="004F3593" w:rsidP="00F378C6">
      <w:pPr>
        <w:pStyle w:val="bullet3"/>
      </w:pPr>
      <w:r w:rsidRPr="00CB6739">
        <w:t>Program</w:t>
      </w:r>
      <w:r w:rsidR="007E6FAC" w:rsidRPr="00CB6739">
        <w:t xml:space="preserve"> violations</w:t>
      </w:r>
      <w:r w:rsidRPr="00CB6739">
        <w:t xml:space="preserve"> (e.g., </w:t>
      </w:r>
      <w:r w:rsidR="00B707E5" w:rsidRPr="00CB6739">
        <w:t>fraudulently receiving or duplicat</w:t>
      </w:r>
      <w:r w:rsidR="002036C7" w:rsidRPr="00CB6739">
        <w:t>e</w:t>
      </w:r>
      <w:r w:rsidR="00B707E5" w:rsidRPr="00CB6739">
        <w:t xml:space="preserve"> SNAP benefits in </w:t>
      </w:r>
      <w:r w:rsidR="00B957E7" w:rsidRPr="00CB6739">
        <w:t>any</w:t>
      </w:r>
      <w:r w:rsidR="00B707E5" w:rsidRPr="00CB6739">
        <w:t xml:space="preserve"> state</w:t>
      </w:r>
      <w:r w:rsidR="00B957E7" w:rsidRPr="00CB6739">
        <w:t xml:space="preserve"> after 9/22/96</w:t>
      </w:r>
      <w:r w:rsidR="00B707E5" w:rsidRPr="00CB6739">
        <w:t>)</w:t>
      </w:r>
    </w:p>
    <w:p w14:paraId="62CCB223" w14:textId="39244979" w:rsidR="001F51E1" w:rsidRPr="00CB6739" w:rsidRDefault="007E6FAC" w:rsidP="00F378C6">
      <w:pPr>
        <w:pStyle w:val="bullet3"/>
      </w:pPr>
      <w:r w:rsidRPr="00CB6739">
        <w:t xml:space="preserve">Drug violations </w:t>
      </w:r>
    </w:p>
    <w:p w14:paraId="744DE024" w14:textId="5850820A" w:rsidR="00B957E7" w:rsidRDefault="00F359D4" w:rsidP="00F378C6">
      <w:pPr>
        <w:pStyle w:val="bullet3"/>
      </w:pPr>
      <w:r w:rsidRPr="00CB6739">
        <w:t>Probation or parole violations</w:t>
      </w:r>
    </w:p>
    <w:p w14:paraId="23999413" w14:textId="10AB3663" w:rsidR="00174CD4" w:rsidRDefault="00174CD4" w:rsidP="000E5D9C">
      <w:pPr>
        <w:pStyle w:val="bullet2"/>
        <w:numPr>
          <w:ilvl w:val="2"/>
          <w:numId w:val="19"/>
        </w:numPr>
      </w:pPr>
      <w:r>
        <w:t>Private health insurance status</w:t>
      </w:r>
    </w:p>
    <w:p w14:paraId="0AF5EF95" w14:textId="4C4DEA00" w:rsidR="007B249E" w:rsidRPr="00CB6739" w:rsidRDefault="007B249E" w:rsidP="00C548FF">
      <w:pPr>
        <w:pStyle w:val="NumberedList1"/>
        <w:numPr>
          <w:ilvl w:val="0"/>
          <w:numId w:val="24"/>
        </w:numPr>
        <w:rPr>
          <w:rFonts w:asciiTheme="minorHAnsi" w:hAnsiTheme="minorHAnsi" w:cstheme="minorHAnsi"/>
        </w:rPr>
      </w:pPr>
      <w:r w:rsidRPr="00CB6739">
        <w:rPr>
          <w:rFonts w:asciiTheme="minorHAnsi" w:hAnsiTheme="minorHAnsi" w:cstheme="minorHAnsi"/>
        </w:rPr>
        <w:t>Upon completion of the data entry, the tool provides the Applicant with the option to review the data and make any final changes</w:t>
      </w:r>
      <w:r w:rsidR="008337D3" w:rsidRPr="00CB6739">
        <w:rPr>
          <w:rFonts w:asciiTheme="minorHAnsi" w:hAnsiTheme="minorHAnsi" w:cstheme="minorHAnsi"/>
        </w:rPr>
        <w:t>.</w:t>
      </w:r>
    </w:p>
    <w:p w14:paraId="17F4EAB8" w14:textId="6416EC2C" w:rsidR="007B249E" w:rsidRPr="00CB6739" w:rsidRDefault="007B249E" w:rsidP="00C548FF">
      <w:pPr>
        <w:pStyle w:val="NumberedList1"/>
        <w:numPr>
          <w:ilvl w:val="0"/>
          <w:numId w:val="24"/>
        </w:numPr>
        <w:rPr>
          <w:rFonts w:asciiTheme="minorHAnsi" w:hAnsiTheme="minorHAnsi" w:cstheme="minorHAnsi"/>
        </w:rPr>
      </w:pPr>
      <w:r w:rsidRPr="00CB6739">
        <w:rPr>
          <w:rFonts w:asciiTheme="minorHAnsi" w:hAnsiTheme="minorHAnsi" w:cstheme="minorHAnsi"/>
        </w:rPr>
        <w:t>The Applicant submits the request for pre-screening</w:t>
      </w:r>
      <w:r w:rsidR="008337D3" w:rsidRPr="00CB6739">
        <w:rPr>
          <w:rFonts w:asciiTheme="minorHAnsi" w:hAnsiTheme="minorHAnsi" w:cstheme="minorHAnsi"/>
        </w:rPr>
        <w:t>.</w:t>
      </w:r>
    </w:p>
    <w:p w14:paraId="4F96F439" w14:textId="6DC413E2" w:rsidR="007B249E" w:rsidRPr="00CB6739" w:rsidRDefault="007B249E" w:rsidP="0056394B">
      <w:pPr>
        <w:pStyle w:val="NumberedList1"/>
      </w:pPr>
      <w:r w:rsidRPr="00CB6739">
        <w:t xml:space="preserve">The System processes the entered information and displays all </w:t>
      </w:r>
      <w:r w:rsidR="008337D3" w:rsidRPr="00CB6739">
        <w:t>DHHS p</w:t>
      </w:r>
      <w:r w:rsidRPr="00CB6739">
        <w:t>rograms and benefits that the Applicant may qualify for</w:t>
      </w:r>
      <w:r w:rsidR="008337D3" w:rsidRPr="00CB6739">
        <w:t>,</w:t>
      </w:r>
      <w:r w:rsidRPr="00CB6739">
        <w:t xml:space="preserve"> based on the data </w:t>
      </w:r>
      <w:r w:rsidRPr="00CB6739">
        <w:lastRenderedPageBreak/>
        <w:t>provided</w:t>
      </w:r>
      <w:r w:rsidR="008337D3" w:rsidRPr="00CB6739">
        <w:t>.</w:t>
      </w:r>
      <w:r w:rsidR="0056394B" w:rsidRPr="00CB6739">
        <w:t xml:space="preserve"> </w:t>
      </w:r>
      <w:r w:rsidRPr="00CB6739">
        <w:t>The System displays information of the limitations of the guidance (e.g., the guidance is not a guarantee of eligibility)</w:t>
      </w:r>
      <w:r w:rsidR="00F2121B" w:rsidRPr="00CB6739">
        <w:t xml:space="preserve"> </w:t>
      </w:r>
    </w:p>
    <w:p w14:paraId="6D240493" w14:textId="77777777" w:rsidR="007B249E" w:rsidRPr="00CB6739" w:rsidRDefault="007B249E" w:rsidP="00C548FF">
      <w:pPr>
        <w:pStyle w:val="NumberedList2"/>
        <w:numPr>
          <w:ilvl w:val="0"/>
          <w:numId w:val="26"/>
        </w:numPr>
        <w:rPr>
          <w:rFonts w:asciiTheme="minorHAnsi" w:hAnsiTheme="minorHAnsi" w:cstheme="minorHAnsi"/>
        </w:rPr>
      </w:pPr>
      <w:r w:rsidRPr="00CB6739">
        <w:rPr>
          <w:rFonts w:asciiTheme="minorHAnsi" w:hAnsiTheme="minorHAnsi" w:cstheme="minorHAnsi"/>
        </w:rPr>
        <w:t>If the Applicant does not appear to qualify for a specific Program, the System provides any available information regarding actions the Applicant may take such as seeking assistance from supplemental resources, including but not limited to:</w:t>
      </w:r>
    </w:p>
    <w:p w14:paraId="19D05B63" w14:textId="77777777" w:rsidR="007B249E" w:rsidRPr="00CB6739" w:rsidRDefault="007B249E" w:rsidP="00C548FF">
      <w:pPr>
        <w:pStyle w:val="NumberedList3"/>
        <w:numPr>
          <w:ilvl w:val="2"/>
          <w:numId w:val="25"/>
        </w:numPr>
        <w:rPr>
          <w:rFonts w:asciiTheme="minorHAnsi" w:hAnsiTheme="minorHAnsi" w:cstheme="minorHAnsi"/>
        </w:rPr>
      </w:pPr>
      <w:r w:rsidRPr="00CB6739">
        <w:rPr>
          <w:rFonts w:asciiTheme="minorHAnsi" w:hAnsiTheme="minorHAnsi" w:cstheme="minorHAnsi"/>
        </w:rPr>
        <w:t xml:space="preserve">Other State Programs </w:t>
      </w:r>
    </w:p>
    <w:p w14:paraId="694EB2AA" w14:textId="77777777" w:rsidR="007B249E" w:rsidRPr="00CB6739" w:rsidRDefault="007B249E" w:rsidP="00C548FF">
      <w:pPr>
        <w:pStyle w:val="NumberedList3"/>
        <w:numPr>
          <w:ilvl w:val="2"/>
          <w:numId w:val="25"/>
        </w:numPr>
        <w:rPr>
          <w:rFonts w:asciiTheme="minorHAnsi" w:hAnsiTheme="minorHAnsi" w:cstheme="minorHAnsi"/>
        </w:rPr>
      </w:pPr>
      <w:r w:rsidRPr="00CB6739">
        <w:rPr>
          <w:rFonts w:asciiTheme="minorHAnsi" w:hAnsiTheme="minorHAnsi" w:cstheme="minorHAnsi"/>
        </w:rPr>
        <w:t>Other local and non-State Programs that may assist the Applicant</w:t>
      </w:r>
    </w:p>
    <w:p w14:paraId="5E642D4F" w14:textId="77777777" w:rsidR="00C67D6D" w:rsidRPr="00CB6739" w:rsidRDefault="00DF2853" w:rsidP="00C548FF">
      <w:pPr>
        <w:pStyle w:val="NumberedList1"/>
        <w:numPr>
          <w:ilvl w:val="0"/>
          <w:numId w:val="24"/>
        </w:numPr>
        <w:rPr>
          <w:rFonts w:asciiTheme="minorHAnsi" w:hAnsiTheme="minorHAnsi" w:cstheme="minorHAnsi"/>
        </w:rPr>
      </w:pPr>
      <w:r w:rsidRPr="00CB6739">
        <w:rPr>
          <w:rFonts w:asciiTheme="minorHAnsi" w:hAnsiTheme="minorHAnsi" w:cstheme="minorHAnsi"/>
        </w:rPr>
        <w:t>The System provides the Applicant with the option to save the information</w:t>
      </w:r>
      <w:r w:rsidR="00C67D6D" w:rsidRPr="00CB6739">
        <w:rPr>
          <w:rFonts w:asciiTheme="minorHAnsi" w:hAnsiTheme="minorHAnsi" w:cstheme="minorHAnsi"/>
        </w:rPr>
        <w:t xml:space="preserve"> in the System. </w:t>
      </w:r>
    </w:p>
    <w:p w14:paraId="16EEF341" w14:textId="0F0F8CD5" w:rsidR="004F2A63" w:rsidRPr="00CB6739" w:rsidRDefault="00C67D6D" w:rsidP="005820AD">
      <w:pPr>
        <w:pStyle w:val="NumberedList2"/>
        <w:rPr>
          <w:rFonts w:asciiTheme="minorHAnsi" w:hAnsiTheme="minorHAnsi" w:cstheme="minorBidi"/>
        </w:rPr>
      </w:pPr>
      <w:r w:rsidRPr="00CB6739">
        <w:rPr>
          <w:rFonts w:asciiTheme="minorHAnsi" w:hAnsiTheme="minorHAnsi" w:cstheme="minorBidi"/>
        </w:rPr>
        <w:t xml:space="preserve">If the Applicant proceeds to save the information, </w:t>
      </w:r>
      <w:r w:rsidRPr="00CB6739">
        <w:t xml:space="preserve">the </w:t>
      </w:r>
      <w:r w:rsidR="0056394B" w:rsidRPr="00CB6739">
        <w:t>S</w:t>
      </w:r>
      <w:r w:rsidRPr="00CB6739">
        <w:t xml:space="preserve">ystem prompts the </w:t>
      </w:r>
      <w:r w:rsidR="6DC709C3" w:rsidRPr="00CB6739">
        <w:t xml:space="preserve">Applicant to </w:t>
      </w:r>
      <w:r w:rsidR="00B603E5" w:rsidRPr="00CB6739">
        <w:t xml:space="preserve">either </w:t>
      </w:r>
      <w:r w:rsidRPr="00CB6739">
        <w:t>create an iServe Nebraska account</w:t>
      </w:r>
      <w:r w:rsidR="00DF2853" w:rsidRPr="00CB6739">
        <w:rPr>
          <w:rFonts w:asciiTheme="minorHAnsi" w:hAnsiTheme="minorHAnsi" w:cstheme="minorBidi"/>
        </w:rPr>
        <w:t xml:space="preserve"> </w:t>
      </w:r>
      <w:r w:rsidRPr="00CB6739">
        <w:rPr>
          <w:rFonts w:asciiTheme="minorHAnsi" w:hAnsiTheme="minorHAnsi" w:cstheme="minorBidi"/>
        </w:rPr>
        <w:t xml:space="preserve">(see </w:t>
      </w:r>
      <w:r w:rsidRPr="00CB6739">
        <w:rPr>
          <w:rFonts w:asciiTheme="minorHAnsi" w:hAnsiTheme="minorHAnsi" w:cstheme="minorBidi"/>
          <w:b/>
        </w:rPr>
        <w:t>Use Case</w:t>
      </w:r>
      <w:r w:rsidR="004F2A63" w:rsidRPr="00CB6739">
        <w:rPr>
          <w:rFonts w:asciiTheme="minorHAnsi" w:hAnsiTheme="minorHAnsi" w:cstheme="minorBidi"/>
          <w:b/>
        </w:rPr>
        <w:t xml:space="preserve"> </w:t>
      </w:r>
      <w:r w:rsidR="005D02FE" w:rsidRPr="00CB6739">
        <w:rPr>
          <w:rFonts w:asciiTheme="minorHAnsi" w:hAnsiTheme="minorHAnsi" w:cstheme="minorBidi"/>
          <w:b/>
        </w:rPr>
        <w:t>3</w:t>
      </w:r>
      <w:r w:rsidR="004F2A63" w:rsidRPr="00CB6739">
        <w:rPr>
          <w:rFonts w:asciiTheme="minorHAnsi" w:hAnsiTheme="minorHAnsi" w:cstheme="minorBidi"/>
          <w:b/>
        </w:rPr>
        <w:t>: Create iServe Nebraska Account)</w:t>
      </w:r>
      <w:r w:rsidR="007A2627" w:rsidRPr="00CB6739">
        <w:rPr>
          <w:rFonts w:asciiTheme="minorHAnsi" w:hAnsiTheme="minorHAnsi" w:cstheme="minorBidi"/>
          <w:bCs/>
        </w:rPr>
        <w:t xml:space="preserve"> or to </w:t>
      </w:r>
      <w:r w:rsidR="007A2627" w:rsidRPr="00CB6739">
        <w:t>log in to their iServe Nebraska Portal account (</w:t>
      </w:r>
      <w:r w:rsidR="00DF2077" w:rsidRPr="00CB6739">
        <w:t xml:space="preserve">see </w:t>
      </w:r>
      <w:r w:rsidR="007A2627" w:rsidRPr="00CB6739">
        <w:rPr>
          <w:b/>
          <w:bCs/>
        </w:rPr>
        <w:t xml:space="preserve">Use Case </w:t>
      </w:r>
      <w:r w:rsidR="00DF2077" w:rsidRPr="00CB6739">
        <w:rPr>
          <w:b/>
          <w:bCs/>
        </w:rPr>
        <w:t>4: Log-in/Log-Out of iServe Nebraska Portal</w:t>
      </w:r>
      <w:r w:rsidR="00DF2077" w:rsidRPr="00CB6739">
        <w:t>)</w:t>
      </w:r>
    </w:p>
    <w:p w14:paraId="629A8EC9" w14:textId="4EE1E3B6" w:rsidR="005734E6" w:rsidRPr="00CB6739" w:rsidRDefault="005734E6" w:rsidP="005820AD">
      <w:pPr>
        <w:pStyle w:val="NumberedList2"/>
        <w:rPr>
          <w:rFonts w:asciiTheme="minorHAnsi" w:hAnsiTheme="minorHAnsi" w:cstheme="minorBidi"/>
        </w:rPr>
      </w:pPr>
      <w:r w:rsidRPr="00CB6739">
        <w:t xml:space="preserve">If the Applicant does not choose to save the information, the System provides the Applicant with the ability to print the </w:t>
      </w:r>
      <w:r w:rsidR="00381F94" w:rsidRPr="00CB6739">
        <w:t>pre-screening eligibility information.</w:t>
      </w:r>
    </w:p>
    <w:p w14:paraId="0B290B76" w14:textId="66C2BB64" w:rsidR="007B249E" w:rsidRPr="00CB6739" w:rsidRDefault="007B249E" w:rsidP="00C548FF">
      <w:pPr>
        <w:pStyle w:val="NumberedList1"/>
        <w:numPr>
          <w:ilvl w:val="0"/>
          <w:numId w:val="24"/>
        </w:numPr>
        <w:rPr>
          <w:rFonts w:asciiTheme="minorHAnsi" w:hAnsiTheme="minorHAnsi" w:cstheme="minorBidi"/>
        </w:rPr>
      </w:pPr>
      <w:r w:rsidRPr="00CB6739">
        <w:rPr>
          <w:rFonts w:asciiTheme="minorHAnsi" w:hAnsiTheme="minorHAnsi" w:cstheme="minorBidi"/>
        </w:rPr>
        <w:t xml:space="preserve">The System provides the Applicant </w:t>
      </w:r>
      <w:r w:rsidR="2A76B5EE" w:rsidRPr="00CB6739">
        <w:rPr>
          <w:rFonts w:asciiTheme="minorHAnsi" w:hAnsiTheme="minorHAnsi" w:cstheme="minorBidi"/>
        </w:rPr>
        <w:t xml:space="preserve">with </w:t>
      </w:r>
      <w:r w:rsidRPr="00CB6739">
        <w:rPr>
          <w:rFonts w:asciiTheme="minorHAnsi" w:hAnsiTheme="minorHAnsi" w:cstheme="minorBidi"/>
        </w:rPr>
        <w:t>the option to apply (</w:t>
      </w:r>
      <w:r w:rsidR="004F2A63" w:rsidRPr="00CB6739">
        <w:rPr>
          <w:rFonts w:asciiTheme="minorHAnsi" w:hAnsiTheme="minorHAnsi" w:cstheme="minorBidi"/>
          <w:b/>
        </w:rPr>
        <w:t>Use Case 2: Submit IE Application via Portal)</w:t>
      </w:r>
    </w:p>
    <w:p w14:paraId="40A97054" w14:textId="0551861F" w:rsidR="007B249E" w:rsidRPr="00CB6739" w:rsidRDefault="007B249E" w:rsidP="00F279F8">
      <w:pPr>
        <w:pStyle w:val="NumberedList2"/>
        <w:numPr>
          <w:ilvl w:val="0"/>
          <w:numId w:val="27"/>
        </w:numPr>
        <w:rPr>
          <w:rFonts w:eastAsiaTheme="minorEastAsia"/>
        </w:rPr>
      </w:pPr>
      <w:r w:rsidRPr="00CB6739">
        <w:rPr>
          <w:rFonts w:asciiTheme="minorHAnsi" w:hAnsiTheme="minorHAnsi" w:cstheme="minorBidi"/>
        </w:rPr>
        <w:t>If the Applicant elects to apply in the same session</w:t>
      </w:r>
      <w:r w:rsidR="00186540" w:rsidRPr="00CB6739">
        <w:rPr>
          <w:rFonts w:asciiTheme="minorHAnsi" w:hAnsiTheme="minorHAnsi" w:cstheme="minorBidi"/>
        </w:rPr>
        <w:t xml:space="preserve"> and has created an account online</w:t>
      </w:r>
      <w:r w:rsidRPr="00CB6739">
        <w:rPr>
          <w:rFonts w:asciiTheme="minorHAnsi" w:hAnsiTheme="minorHAnsi" w:cstheme="minorBidi"/>
        </w:rPr>
        <w:t xml:space="preserve">, </w:t>
      </w:r>
      <w:r w:rsidR="00186540" w:rsidRPr="00CB6739">
        <w:rPr>
          <w:rFonts w:asciiTheme="minorHAnsi" w:hAnsiTheme="minorHAnsi" w:cstheme="minorBidi"/>
        </w:rPr>
        <w:t>this</w:t>
      </w:r>
      <w:r w:rsidRPr="00CB6739">
        <w:rPr>
          <w:rFonts w:asciiTheme="minorHAnsi" w:hAnsiTheme="minorHAnsi" w:cstheme="minorBidi"/>
        </w:rPr>
        <w:t xml:space="preserve"> allow</w:t>
      </w:r>
      <w:r w:rsidR="00186540" w:rsidRPr="00CB6739">
        <w:rPr>
          <w:rFonts w:asciiTheme="minorHAnsi" w:hAnsiTheme="minorHAnsi" w:cstheme="minorBidi"/>
        </w:rPr>
        <w:t>s</w:t>
      </w:r>
      <w:r w:rsidRPr="00CB6739">
        <w:rPr>
          <w:rFonts w:asciiTheme="minorHAnsi" w:hAnsiTheme="minorHAnsi" w:cstheme="minorBidi"/>
        </w:rPr>
        <w:t xml:space="preserve"> information </w:t>
      </w:r>
      <w:r w:rsidR="3E615010" w:rsidRPr="00CB6739">
        <w:rPr>
          <w:rFonts w:asciiTheme="minorHAnsi" w:hAnsiTheme="minorHAnsi" w:cstheme="minorBidi"/>
        </w:rPr>
        <w:t>from the pre-</w:t>
      </w:r>
      <w:r w:rsidRPr="00CB6739">
        <w:rPr>
          <w:rFonts w:asciiTheme="minorHAnsi" w:hAnsiTheme="minorHAnsi" w:cstheme="minorBidi"/>
        </w:rPr>
        <w:t xml:space="preserve">screening data entry fields </w:t>
      </w:r>
      <w:r w:rsidR="36086FCA" w:rsidRPr="00CB6739">
        <w:rPr>
          <w:rFonts w:asciiTheme="minorHAnsi" w:hAnsiTheme="minorHAnsi" w:cstheme="minorBidi"/>
        </w:rPr>
        <w:t xml:space="preserve">to </w:t>
      </w:r>
      <w:r w:rsidR="1D59D08A" w:rsidRPr="00CB6739">
        <w:rPr>
          <w:rFonts w:asciiTheme="minorHAnsi" w:hAnsiTheme="minorHAnsi" w:cstheme="minorBidi"/>
        </w:rPr>
        <w:t xml:space="preserve">be </w:t>
      </w:r>
      <w:r w:rsidR="36086FCA" w:rsidRPr="00CB6739">
        <w:rPr>
          <w:rFonts w:asciiTheme="minorHAnsi" w:hAnsiTheme="minorHAnsi" w:cstheme="minorBidi"/>
        </w:rPr>
        <w:t>pre-populate</w:t>
      </w:r>
      <w:r w:rsidR="79084808" w:rsidRPr="00CB6739">
        <w:rPr>
          <w:rFonts w:asciiTheme="minorHAnsi" w:hAnsiTheme="minorHAnsi" w:cstheme="minorBidi"/>
        </w:rPr>
        <w:t>d</w:t>
      </w:r>
      <w:r w:rsidR="36086FCA" w:rsidRPr="00CB6739">
        <w:rPr>
          <w:rFonts w:asciiTheme="minorHAnsi" w:hAnsiTheme="minorHAnsi" w:cstheme="minorBidi"/>
        </w:rPr>
        <w:t xml:space="preserve"> </w:t>
      </w:r>
      <w:r w:rsidRPr="00CB6739">
        <w:rPr>
          <w:rFonts w:asciiTheme="minorHAnsi" w:hAnsiTheme="minorHAnsi" w:cstheme="minorBidi"/>
        </w:rPr>
        <w:t>into the integrated eligibility application, where appropriate.</w:t>
      </w:r>
      <w:r w:rsidR="00C73298" w:rsidRPr="00CB6739">
        <w:rPr>
          <w:rFonts w:asciiTheme="minorHAnsi" w:hAnsiTheme="minorHAnsi" w:cstheme="minorBidi"/>
        </w:rPr>
        <w:br/>
      </w:r>
      <w:r w:rsidR="00C73298" w:rsidRPr="00CB6739">
        <w:t xml:space="preserve">NOTE: </w:t>
      </w:r>
      <w:r w:rsidRPr="00CB6739">
        <w:t xml:space="preserve">The Applicant </w:t>
      </w:r>
      <w:r w:rsidR="004209DA" w:rsidRPr="00CB6739">
        <w:t>has</w:t>
      </w:r>
      <w:r w:rsidRPr="00CB6739">
        <w:t xml:space="preserve"> the ability to modify any data that has been prepopulated</w:t>
      </w:r>
      <w:r w:rsidR="004209DA" w:rsidRPr="00CB6739">
        <w:t xml:space="preserve"> during the Application process.</w:t>
      </w:r>
    </w:p>
    <w:p w14:paraId="43172599" w14:textId="599296EE" w:rsidR="00E8387A" w:rsidRPr="00CB6739" w:rsidRDefault="00541A20" w:rsidP="00817420">
      <w:pPr>
        <w:pStyle w:val="Num-Heading3"/>
        <w:pageBreakBefore/>
        <w:ind w:left="1181"/>
      </w:pPr>
      <w:bookmarkStart w:id="123" w:name="_Toc52997862"/>
      <w:bookmarkStart w:id="124" w:name="_Toc53497883"/>
      <w:bookmarkStart w:id="125" w:name="_Toc54972606"/>
      <w:bookmarkStart w:id="126" w:name="_Toc56153309"/>
      <w:r w:rsidRPr="00CB6739">
        <w:lastRenderedPageBreak/>
        <w:t>Use Case 2</w:t>
      </w:r>
      <w:r w:rsidR="00F310D7" w:rsidRPr="00CB6739">
        <w:t xml:space="preserve"> (UC2)</w:t>
      </w:r>
      <w:r w:rsidRPr="00CB6739">
        <w:t>: Submit IE Application via Portal</w:t>
      </w:r>
      <w:bookmarkEnd w:id="123"/>
      <w:bookmarkEnd w:id="124"/>
      <w:bookmarkEnd w:id="125"/>
      <w:bookmarkEnd w:id="126"/>
    </w:p>
    <w:tbl>
      <w:tblPr>
        <w:tblStyle w:val="TableGridLight"/>
        <w:tblW w:w="0" w:type="auto"/>
        <w:tblLook w:val="04A0" w:firstRow="1" w:lastRow="0" w:firstColumn="1" w:lastColumn="0" w:noHBand="0" w:noVBand="1"/>
      </w:tblPr>
      <w:tblGrid>
        <w:gridCol w:w="1885"/>
        <w:gridCol w:w="7465"/>
      </w:tblGrid>
      <w:tr w:rsidR="00E8387A" w:rsidRPr="00CB6739" w14:paraId="1E4446F5" w14:textId="77777777" w:rsidTr="00B6662D">
        <w:tc>
          <w:tcPr>
            <w:tcW w:w="1885" w:type="dxa"/>
            <w:shd w:val="clear" w:color="auto" w:fill="002856" w:themeFill="text2"/>
          </w:tcPr>
          <w:p w14:paraId="6A0A4156" w14:textId="77777777" w:rsidR="00E8387A" w:rsidRPr="00CB6739" w:rsidRDefault="00E8387A" w:rsidP="00B6662D">
            <w:pPr>
              <w:pStyle w:val="TableHeading"/>
            </w:pPr>
            <w:r w:rsidRPr="00CB6739">
              <w:t>Actors</w:t>
            </w:r>
          </w:p>
        </w:tc>
        <w:tc>
          <w:tcPr>
            <w:tcW w:w="7465" w:type="dxa"/>
          </w:tcPr>
          <w:p w14:paraId="5132D302" w14:textId="682DEA95" w:rsidR="00FE2195" w:rsidRPr="00CB6739" w:rsidRDefault="00FE2195" w:rsidP="00FE2195">
            <w:pPr>
              <w:pStyle w:val="TableBullet1"/>
              <w:rPr>
                <w:rFonts w:asciiTheme="minorHAnsi" w:hAnsiTheme="minorHAnsi" w:cstheme="minorHAnsi"/>
                <w:szCs w:val="20"/>
              </w:rPr>
            </w:pPr>
            <w:r w:rsidRPr="00CB6739">
              <w:rPr>
                <w:rFonts w:asciiTheme="minorHAnsi" w:hAnsiTheme="minorHAnsi" w:cstheme="minorHAnsi"/>
                <w:szCs w:val="20"/>
              </w:rPr>
              <w:t>Applicant, including:</w:t>
            </w:r>
          </w:p>
          <w:p w14:paraId="25D5D5E2" w14:textId="77777777" w:rsidR="00FE2195" w:rsidRPr="00CB6739" w:rsidRDefault="00FE2195" w:rsidP="00FE2195">
            <w:pPr>
              <w:pStyle w:val="TableBullet2"/>
            </w:pPr>
            <w:r w:rsidRPr="00CB6739">
              <w:t>NE resident</w:t>
            </w:r>
          </w:p>
          <w:p w14:paraId="26798085" w14:textId="48E91761" w:rsidR="000B7DA4" w:rsidRPr="00CB6739" w:rsidRDefault="00FE2195" w:rsidP="00FE2195">
            <w:pPr>
              <w:pStyle w:val="TableBullet2"/>
            </w:pPr>
            <w:r w:rsidRPr="00CB6739">
              <w:t>Non-NE resident</w:t>
            </w:r>
            <w:r w:rsidR="00BB33D0" w:rsidRPr="00CB6739">
              <w:rPr>
                <w:rStyle w:val="FootnoteReference"/>
              </w:rPr>
              <w:footnoteReference w:id="2"/>
            </w:r>
          </w:p>
        </w:tc>
      </w:tr>
      <w:tr w:rsidR="00E8387A" w:rsidRPr="00CB6739" w14:paraId="6A14E123" w14:textId="77777777" w:rsidTr="00B6662D">
        <w:tc>
          <w:tcPr>
            <w:tcW w:w="1885" w:type="dxa"/>
            <w:shd w:val="clear" w:color="auto" w:fill="002856" w:themeFill="text2"/>
          </w:tcPr>
          <w:p w14:paraId="3C62FA46" w14:textId="77777777" w:rsidR="00E8387A" w:rsidRPr="00CB6739" w:rsidRDefault="00E8387A" w:rsidP="00B6662D">
            <w:pPr>
              <w:pStyle w:val="TableHeading"/>
            </w:pPr>
            <w:r w:rsidRPr="00CB6739">
              <w:t>Background</w:t>
            </w:r>
          </w:p>
        </w:tc>
        <w:tc>
          <w:tcPr>
            <w:tcW w:w="7465" w:type="dxa"/>
          </w:tcPr>
          <w:p w14:paraId="1FB3B780" w14:textId="091E6C52" w:rsidR="00E17F5D" w:rsidRPr="00CB6739" w:rsidRDefault="00230424" w:rsidP="00725107">
            <w:pPr>
              <w:pStyle w:val="TableBullet1"/>
            </w:pPr>
            <w:r w:rsidRPr="00CB6739">
              <w:t xml:space="preserve">A </w:t>
            </w:r>
            <w:r w:rsidR="006C0689" w:rsidRPr="00CB6739">
              <w:t xml:space="preserve">NE resident </w:t>
            </w:r>
            <w:r w:rsidR="005A3185" w:rsidRPr="00CB6739">
              <w:t xml:space="preserve">(Applicant) </w:t>
            </w:r>
            <w:r w:rsidRPr="00CB6739">
              <w:t>seeks one or more NE DHHS programs or services, including the following:</w:t>
            </w:r>
          </w:p>
          <w:p w14:paraId="0B4711BC" w14:textId="5D801857" w:rsidR="00230424" w:rsidRPr="00CB6739" w:rsidRDefault="00230424" w:rsidP="00725107">
            <w:pPr>
              <w:pStyle w:val="TableBullet2"/>
            </w:pPr>
            <w:r w:rsidRPr="00CB6739">
              <w:t>Medicaid, including:</w:t>
            </w:r>
          </w:p>
          <w:p w14:paraId="6F54BC7C" w14:textId="479DD9F3" w:rsidR="00C54A67" w:rsidRPr="00CB6739" w:rsidRDefault="00EC6535" w:rsidP="00F279F8">
            <w:pPr>
              <w:pStyle w:val="TableBullet3"/>
            </w:pPr>
            <w:r w:rsidRPr="00CB6739">
              <w:t>Medicaid services</w:t>
            </w:r>
            <w:r w:rsidR="00145A5C" w:rsidRPr="00CB6739">
              <w:t xml:space="preserve">, including </w:t>
            </w:r>
            <w:r w:rsidR="005F4407" w:rsidRPr="00CB6739">
              <w:t>P</w:t>
            </w:r>
            <w:r w:rsidR="007C29C0" w:rsidRPr="00CB6739">
              <w:t xml:space="preserve">ersonal </w:t>
            </w:r>
            <w:r w:rsidR="005F4407" w:rsidRPr="00CB6739">
              <w:t>A</w:t>
            </w:r>
            <w:r w:rsidR="007C29C0" w:rsidRPr="00CB6739">
              <w:t xml:space="preserve">ssistance </w:t>
            </w:r>
            <w:r w:rsidR="005F4407" w:rsidRPr="00CB6739">
              <w:t>S</w:t>
            </w:r>
            <w:r w:rsidR="007C29C0" w:rsidRPr="00CB6739">
              <w:t>ervices</w:t>
            </w:r>
            <w:r w:rsidR="00491DEC" w:rsidRPr="00CB6739">
              <w:t xml:space="preserve"> (PAS)</w:t>
            </w:r>
          </w:p>
          <w:p w14:paraId="197B6337" w14:textId="70489634" w:rsidR="005F4407" w:rsidRPr="00CB6739" w:rsidRDefault="00CC3E26" w:rsidP="00725107">
            <w:pPr>
              <w:pStyle w:val="TableBullet2"/>
            </w:pPr>
            <w:r w:rsidRPr="00CB6739">
              <w:t>Children’s Health Insurance Program (CHIP)</w:t>
            </w:r>
          </w:p>
          <w:p w14:paraId="051D1C7E" w14:textId="175F9233" w:rsidR="00230424" w:rsidRPr="00CB6739" w:rsidRDefault="00230424" w:rsidP="00725107">
            <w:pPr>
              <w:pStyle w:val="TableBullet2"/>
            </w:pPr>
            <w:r w:rsidRPr="00CB6739">
              <w:t>Economic Assistance, including:</w:t>
            </w:r>
          </w:p>
          <w:p w14:paraId="4AC12E34" w14:textId="2E8DE303" w:rsidR="00F0553F" w:rsidRPr="00CB6739" w:rsidRDefault="00646E46" w:rsidP="00725107">
            <w:pPr>
              <w:pStyle w:val="TableBullet3"/>
            </w:pPr>
            <w:r w:rsidRPr="00CB6739">
              <w:t>Supplemental Nutrition Assistance Program (SNAP)</w:t>
            </w:r>
          </w:p>
          <w:p w14:paraId="70166990" w14:textId="110BFB77" w:rsidR="00F0553F" w:rsidRPr="00CB6739" w:rsidRDefault="00BA53A0" w:rsidP="00725107">
            <w:pPr>
              <w:pStyle w:val="TableBullet3"/>
            </w:pPr>
            <w:r w:rsidRPr="00CB6739">
              <w:t xml:space="preserve">Aid to Dependent Children (ADC)/Temporary Assistance </w:t>
            </w:r>
            <w:r w:rsidR="00CA38D6" w:rsidRPr="00CB6739">
              <w:t>for Needy</w:t>
            </w:r>
            <w:r w:rsidRPr="00CB6739">
              <w:t xml:space="preserve"> Families (</w:t>
            </w:r>
            <w:r w:rsidR="00F0553F" w:rsidRPr="00CB6739">
              <w:t>TANF</w:t>
            </w:r>
            <w:r w:rsidRPr="00CB6739">
              <w:t>)</w:t>
            </w:r>
          </w:p>
          <w:p w14:paraId="26DCB000" w14:textId="056CB7E0" w:rsidR="00F0553F" w:rsidRPr="00CB6739" w:rsidRDefault="0064621B" w:rsidP="00725107">
            <w:pPr>
              <w:pStyle w:val="TableBullet3"/>
            </w:pPr>
            <w:r w:rsidRPr="00CB6739">
              <w:t xml:space="preserve">Energy Assistance </w:t>
            </w:r>
            <w:r w:rsidR="00B2353B" w:rsidRPr="00CB6739">
              <w:t>(</w:t>
            </w:r>
            <w:r w:rsidR="00F0553F" w:rsidRPr="00CB6739">
              <w:t>LIHEAP</w:t>
            </w:r>
            <w:r w:rsidR="00B2353B" w:rsidRPr="00CB6739">
              <w:t>)</w:t>
            </w:r>
          </w:p>
          <w:p w14:paraId="487863E0" w14:textId="61598B6D" w:rsidR="00F0553F" w:rsidRPr="00CB6739" w:rsidRDefault="00B1380A" w:rsidP="00725107">
            <w:pPr>
              <w:pStyle w:val="TableBullet3"/>
            </w:pPr>
            <w:r w:rsidRPr="00CB6739">
              <w:t>Aid to the Aged, Blind, or Disabled (AABD)</w:t>
            </w:r>
          </w:p>
          <w:p w14:paraId="4346CFC8" w14:textId="1CF33DB0" w:rsidR="00A459FB" w:rsidRPr="00CB6739" w:rsidRDefault="00CA1350" w:rsidP="00725107">
            <w:pPr>
              <w:pStyle w:val="TableBullet3"/>
            </w:pPr>
            <w:r w:rsidRPr="00CB6739">
              <w:t>Child Care</w:t>
            </w:r>
            <w:r w:rsidR="00536547" w:rsidRPr="00CB6739">
              <w:t xml:space="preserve"> (CC)</w:t>
            </w:r>
          </w:p>
          <w:p w14:paraId="313F55B7" w14:textId="0D090893" w:rsidR="00CA1350" w:rsidRPr="00CB6739" w:rsidRDefault="0054632B" w:rsidP="00725107">
            <w:pPr>
              <w:pStyle w:val="TableBullet3"/>
            </w:pPr>
            <w:r w:rsidRPr="00CB6739">
              <w:t>Social Services Aged and Disabled Adults (SSAD)</w:t>
            </w:r>
          </w:p>
          <w:p w14:paraId="557ED18D" w14:textId="550FEFB4" w:rsidR="0054632B" w:rsidRPr="00CB6739" w:rsidRDefault="00F05EFE" w:rsidP="00725107">
            <w:pPr>
              <w:pStyle w:val="TableBullet3"/>
            </w:pPr>
            <w:r w:rsidRPr="00CB6739">
              <w:t>Social Services Children and Families (SSCF)</w:t>
            </w:r>
          </w:p>
          <w:p w14:paraId="329CB280" w14:textId="77777777" w:rsidR="00F64C09" w:rsidRDefault="00F64C09" w:rsidP="00833E5B">
            <w:pPr>
              <w:pStyle w:val="TableBullet1"/>
            </w:pPr>
            <w:r>
              <w:t>In-scope application information fields including, but are not limited to, those found on the following DHHS applications:</w:t>
            </w:r>
          </w:p>
          <w:p w14:paraId="4078A84D" w14:textId="77777777" w:rsidR="00F64C09" w:rsidRDefault="00F64C09" w:rsidP="00833E5B">
            <w:pPr>
              <w:pStyle w:val="TableBullet2"/>
            </w:pPr>
            <w:r>
              <w:t>EA-117 – Application for Assistance</w:t>
            </w:r>
          </w:p>
          <w:p w14:paraId="6FDD6D9B" w14:textId="77777777" w:rsidR="00F64C09" w:rsidRDefault="00F64C09" w:rsidP="00833E5B">
            <w:pPr>
              <w:pStyle w:val="TableBullet2"/>
            </w:pPr>
            <w:r>
              <w:t>MLTC 53 – Application for Medicaid and Insurance Affordability Programs</w:t>
            </w:r>
          </w:p>
          <w:p w14:paraId="1CC2D922" w14:textId="77777777" w:rsidR="00F64C09" w:rsidRDefault="00F64C09" w:rsidP="00833E5B">
            <w:pPr>
              <w:pStyle w:val="TableBullet2"/>
            </w:pPr>
            <w:r>
              <w:t>MLTC 63 – Supplemental Application for Medicaid and Insurance Affordability Programs</w:t>
            </w:r>
          </w:p>
          <w:p w14:paraId="7A10B0B5" w14:textId="77777777" w:rsidR="00F64C09" w:rsidRDefault="00F64C09" w:rsidP="00833E5B">
            <w:pPr>
              <w:pStyle w:val="TableBullet2"/>
            </w:pPr>
            <w:r>
              <w:t>MLTC 64 – Application for Nebraska Medicaid for Aged and Disabled</w:t>
            </w:r>
          </w:p>
          <w:p w14:paraId="6D581B45" w14:textId="77777777" w:rsidR="00F64C09" w:rsidRDefault="00F64C09" w:rsidP="00833E5B">
            <w:pPr>
              <w:pStyle w:val="TableBullet2"/>
            </w:pPr>
            <w:r>
              <w:t>Additional DHHS forms as appropriate (e.g., Medically Frail, etc.)</w:t>
            </w:r>
          </w:p>
          <w:p w14:paraId="152D3A7F" w14:textId="78E24FFD" w:rsidR="00251977" w:rsidRPr="00CB6739" w:rsidRDefault="00251977" w:rsidP="00251977">
            <w:pPr>
              <w:pStyle w:val="TableBullet1"/>
            </w:pPr>
            <w:r w:rsidRPr="00CB6739">
              <w:t xml:space="preserve">This workflow is for an </w:t>
            </w:r>
            <w:r w:rsidR="005A3185" w:rsidRPr="00CB6739">
              <w:t>A</w:t>
            </w:r>
            <w:r w:rsidRPr="00CB6739">
              <w:t>pplicant completing this application for herself/himself.</w:t>
            </w:r>
            <w:r w:rsidR="00725107" w:rsidRPr="00CB6739">
              <w:t xml:space="preserve"> Separate use cases will </w:t>
            </w:r>
            <w:r w:rsidR="00F17BC1" w:rsidRPr="00CB6739">
              <w:t>cover alternative application scenarios, including:</w:t>
            </w:r>
          </w:p>
          <w:p w14:paraId="02BD57D9" w14:textId="2768CF51" w:rsidR="00B45D74" w:rsidRPr="00CB6739" w:rsidRDefault="00B45D74" w:rsidP="00296A25">
            <w:pPr>
              <w:pStyle w:val="TableBullet2"/>
            </w:pPr>
            <w:r w:rsidRPr="00CB6739">
              <w:t>Submission of an Integrated Eligibility application with Assistance</w:t>
            </w:r>
          </w:p>
          <w:p w14:paraId="5F8A8AF2" w14:textId="5059090F" w:rsidR="00F17BC1" w:rsidRPr="00CB6739" w:rsidRDefault="00F17BC1" w:rsidP="00296A25">
            <w:pPr>
              <w:pStyle w:val="TableBullet2"/>
            </w:pPr>
            <w:r w:rsidRPr="00CB6739">
              <w:t xml:space="preserve">Submission of a </w:t>
            </w:r>
            <w:r w:rsidR="00B45D74" w:rsidRPr="00CB6739">
              <w:t>Paper Integrated Eligibility application</w:t>
            </w:r>
          </w:p>
          <w:p w14:paraId="10F097AB" w14:textId="0465CC27" w:rsidR="00B45D74" w:rsidRPr="00CB6739" w:rsidRDefault="00B45D74" w:rsidP="00296A25">
            <w:pPr>
              <w:pStyle w:val="TableBullet2"/>
            </w:pPr>
            <w:r w:rsidRPr="00CB6739">
              <w:t>Submission of a</w:t>
            </w:r>
            <w:r w:rsidR="00296A25" w:rsidRPr="00CB6739">
              <w:t>n Integrated Eligibility Application via Telephone (if/as required)</w:t>
            </w:r>
          </w:p>
          <w:p w14:paraId="3C281E08" w14:textId="5A11E0AB" w:rsidR="00E8387A" w:rsidRPr="00CB6739" w:rsidRDefault="00251977" w:rsidP="00456639">
            <w:pPr>
              <w:pStyle w:val="TableBullet1"/>
            </w:pPr>
            <w:r w:rsidRPr="00CB6739">
              <w:t>If the applicant is a current DHHS client, this workflow addresses submission of an eligibility application for programs or services in addition to the programs or services they are currently receiving.</w:t>
            </w:r>
          </w:p>
        </w:tc>
      </w:tr>
      <w:tr w:rsidR="00E8387A" w:rsidRPr="00CB6739" w14:paraId="469A91AE" w14:textId="77777777" w:rsidTr="00B6662D">
        <w:tc>
          <w:tcPr>
            <w:tcW w:w="1885" w:type="dxa"/>
            <w:shd w:val="clear" w:color="auto" w:fill="002856" w:themeFill="text2"/>
          </w:tcPr>
          <w:p w14:paraId="3E0DD973" w14:textId="77777777" w:rsidR="00E8387A" w:rsidRPr="00CB6739" w:rsidRDefault="00E8387A" w:rsidP="00B6662D">
            <w:pPr>
              <w:pStyle w:val="TableHeading"/>
            </w:pPr>
            <w:r w:rsidRPr="00CB6739">
              <w:t>Objectives</w:t>
            </w:r>
          </w:p>
        </w:tc>
        <w:tc>
          <w:tcPr>
            <w:tcW w:w="7465" w:type="dxa"/>
          </w:tcPr>
          <w:p w14:paraId="345BF389" w14:textId="5C0FAF19" w:rsidR="00E8387A" w:rsidRPr="00CB6739" w:rsidRDefault="00456639" w:rsidP="00091331">
            <w:pPr>
              <w:pStyle w:val="TableBullet1"/>
            </w:pPr>
            <w:r w:rsidRPr="00CB6739">
              <w:t xml:space="preserve">Provide the ability for a </w:t>
            </w:r>
            <w:r w:rsidR="006C0689" w:rsidRPr="00CB6739">
              <w:t xml:space="preserve">NE resident </w:t>
            </w:r>
            <w:r w:rsidR="005A3185" w:rsidRPr="00CB6739">
              <w:t xml:space="preserve">(Applicant) </w:t>
            </w:r>
            <w:r w:rsidRPr="00CB6739">
              <w:t>to electronically complete an Integrated Eligibility application for one or more DHHS programs via the iServe Nebraska Portal.</w:t>
            </w:r>
          </w:p>
        </w:tc>
      </w:tr>
      <w:tr w:rsidR="00E8387A" w:rsidRPr="00CB6739" w14:paraId="62488899" w14:textId="77777777" w:rsidTr="00B6662D">
        <w:tc>
          <w:tcPr>
            <w:tcW w:w="1885" w:type="dxa"/>
            <w:shd w:val="clear" w:color="auto" w:fill="002856" w:themeFill="text2"/>
          </w:tcPr>
          <w:p w14:paraId="32D3A1EB" w14:textId="77777777" w:rsidR="00E8387A" w:rsidRPr="00CB6739" w:rsidRDefault="00E8387A" w:rsidP="00B6662D">
            <w:pPr>
              <w:pStyle w:val="TableHeading"/>
            </w:pPr>
            <w:r w:rsidRPr="00CB6739">
              <w:t>Pre-Condition</w:t>
            </w:r>
          </w:p>
        </w:tc>
        <w:tc>
          <w:tcPr>
            <w:tcW w:w="7465" w:type="dxa"/>
          </w:tcPr>
          <w:p w14:paraId="43353DD1" w14:textId="54F746A5" w:rsidR="00E8387A" w:rsidRPr="00CB6739" w:rsidRDefault="006C0689" w:rsidP="005F6843">
            <w:pPr>
              <w:pStyle w:val="TableBullet1"/>
            </w:pPr>
            <w:r w:rsidRPr="00CB6739">
              <w:t xml:space="preserve">NE resident </w:t>
            </w:r>
            <w:r w:rsidR="005A3185" w:rsidRPr="00CB6739">
              <w:t>(Applicant)</w:t>
            </w:r>
            <w:r w:rsidR="00DF179F" w:rsidRPr="00CB6739">
              <w:t xml:space="preserve"> has access to a computing device (</w:t>
            </w:r>
            <w:r w:rsidR="00CE592C" w:rsidRPr="00CB6739">
              <w:t>e.g., desktop/laptop) or mobile device (e.g., iPhone, Android) with a</w:t>
            </w:r>
            <w:r w:rsidR="00592421" w:rsidRPr="00CB6739">
              <w:t>n internet browser (e.g., Google Chrome, Mozilla Firefox, Apple Safari)</w:t>
            </w:r>
          </w:p>
          <w:p w14:paraId="7BF788D0" w14:textId="0D964361" w:rsidR="005A3185" w:rsidRPr="00CB6739" w:rsidRDefault="005A3185" w:rsidP="005F6843">
            <w:pPr>
              <w:pStyle w:val="TableBullet1"/>
            </w:pPr>
            <w:r w:rsidRPr="00CB6739">
              <w:t xml:space="preserve">(Optional): </w:t>
            </w:r>
            <w:r w:rsidR="006C0689" w:rsidRPr="00CB6739">
              <w:t xml:space="preserve">NE resident </w:t>
            </w:r>
            <w:r w:rsidR="005F6843" w:rsidRPr="00CB6739">
              <w:t>has completed an Integrated Eligibility Pre-Screening application.</w:t>
            </w:r>
          </w:p>
        </w:tc>
      </w:tr>
      <w:tr w:rsidR="00E8387A" w:rsidRPr="00CB6739" w14:paraId="60B763FF" w14:textId="77777777" w:rsidTr="00B6662D">
        <w:tc>
          <w:tcPr>
            <w:tcW w:w="1885" w:type="dxa"/>
            <w:shd w:val="clear" w:color="auto" w:fill="002856" w:themeFill="text2"/>
          </w:tcPr>
          <w:p w14:paraId="13AD4B4C" w14:textId="67FBBDD2" w:rsidR="00E8387A" w:rsidRPr="00CB6739" w:rsidRDefault="00E8387A" w:rsidP="00B6662D">
            <w:pPr>
              <w:pStyle w:val="TableHeading"/>
            </w:pPr>
            <w:r w:rsidRPr="00CB6739">
              <w:t>Trigger Even</w:t>
            </w:r>
            <w:r w:rsidR="00592421" w:rsidRPr="00CB6739">
              <w:t>t</w:t>
            </w:r>
          </w:p>
        </w:tc>
        <w:tc>
          <w:tcPr>
            <w:tcW w:w="7465" w:type="dxa"/>
          </w:tcPr>
          <w:p w14:paraId="7A2E63CB" w14:textId="171E9CE1" w:rsidR="00E8387A" w:rsidRPr="00CB6739" w:rsidRDefault="006C0689" w:rsidP="005F6843">
            <w:pPr>
              <w:pStyle w:val="TableBullet1"/>
            </w:pPr>
            <w:r w:rsidRPr="00CB6739">
              <w:t xml:space="preserve">NE resident </w:t>
            </w:r>
            <w:r w:rsidR="005A3185" w:rsidRPr="00CB6739">
              <w:t xml:space="preserve">(Applicant) </w:t>
            </w:r>
            <w:r w:rsidR="00891A32" w:rsidRPr="00CB6739">
              <w:t>visits the iServe Nebraska Portal, and chooses to start an Integrated Eligibility applic</w:t>
            </w:r>
            <w:r w:rsidR="000103EF" w:rsidRPr="00CB6739">
              <w:t>ation.</w:t>
            </w:r>
          </w:p>
        </w:tc>
      </w:tr>
      <w:tr w:rsidR="00E8387A" w:rsidRPr="00CB6739" w14:paraId="0DCBCF14" w14:textId="77777777" w:rsidTr="00B6662D">
        <w:tc>
          <w:tcPr>
            <w:tcW w:w="1885" w:type="dxa"/>
            <w:shd w:val="clear" w:color="auto" w:fill="002856" w:themeFill="text2"/>
          </w:tcPr>
          <w:p w14:paraId="76841436" w14:textId="77777777" w:rsidR="00E8387A" w:rsidRPr="00CB6739" w:rsidRDefault="00E8387A" w:rsidP="00B6662D">
            <w:pPr>
              <w:pStyle w:val="TableHeading"/>
            </w:pPr>
            <w:r w:rsidRPr="00CB6739">
              <w:t>Post-Condition</w:t>
            </w:r>
          </w:p>
        </w:tc>
        <w:tc>
          <w:tcPr>
            <w:tcW w:w="7465" w:type="dxa"/>
          </w:tcPr>
          <w:p w14:paraId="7DFABEB0" w14:textId="77777777" w:rsidR="00E8387A" w:rsidRPr="00CB6739" w:rsidRDefault="000103EF" w:rsidP="005F6843">
            <w:pPr>
              <w:pStyle w:val="TableBullet1"/>
            </w:pPr>
            <w:r w:rsidRPr="00CB6739">
              <w:t>Applicant successfully submits an Integrated Eligibility application</w:t>
            </w:r>
            <w:r w:rsidR="005F73BE" w:rsidRPr="00CB6739">
              <w:t>.</w:t>
            </w:r>
          </w:p>
          <w:p w14:paraId="44084F02" w14:textId="56BDA3C0" w:rsidR="00E8387A" w:rsidRPr="00CB6739" w:rsidRDefault="005F73BE" w:rsidP="005F6843">
            <w:pPr>
              <w:pStyle w:val="TableBullet1"/>
            </w:pPr>
            <w:r w:rsidRPr="00CB6739">
              <w:t xml:space="preserve">Applicant </w:t>
            </w:r>
            <w:r w:rsidR="00C13439" w:rsidRPr="00CB6739">
              <w:t>discards an un-submitted Integrated Eligibility application.</w:t>
            </w:r>
          </w:p>
        </w:tc>
      </w:tr>
    </w:tbl>
    <w:p w14:paraId="1B37F13D" w14:textId="77777777" w:rsidR="00536547" w:rsidRPr="00CB6739" w:rsidRDefault="00536547" w:rsidP="00536547"/>
    <w:p w14:paraId="5ED3F374" w14:textId="3A92579D" w:rsidR="00E8387A" w:rsidRPr="00CB6739" w:rsidRDefault="00E8387A" w:rsidP="00E8387A">
      <w:pPr>
        <w:pStyle w:val="Heading4-noTOC"/>
      </w:pPr>
      <w:r w:rsidRPr="00CB6739">
        <w:t>Main Flow</w:t>
      </w:r>
    </w:p>
    <w:p w14:paraId="042F8408" w14:textId="03AF2328" w:rsidR="00E8387A" w:rsidRPr="00CB6739" w:rsidRDefault="006C0689" w:rsidP="00C548FF">
      <w:pPr>
        <w:pStyle w:val="NumberedList1"/>
        <w:numPr>
          <w:ilvl w:val="0"/>
          <w:numId w:val="28"/>
        </w:numPr>
      </w:pPr>
      <w:r w:rsidRPr="00CB6739">
        <w:t xml:space="preserve">NE resident </w:t>
      </w:r>
      <w:r w:rsidR="00383F80" w:rsidRPr="00CB6739">
        <w:t xml:space="preserve">(Applicant) </w:t>
      </w:r>
      <w:r w:rsidR="00593104" w:rsidRPr="00CB6739">
        <w:t xml:space="preserve">accesses the iServe Nebraska Portal via an internet browser, using a </w:t>
      </w:r>
      <w:r w:rsidR="001F1BB2" w:rsidRPr="00CB6739">
        <w:t>computing or mobile device.</w:t>
      </w:r>
    </w:p>
    <w:p w14:paraId="1216C6A8" w14:textId="3910C8EB" w:rsidR="001F1BB2" w:rsidRPr="00CB6739" w:rsidRDefault="001F1BB2" w:rsidP="00593104">
      <w:pPr>
        <w:pStyle w:val="NumberedList1"/>
      </w:pPr>
      <w:r w:rsidRPr="00CB6739">
        <w:t xml:space="preserve">Via the iServe Nebraska interface, </w:t>
      </w:r>
      <w:r w:rsidR="00383F80" w:rsidRPr="00CB6739">
        <w:t>Applicant</w:t>
      </w:r>
      <w:r w:rsidRPr="00CB6739">
        <w:t xml:space="preserve"> selects the ability to start </w:t>
      </w:r>
      <w:r w:rsidR="009E2125" w:rsidRPr="00CB6739">
        <w:t xml:space="preserve">an Integrated </w:t>
      </w:r>
      <w:r w:rsidR="006F2F85" w:rsidRPr="00CB6739">
        <w:t>Eligibility</w:t>
      </w:r>
      <w:r w:rsidR="009E2125" w:rsidRPr="00CB6739">
        <w:t xml:space="preserve"> application.</w:t>
      </w:r>
    </w:p>
    <w:p w14:paraId="0E62623D" w14:textId="2CAF5519" w:rsidR="009E2125" w:rsidRPr="00CB6739" w:rsidRDefault="009E2125" w:rsidP="00593104">
      <w:pPr>
        <w:pStyle w:val="NumberedList1"/>
      </w:pPr>
      <w:r w:rsidRPr="00CB6739">
        <w:t>The system prompts the user t</w:t>
      </w:r>
      <w:r w:rsidR="009D00E2" w:rsidRPr="00CB6739">
        <w:t>o either:</w:t>
      </w:r>
    </w:p>
    <w:p w14:paraId="5D606F6E" w14:textId="2ED4082E" w:rsidR="009D00E2" w:rsidRPr="00CB6739" w:rsidRDefault="009D00E2" w:rsidP="00B807C2">
      <w:pPr>
        <w:pStyle w:val="NumberedList2"/>
      </w:pPr>
      <w:r w:rsidRPr="00CB6739">
        <w:t>Create an iServe Nebraska account.</w:t>
      </w:r>
      <w:r w:rsidR="00463645" w:rsidRPr="00CB6739">
        <w:t xml:space="preserve"> </w:t>
      </w:r>
      <w:r w:rsidR="00B807C2" w:rsidRPr="00CB6739">
        <w:br/>
        <w:t>OR</w:t>
      </w:r>
    </w:p>
    <w:p w14:paraId="6FF33317" w14:textId="5900FF87" w:rsidR="00B807C2" w:rsidRPr="00CB6739" w:rsidRDefault="00B807C2" w:rsidP="00B807C2">
      <w:pPr>
        <w:pStyle w:val="NumberedList2"/>
      </w:pPr>
      <w:r w:rsidRPr="00CB6739">
        <w:t xml:space="preserve">Log </w:t>
      </w:r>
      <w:r w:rsidR="35979070" w:rsidRPr="00CB6739">
        <w:t>into</w:t>
      </w:r>
      <w:r w:rsidRPr="00CB6739">
        <w:t xml:space="preserve"> their existing iServe Nebraska account.</w:t>
      </w:r>
    </w:p>
    <w:p w14:paraId="3B550A11" w14:textId="13F9407B" w:rsidR="00FE6D39" w:rsidRPr="00CB6739" w:rsidRDefault="00383F80" w:rsidP="00FE6D39">
      <w:pPr>
        <w:pStyle w:val="NumberedList1"/>
      </w:pPr>
      <w:r w:rsidRPr="00CB6739">
        <w:t xml:space="preserve">Once the Applicant has logged in with an iServe Nebraska account, the Applicant </w:t>
      </w:r>
      <w:r w:rsidR="00474739" w:rsidRPr="00CB6739">
        <w:t>uses the iServe Nebraska Portal to begin an Integrated Eligibility application.</w:t>
      </w:r>
      <w:r w:rsidR="00DD042D" w:rsidRPr="00CB6739">
        <w:t xml:space="preserve"> </w:t>
      </w:r>
    </w:p>
    <w:p w14:paraId="5C2B5D36" w14:textId="606F34AD" w:rsidR="00DD042D" w:rsidRPr="00CB6739" w:rsidRDefault="00DD042D" w:rsidP="00FE6D39">
      <w:pPr>
        <w:pStyle w:val="NumberedList1"/>
      </w:pPr>
      <w:r w:rsidRPr="00CB6739">
        <w:t>The Applicant chooses which DHHS programs to apply for</w:t>
      </w:r>
      <w:r w:rsidR="00411D0B" w:rsidRPr="00CB6739">
        <w:t xml:space="preserve"> by either:</w:t>
      </w:r>
    </w:p>
    <w:p w14:paraId="4DAD4798" w14:textId="119E221E" w:rsidR="00411D0B" w:rsidRPr="00CB6739" w:rsidRDefault="00411D0B" w:rsidP="00361734">
      <w:pPr>
        <w:pStyle w:val="NumberedList2"/>
      </w:pPr>
      <w:r w:rsidRPr="00CB6739">
        <w:lastRenderedPageBreak/>
        <w:t>Selecting one or more programs individually</w:t>
      </w:r>
    </w:p>
    <w:p w14:paraId="7A8F9E5B" w14:textId="588343C2" w:rsidR="00411D0B" w:rsidRPr="00CB6739" w:rsidRDefault="00411D0B" w:rsidP="00361734">
      <w:pPr>
        <w:pStyle w:val="NumberedList2"/>
      </w:pPr>
      <w:r w:rsidRPr="00CB6739">
        <w:t>Selecting all programs</w:t>
      </w:r>
    </w:p>
    <w:p w14:paraId="6576E008" w14:textId="7FDD1A46" w:rsidR="00854DB8" w:rsidRPr="00CB6739" w:rsidRDefault="00854DB8" w:rsidP="00854DB8">
      <w:pPr>
        <w:pStyle w:val="NumberedList1"/>
      </w:pPr>
      <w:r w:rsidRPr="00CB6739">
        <w:t xml:space="preserve">The System performs a check to determine if the Applicant is currently enrolled in any </w:t>
      </w:r>
      <w:r w:rsidR="009A3DBF" w:rsidRPr="00CB6739">
        <w:t xml:space="preserve">of the selected </w:t>
      </w:r>
      <w:r w:rsidRPr="00CB6739">
        <w:t>DHHS programs.</w:t>
      </w:r>
    </w:p>
    <w:p w14:paraId="3E5BDE95" w14:textId="38E84EB3" w:rsidR="00854DB8" w:rsidRPr="00CB6739" w:rsidRDefault="00854DB8" w:rsidP="00D91B9E">
      <w:pPr>
        <w:pStyle w:val="NumberedList2"/>
      </w:pPr>
      <w:r w:rsidRPr="00CB6739">
        <w:t>If the Applicant is currently enrolled in any DHHS programs, the System</w:t>
      </w:r>
      <w:r w:rsidR="005040C4" w:rsidRPr="00CB6739">
        <w:t xml:space="preserve"> d</w:t>
      </w:r>
      <w:r w:rsidRPr="00CB6739">
        <w:t xml:space="preserve">isplays to the Applicant </w:t>
      </w:r>
      <w:r w:rsidR="005040C4" w:rsidRPr="00CB6739">
        <w:t>that</w:t>
      </w:r>
      <w:r w:rsidR="00F41EBD" w:rsidRPr="00CB6739">
        <w:t xml:space="preserve"> they are currently enrolled</w:t>
      </w:r>
      <w:r w:rsidR="005040C4" w:rsidRPr="00CB6739">
        <w:t xml:space="preserve"> in the </w:t>
      </w:r>
      <w:r w:rsidRPr="00CB6739">
        <w:t>DHHS programs</w:t>
      </w:r>
      <w:r w:rsidR="005040C4" w:rsidRPr="00CB6739">
        <w:t xml:space="preserve">, and </w:t>
      </w:r>
      <w:r w:rsidR="00955807" w:rsidRPr="00CB6739">
        <w:t>pertinent information, including, but not limited to:</w:t>
      </w:r>
    </w:p>
    <w:p w14:paraId="4A6ABDE2" w14:textId="0F62281B" w:rsidR="00854DB8" w:rsidRPr="00CB6739" w:rsidRDefault="00955807" w:rsidP="00F3377C">
      <w:pPr>
        <w:pStyle w:val="NumberedList3"/>
      </w:pPr>
      <w:r w:rsidRPr="00CB6739">
        <w:t>Current end date of enrollment</w:t>
      </w:r>
    </w:p>
    <w:p w14:paraId="51E6B8C2" w14:textId="73BCED1B" w:rsidR="000A26C8" w:rsidRPr="00CB6739" w:rsidRDefault="005828AC" w:rsidP="000A26C8">
      <w:pPr>
        <w:pStyle w:val="NumberedList3"/>
      </w:pPr>
      <w:r w:rsidRPr="00CB6739">
        <w:t xml:space="preserve">Information about how to </w:t>
      </w:r>
      <w:r w:rsidR="00F3377C" w:rsidRPr="00CB6739">
        <w:t>apply for renewal/redetermination to the DHHS program</w:t>
      </w:r>
    </w:p>
    <w:p w14:paraId="776E4071" w14:textId="473886C5" w:rsidR="00B12DE8" w:rsidRPr="00CB6739" w:rsidRDefault="007F0C68" w:rsidP="00D24089">
      <w:pPr>
        <w:pStyle w:val="NumberedList1"/>
      </w:pPr>
      <w:r w:rsidRPr="00CB6739">
        <w:t xml:space="preserve">The System </w:t>
      </w:r>
      <w:r w:rsidR="00800705" w:rsidRPr="00CB6739">
        <w:t xml:space="preserve">requests Applicant </w:t>
      </w:r>
      <w:r w:rsidR="00212D74" w:rsidRPr="00CB6739">
        <w:t xml:space="preserve">consent </w:t>
      </w:r>
      <w:r w:rsidR="00117B78" w:rsidRPr="00CB6739">
        <w:t>for external</w:t>
      </w:r>
      <w:r w:rsidR="00212D74" w:rsidRPr="00CB6739">
        <w:t xml:space="preserve"> </w:t>
      </w:r>
      <w:r w:rsidR="004167DD" w:rsidRPr="00CB6739">
        <w:t>and/or 3</w:t>
      </w:r>
      <w:r w:rsidR="004167DD" w:rsidRPr="00CB6739">
        <w:rPr>
          <w:vertAlign w:val="superscript"/>
        </w:rPr>
        <w:t>rd</w:t>
      </w:r>
      <w:r w:rsidR="004167DD" w:rsidRPr="00CB6739">
        <w:t xml:space="preserve"> party data source </w:t>
      </w:r>
      <w:r w:rsidR="00E548D5" w:rsidRPr="00CB6739">
        <w:t>lookups</w:t>
      </w:r>
      <w:r w:rsidR="004167DD" w:rsidRPr="00CB6739">
        <w:t xml:space="preserve"> </w:t>
      </w:r>
      <w:r w:rsidR="00D24089" w:rsidRPr="00CB6739">
        <w:t>and pre-population of information.</w:t>
      </w:r>
    </w:p>
    <w:p w14:paraId="60C2A626" w14:textId="77AF98F5" w:rsidR="00E36C7B" w:rsidRPr="00CB6739" w:rsidRDefault="00E36C7B" w:rsidP="002715C9">
      <w:pPr>
        <w:pStyle w:val="NumberedList2"/>
      </w:pPr>
      <w:r w:rsidRPr="00CB6739">
        <w:t>If the Applicant does not consent to external and/or 3</w:t>
      </w:r>
      <w:r w:rsidRPr="00CB6739">
        <w:rPr>
          <w:vertAlign w:val="superscript"/>
        </w:rPr>
        <w:t>rd</w:t>
      </w:r>
      <w:r w:rsidRPr="00CB6739">
        <w:t xml:space="preserve"> party data source lookups, the System withdraws the Applicant’s application</w:t>
      </w:r>
      <w:r w:rsidR="002715C9" w:rsidRPr="00CB6739">
        <w:t xml:space="preserve"> and notifies Applicant of withdrawal.</w:t>
      </w:r>
    </w:p>
    <w:p w14:paraId="268BE3E5" w14:textId="2017CCE9" w:rsidR="0076691B" w:rsidRPr="00CB6739" w:rsidRDefault="00724D29" w:rsidP="006F0856">
      <w:pPr>
        <w:pStyle w:val="NumberedList2"/>
      </w:pPr>
      <w:r w:rsidRPr="00CB6739">
        <w:t>If the Applicant gives consent to external and/or 3</w:t>
      </w:r>
      <w:r w:rsidRPr="00CB6739">
        <w:rPr>
          <w:vertAlign w:val="superscript"/>
        </w:rPr>
        <w:t>rd</w:t>
      </w:r>
      <w:r w:rsidRPr="00CB6739">
        <w:t xml:space="preserve"> party data source lookups, the System attempts to identify the Applicant. </w:t>
      </w:r>
    </w:p>
    <w:p w14:paraId="42173417" w14:textId="77777777" w:rsidR="006F0AC8" w:rsidRPr="00CB6739" w:rsidRDefault="00D67FCC" w:rsidP="006F0856">
      <w:pPr>
        <w:pStyle w:val="NumberedList3"/>
      </w:pPr>
      <w:r w:rsidRPr="00CB6739">
        <w:t>If the System is unable to identify the Applicant, the System prompts the Applicant to provide information for identification</w:t>
      </w:r>
      <w:r w:rsidR="00B305B6" w:rsidRPr="00CB6739">
        <w:t>.</w:t>
      </w:r>
      <w:r w:rsidR="006F0AC8" w:rsidRPr="00CB6739">
        <w:t xml:space="preserve"> </w:t>
      </w:r>
    </w:p>
    <w:p w14:paraId="4C1CC3A3" w14:textId="18CD1767" w:rsidR="00D67FCC" w:rsidRPr="00CB6739" w:rsidRDefault="006F0AC8" w:rsidP="006F0856">
      <w:pPr>
        <w:pStyle w:val="NumberedList3"/>
      </w:pPr>
      <w:r w:rsidRPr="00CB6739">
        <w:t xml:space="preserve">The Applicant either provides information needed for </w:t>
      </w:r>
      <w:r w:rsidR="0042315E" w:rsidRPr="00CB6739">
        <w:t>identification or</w:t>
      </w:r>
      <w:r w:rsidR="00E94ACD" w:rsidRPr="00CB6739">
        <w:t xml:space="preserve"> proceeds to complete the application without initial identification.</w:t>
      </w:r>
    </w:p>
    <w:p w14:paraId="1C389F25" w14:textId="5083AA08" w:rsidR="00474739" w:rsidRPr="00CB6739" w:rsidRDefault="00DD042D" w:rsidP="00FE6D39">
      <w:pPr>
        <w:pStyle w:val="NumberedList1"/>
      </w:pPr>
      <w:r w:rsidRPr="00CB6739">
        <w:t xml:space="preserve">Based </w:t>
      </w:r>
      <w:r w:rsidR="00361734" w:rsidRPr="00CB6739">
        <w:t xml:space="preserve">on the </w:t>
      </w:r>
      <w:r w:rsidR="009A5B94" w:rsidRPr="00CB6739">
        <w:t>programs the Applicant has selected to apply for</w:t>
      </w:r>
      <w:r w:rsidR="00E54647" w:rsidRPr="00CB6739">
        <w:t xml:space="preserve">, the </w:t>
      </w:r>
      <w:r w:rsidR="00474739" w:rsidRPr="00CB6739">
        <w:t xml:space="preserve">System </w:t>
      </w:r>
      <w:r w:rsidR="0066505C" w:rsidRPr="00CB6739">
        <w:t>performs a look</w:t>
      </w:r>
      <w:r w:rsidR="00C00DD0" w:rsidRPr="00CB6739">
        <w:t>-</w:t>
      </w:r>
      <w:r w:rsidR="0066505C" w:rsidRPr="00CB6739">
        <w:t xml:space="preserve">up </w:t>
      </w:r>
      <w:r w:rsidR="00123ED1" w:rsidRPr="00CB6739">
        <w:t xml:space="preserve">on internal and external </w:t>
      </w:r>
      <w:r w:rsidR="0077115C" w:rsidRPr="00CB6739">
        <w:t>data sources in order to pre-populate the application with known information on</w:t>
      </w:r>
      <w:r w:rsidR="00474739" w:rsidRPr="00CB6739">
        <w:t xml:space="preserve"> the </w:t>
      </w:r>
      <w:r w:rsidR="00FF5CB8" w:rsidRPr="00CB6739">
        <w:t>Applicant</w:t>
      </w:r>
      <w:r w:rsidR="0077115C" w:rsidRPr="00CB6739">
        <w:t>. To do this, the System references internal and external data sources</w:t>
      </w:r>
      <w:r w:rsidR="006D0ED6">
        <w:rPr>
          <w:rStyle w:val="FootnoteReference"/>
        </w:rPr>
        <w:footnoteReference w:id="3"/>
      </w:r>
      <w:r w:rsidR="003514A6">
        <w:t xml:space="preserve"> – </w:t>
      </w:r>
      <w:r w:rsidR="00BB33D0" w:rsidRPr="00CB6739">
        <w:t>including, but not limited to</w:t>
      </w:r>
      <w:r w:rsidR="003514A6">
        <w:t>, the following</w:t>
      </w:r>
      <w:r w:rsidR="00BB33D0" w:rsidRPr="00CB6739">
        <w:t>:</w:t>
      </w:r>
    </w:p>
    <w:p w14:paraId="1DA132A2" w14:textId="77777777" w:rsidR="00D00104" w:rsidRPr="00CB6739" w:rsidRDefault="00D00104" w:rsidP="00D00104">
      <w:pPr>
        <w:pStyle w:val="NumberedList2"/>
      </w:pPr>
      <w:r w:rsidRPr="00CB6739">
        <w:t>Federal Data Services Hub</w:t>
      </w:r>
    </w:p>
    <w:p w14:paraId="4C203543" w14:textId="77777777" w:rsidR="00D00104" w:rsidRPr="00CB6739" w:rsidRDefault="00D00104" w:rsidP="00D00104">
      <w:pPr>
        <w:pStyle w:val="NumberedList2"/>
      </w:pPr>
      <w:r w:rsidRPr="00CB6739">
        <w:t xml:space="preserve">Public Health Registries </w:t>
      </w:r>
    </w:p>
    <w:p w14:paraId="0AA81EF7" w14:textId="77777777" w:rsidR="00D00104" w:rsidRPr="00CB6739" w:rsidRDefault="00D00104" w:rsidP="00D00104">
      <w:pPr>
        <w:pStyle w:val="NumberedList2"/>
      </w:pPr>
      <w:r w:rsidRPr="00CB6739">
        <w:t>Nebraska Department of Motor Vehicles</w:t>
      </w:r>
    </w:p>
    <w:p w14:paraId="6EB8921D" w14:textId="77777777" w:rsidR="00D00104" w:rsidRPr="00CB6739" w:rsidRDefault="00D00104" w:rsidP="00D00104">
      <w:pPr>
        <w:pStyle w:val="NumberedList2"/>
      </w:pPr>
      <w:r w:rsidRPr="00CB6739">
        <w:t>Social Security Administration (SSA)</w:t>
      </w:r>
    </w:p>
    <w:p w14:paraId="39CA5F11" w14:textId="77777777" w:rsidR="00D00104" w:rsidRPr="00CB6739" w:rsidRDefault="00D00104" w:rsidP="00D00104">
      <w:pPr>
        <w:pStyle w:val="NumberedList2"/>
      </w:pPr>
      <w:r w:rsidRPr="00CB6739">
        <w:t>Public Assistance Reporting Information Systems (PARIS)</w:t>
      </w:r>
    </w:p>
    <w:p w14:paraId="23ADE4D2" w14:textId="77777777" w:rsidR="00D00104" w:rsidRPr="00CB6739" w:rsidRDefault="00D00104" w:rsidP="00D00104">
      <w:pPr>
        <w:pStyle w:val="NumberedList2"/>
      </w:pPr>
      <w:r w:rsidRPr="00CB6739">
        <w:t xml:space="preserve">(Nebraska and Federal) Department of Labor </w:t>
      </w:r>
    </w:p>
    <w:p w14:paraId="6130175E" w14:textId="77777777" w:rsidR="00D00104" w:rsidRPr="00CB6739" w:rsidRDefault="00D00104" w:rsidP="00D00104">
      <w:pPr>
        <w:pStyle w:val="NumberedList2"/>
      </w:pPr>
      <w:r w:rsidRPr="00CB6739">
        <w:t>Electronic Disqualified Application System (eDRS)</w:t>
      </w:r>
    </w:p>
    <w:p w14:paraId="0CFD4B24" w14:textId="77777777" w:rsidR="00D00104" w:rsidRPr="00CB6739" w:rsidRDefault="00D00104" w:rsidP="00D00104">
      <w:pPr>
        <w:pStyle w:val="NumberedList2"/>
      </w:pPr>
      <w:r w:rsidRPr="00CB6739">
        <w:t>Nebraska Child Support Payment Center</w:t>
      </w:r>
    </w:p>
    <w:p w14:paraId="6C385D52" w14:textId="77777777" w:rsidR="00D00104" w:rsidRPr="00CB6739" w:rsidRDefault="00D00104" w:rsidP="00D00104">
      <w:pPr>
        <w:pStyle w:val="NumberedList2"/>
      </w:pPr>
      <w:r w:rsidRPr="00CB6739">
        <w:t>Nebraska Department of Correctional Services (State Prison, Federal Prison, and Juvenile Detention)</w:t>
      </w:r>
    </w:p>
    <w:p w14:paraId="49610A4D" w14:textId="77777777" w:rsidR="00D00104" w:rsidRPr="00CB6739" w:rsidRDefault="00D00104" w:rsidP="00D00104">
      <w:pPr>
        <w:pStyle w:val="NumberedList2"/>
      </w:pPr>
      <w:r w:rsidRPr="00CB6739">
        <w:t>National Directory of New Hires (NDNH)</w:t>
      </w:r>
    </w:p>
    <w:p w14:paraId="2AD4FB06" w14:textId="77777777" w:rsidR="00D00104" w:rsidRPr="00CB6739" w:rsidRDefault="00D00104" w:rsidP="00D00104">
      <w:pPr>
        <w:pStyle w:val="NumberedList2"/>
      </w:pPr>
      <w:r w:rsidRPr="00CB6739">
        <w:t>Department of Homeland Security (DHS) (SAVE System)</w:t>
      </w:r>
    </w:p>
    <w:p w14:paraId="47AEE0DB" w14:textId="77777777" w:rsidR="00D00104" w:rsidRPr="00CB6739" w:rsidRDefault="00D00104" w:rsidP="00D00104">
      <w:pPr>
        <w:pStyle w:val="NumberedList2"/>
      </w:pPr>
      <w:r w:rsidRPr="00CB6739">
        <w:t>US Census Bureau (to validate census tract)</w:t>
      </w:r>
    </w:p>
    <w:p w14:paraId="6C66D5F7" w14:textId="657C50A2" w:rsidR="000444AF" w:rsidRPr="00CB6739" w:rsidRDefault="00D00104" w:rsidP="00D00104">
      <w:pPr>
        <w:pStyle w:val="NumberedList2"/>
      </w:pPr>
      <w:r w:rsidRPr="00CB6739">
        <w:lastRenderedPageBreak/>
        <w:t xml:space="preserve">Postal Service (to validate address) </w:t>
      </w:r>
    </w:p>
    <w:p w14:paraId="13FE15AE" w14:textId="685EB982" w:rsidR="00EE36F2" w:rsidRPr="00CB6739" w:rsidRDefault="00D43FEB" w:rsidP="00FE6D39">
      <w:pPr>
        <w:pStyle w:val="NumberedList1"/>
      </w:pPr>
      <w:r w:rsidRPr="00CB6739">
        <w:t>Using business rules</w:t>
      </w:r>
      <w:r w:rsidR="003B76C2" w:rsidRPr="00CB6739">
        <w:t xml:space="preserve"> based on the </w:t>
      </w:r>
      <w:r w:rsidR="006159A4" w:rsidRPr="00CB6739">
        <w:t xml:space="preserve">DHHS programs </w:t>
      </w:r>
      <w:r w:rsidR="00542F2F" w:rsidRPr="00CB6739">
        <w:t xml:space="preserve">for which </w:t>
      </w:r>
      <w:r w:rsidR="006159A4" w:rsidRPr="00CB6739">
        <w:t xml:space="preserve">the Applicant </w:t>
      </w:r>
      <w:r w:rsidR="005F5090" w:rsidRPr="00CB6739">
        <w:t>is applying, the System</w:t>
      </w:r>
      <w:r w:rsidR="00783381" w:rsidRPr="00CB6739">
        <w:t xml:space="preserve"> </w:t>
      </w:r>
      <w:r w:rsidR="00054034" w:rsidRPr="00CB6739">
        <w:t xml:space="preserve">presents to the Applicant </w:t>
      </w:r>
      <w:r w:rsidR="00151D55" w:rsidRPr="00CB6739">
        <w:t xml:space="preserve">with </w:t>
      </w:r>
      <w:r w:rsidR="00054034" w:rsidRPr="00CB6739">
        <w:t xml:space="preserve">a series of application fields. </w:t>
      </w:r>
    </w:p>
    <w:p w14:paraId="1B7F322D" w14:textId="51F569E8" w:rsidR="00F44296" w:rsidRPr="00CB6739" w:rsidRDefault="00F44296" w:rsidP="00497834">
      <w:pPr>
        <w:pStyle w:val="NumberedList2"/>
      </w:pPr>
      <w:r w:rsidRPr="00CB6739">
        <w:t xml:space="preserve">Where the System </w:t>
      </w:r>
      <w:r w:rsidR="0007310C" w:rsidRPr="00CB6739">
        <w:t>can</w:t>
      </w:r>
      <w:r w:rsidR="00532ED2" w:rsidRPr="00CB6739">
        <w:t xml:space="preserve"> </w:t>
      </w:r>
      <w:r w:rsidR="001F6838" w:rsidRPr="00CB6739">
        <w:t>pre-populate</w:t>
      </w:r>
      <w:r w:rsidR="00532ED2" w:rsidRPr="00CB6739">
        <w:t xml:space="preserve"> information </w:t>
      </w:r>
      <w:r w:rsidR="001F6838" w:rsidRPr="00CB6739">
        <w:t xml:space="preserve">fields </w:t>
      </w:r>
      <w:r w:rsidR="00497834" w:rsidRPr="00CB6739">
        <w:t>it does so.</w:t>
      </w:r>
    </w:p>
    <w:p w14:paraId="4FB0E85A" w14:textId="77777777" w:rsidR="00AE23CC" w:rsidRPr="00CB6739" w:rsidRDefault="00497834" w:rsidP="00497834">
      <w:pPr>
        <w:pStyle w:val="NumberedList2"/>
      </w:pPr>
      <w:r w:rsidRPr="00CB6739">
        <w:t xml:space="preserve">The System </w:t>
      </w:r>
      <w:r w:rsidR="00284A9D" w:rsidRPr="00CB6739">
        <w:t>displays instructional information to assist the Applicant</w:t>
      </w:r>
      <w:r w:rsidR="00AE23CC" w:rsidRPr="00CB6739">
        <w:t>, including:</w:t>
      </w:r>
    </w:p>
    <w:p w14:paraId="4FFEBEFC" w14:textId="77777777" w:rsidR="001F51D1" w:rsidRPr="00CB6739" w:rsidRDefault="00AE23CC" w:rsidP="005579D1">
      <w:pPr>
        <w:pStyle w:val="NumberedList3"/>
      </w:pPr>
      <w:r w:rsidRPr="00CB6739">
        <w:t>I</w:t>
      </w:r>
      <w:r w:rsidR="000F5B72" w:rsidRPr="00CB6739">
        <w:t>n</w:t>
      </w:r>
      <w:r w:rsidR="00BB3253" w:rsidRPr="00CB6739">
        <w:t xml:space="preserve">structional information explaining the </w:t>
      </w:r>
      <w:r w:rsidR="001F51D1" w:rsidRPr="00CB6739">
        <w:t>application field</w:t>
      </w:r>
    </w:p>
    <w:p w14:paraId="301889FE" w14:textId="4C64A02F" w:rsidR="00497834" w:rsidRPr="00CB6739" w:rsidRDefault="001F51D1" w:rsidP="00AC4DE6">
      <w:pPr>
        <w:pStyle w:val="NumberedList3"/>
      </w:pPr>
      <w:r w:rsidRPr="00CB6739">
        <w:t xml:space="preserve">Instructional information on how to </w:t>
      </w:r>
      <w:r w:rsidR="00C84C8D" w:rsidRPr="00CB6739">
        <w:t>either</w:t>
      </w:r>
      <w:r w:rsidR="005133B7" w:rsidRPr="00CB6739">
        <w:t xml:space="preserve"> </w:t>
      </w:r>
      <w:r w:rsidR="00151D55" w:rsidRPr="00CB6739">
        <w:t>revise</w:t>
      </w:r>
      <w:r w:rsidR="00C84C8D" w:rsidRPr="00CB6739">
        <w:t xml:space="preserve"> </w:t>
      </w:r>
      <w:r w:rsidR="005133B7" w:rsidRPr="00CB6739">
        <w:t>pre-</w:t>
      </w:r>
      <w:r w:rsidR="00270761" w:rsidRPr="00CB6739">
        <w:t>populated</w:t>
      </w:r>
      <w:r w:rsidR="005133B7" w:rsidRPr="00CB6739">
        <w:t xml:space="preserve"> application field information, or how to enter </w:t>
      </w:r>
      <w:r w:rsidR="00270761" w:rsidRPr="00CB6739">
        <w:t xml:space="preserve">new </w:t>
      </w:r>
      <w:r w:rsidR="005133B7" w:rsidRPr="00CB6739">
        <w:t>informat</w:t>
      </w:r>
      <w:r w:rsidR="00270761" w:rsidRPr="00CB6739">
        <w:t>ion</w:t>
      </w:r>
    </w:p>
    <w:p w14:paraId="1D3EFD69" w14:textId="2A69D7AA" w:rsidR="0022031C" w:rsidRPr="00CB6739" w:rsidRDefault="00141319" w:rsidP="00CF127C">
      <w:pPr>
        <w:pStyle w:val="NumberedList1"/>
      </w:pPr>
      <w:r w:rsidRPr="00CB6739">
        <w:t xml:space="preserve">The Applicant </w:t>
      </w:r>
      <w:r w:rsidR="00CF127C" w:rsidRPr="00CB6739">
        <w:t>revises</w:t>
      </w:r>
      <w:r w:rsidR="009146A3" w:rsidRPr="00CB6739">
        <w:t xml:space="preserve"> pre-populated fields</w:t>
      </w:r>
      <w:r w:rsidR="00CF127C" w:rsidRPr="00CB6739">
        <w:t xml:space="preserve"> or </w:t>
      </w:r>
      <w:r w:rsidR="00477544" w:rsidRPr="00CB6739">
        <w:t>enters information</w:t>
      </w:r>
      <w:r w:rsidR="002407F5" w:rsidRPr="00CB6739">
        <w:t xml:space="preserve"> </w:t>
      </w:r>
      <w:r w:rsidR="00CE3A39" w:rsidRPr="00CB6739">
        <w:t>into each application field.</w:t>
      </w:r>
      <w:r w:rsidR="0022031C" w:rsidRPr="00CB6739">
        <w:t xml:space="preserve"> </w:t>
      </w:r>
    </w:p>
    <w:p w14:paraId="66DA56DA" w14:textId="0C69B73E" w:rsidR="00477544" w:rsidRPr="00CB6739" w:rsidRDefault="00477544" w:rsidP="00CF3C5E">
      <w:pPr>
        <w:pStyle w:val="NumberedList1"/>
      </w:pPr>
      <w:r w:rsidRPr="00CB6739">
        <w:t>The System performs:</w:t>
      </w:r>
    </w:p>
    <w:p w14:paraId="0CA86658" w14:textId="3CA780B5" w:rsidR="00477544" w:rsidRPr="00CB6739" w:rsidRDefault="00477544" w:rsidP="00EB37E2">
      <w:pPr>
        <w:pStyle w:val="NumberedList2"/>
      </w:pPr>
      <w:r w:rsidRPr="00CB6739">
        <w:t xml:space="preserve">Validation checks on information entered by the Applicant, such as </w:t>
      </w:r>
      <w:r w:rsidR="00C859D1" w:rsidRPr="00CB6739">
        <w:t xml:space="preserve">validation that the data </w:t>
      </w:r>
      <w:r w:rsidR="06E6BF1C" w:rsidRPr="00CB6739">
        <w:t>enter</w:t>
      </w:r>
      <w:r w:rsidR="0C9CD889" w:rsidRPr="00CB6739">
        <w:t>ed</w:t>
      </w:r>
      <w:r w:rsidR="00C859D1" w:rsidRPr="00CB6739">
        <w:t xml:space="preserve"> complies with </w:t>
      </w:r>
      <w:r w:rsidR="00DB2C51" w:rsidRPr="00CB6739">
        <w:t xml:space="preserve">each </w:t>
      </w:r>
      <w:r w:rsidR="00C859D1" w:rsidRPr="00CB6739">
        <w:t xml:space="preserve">data field </w:t>
      </w:r>
      <w:r w:rsidR="06E6BF1C" w:rsidRPr="00CB6739">
        <w:t>type</w:t>
      </w:r>
      <w:r w:rsidR="00C859D1" w:rsidRPr="00CB6739">
        <w:t xml:space="preserve"> (e.g., date</w:t>
      </w:r>
      <w:r w:rsidR="00C617AE" w:rsidRPr="00CB6739">
        <w:t>s are entered in the correct format)</w:t>
      </w:r>
    </w:p>
    <w:p w14:paraId="26E3D766" w14:textId="11EDC09E" w:rsidR="002473C1" w:rsidRPr="00CB6739" w:rsidRDefault="00CF127C" w:rsidP="00EB37E2">
      <w:pPr>
        <w:pStyle w:val="NumberedList2"/>
      </w:pPr>
      <w:r w:rsidRPr="00CB6739">
        <w:t>As possible, v</w:t>
      </w:r>
      <w:r w:rsidR="002473C1" w:rsidRPr="00CB6739">
        <w:t xml:space="preserve">erification on information entered by the Applicant, </w:t>
      </w:r>
      <w:r w:rsidR="00535364" w:rsidRPr="00CB6739">
        <w:t xml:space="preserve">based on lookups </w:t>
      </w:r>
      <w:r w:rsidR="00C20840" w:rsidRPr="00CB6739">
        <w:t>to internal and external data sources.</w:t>
      </w:r>
    </w:p>
    <w:p w14:paraId="1BB5FB8B" w14:textId="2A5C0CE4" w:rsidR="00C22EFE" w:rsidRPr="00CB6739" w:rsidRDefault="00A65711" w:rsidP="00EB37E2">
      <w:pPr>
        <w:pStyle w:val="NumberedList2"/>
      </w:pPr>
      <w:r w:rsidRPr="00CB6739">
        <w:t xml:space="preserve">Validation check to determine whether the Applicant needs to upload additional documentation (see </w:t>
      </w:r>
      <w:r w:rsidRPr="00CB6739">
        <w:rPr>
          <w:b/>
          <w:bCs/>
        </w:rPr>
        <w:t>Use Case</w:t>
      </w:r>
      <w:r w:rsidR="001B0C34" w:rsidRPr="00CB6739">
        <w:rPr>
          <w:b/>
          <w:bCs/>
        </w:rPr>
        <w:t xml:space="preserve"> 6: Upload Files</w:t>
      </w:r>
      <w:r w:rsidR="001B0C34" w:rsidRPr="00CB6739">
        <w:t xml:space="preserve">). </w:t>
      </w:r>
    </w:p>
    <w:p w14:paraId="4EBC79D1" w14:textId="3CB1CBF2" w:rsidR="00C96F16" w:rsidRPr="00CB6739" w:rsidRDefault="00C96F16" w:rsidP="009977D0">
      <w:pPr>
        <w:pStyle w:val="NumberedList1"/>
      </w:pPr>
      <w:r w:rsidRPr="00CB6739">
        <w:t xml:space="preserve">Applicant selects “Submit Application.” </w:t>
      </w:r>
    </w:p>
    <w:p w14:paraId="626793AB" w14:textId="006F73DC" w:rsidR="009977D0" w:rsidRPr="00CB6739" w:rsidRDefault="009977D0" w:rsidP="009977D0">
      <w:pPr>
        <w:pStyle w:val="NumberedList1"/>
      </w:pPr>
      <w:r w:rsidRPr="00CB6739">
        <w:t xml:space="preserve">The System validates </w:t>
      </w:r>
      <w:r w:rsidR="00E07FFC" w:rsidRPr="00CB6739">
        <w:t xml:space="preserve">that </w:t>
      </w:r>
      <w:r w:rsidR="000F0086" w:rsidRPr="00CB6739">
        <w:t>the Applicant has provided contact preferences.</w:t>
      </w:r>
    </w:p>
    <w:p w14:paraId="59543F68" w14:textId="7931E545" w:rsidR="00E07FFC" w:rsidRPr="00CB6739" w:rsidRDefault="00E07FFC" w:rsidP="00E07FFC">
      <w:pPr>
        <w:pStyle w:val="NumberedList2"/>
      </w:pPr>
      <w:r w:rsidRPr="00CB6739">
        <w:t xml:space="preserve">If contact preferences are not yet saved, the System prompts the Applicant to provide </w:t>
      </w:r>
      <w:r w:rsidR="00B7192F" w:rsidRPr="00CB6739">
        <w:t>this information</w:t>
      </w:r>
      <w:r w:rsidRPr="00CB6739">
        <w:t>.</w:t>
      </w:r>
    </w:p>
    <w:p w14:paraId="51F6F0DD" w14:textId="77777777" w:rsidR="007D27B3" w:rsidRPr="00CB6739" w:rsidRDefault="001F6FD1" w:rsidP="00CF3C5E">
      <w:pPr>
        <w:pStyle w:val="NumberedList1"/>
      </w:pPr>
      <w:r w:rsidRPr="00CB6739">
        <w:t xml:space="preserve">If the </w:t>
      </w:r>
      <w:r w:rsidR="00443626" w:rsidRPr="00CB6739">
        <w:t xml:space="preserve">System determines that the </w:t>
      </w:r>
      <w:r w:rsidR="00D05301" w:rsidRPr="00CB6739">
        <w:t xml:space="preserve">information entered by the Applicant is either invalid or </w:t>
      </w:r>
      <w:r w:rsidR="0047444B" w:rsidRPr="00CB6739">
        <w:t>is not verified by internal or external data sources</w:t>
      </w:r>
      <w:r w:rsidR="007D27B3" w:rsidRPr="00CB6739">
        <w:t>:</w:t>
      </w:r>
    </w:p>
    <w:p w14:paraId="39A8FBA2" w14:textId="074569B3" w:rsidR="001F6FD1" w:rsidRPr="00CB6739" w:rsidRDefault="007D27B3" w:rsidP="007D27B3">
      <w:pPr>
        <w:pStyle w:val="NumberedList2"/>
      </w:pPr>
      <w:r w:rsidRPr="00CB6739">
        <w:t>T</w:t>
      </w:r>
      <w:r w:rsidR="00055472" w:rsidRPr="00CB6739">
        <w:t xml:space="preserve">he System flags the field and displays the reason for the </w:t>
      </w:r>
      <w:r w:rsidRPr="00CB6739">
        <w:t>information field error.</w:t>
      </w:r>
    </w:p>
    <w:p w14:paraId="1F535D55" w14:textId="25832C81" w:rsidR="007D27B3" w:rsidRPr="00CB6739" w:rsidRDefault="007D27B3" w:rsidP="007D27B3">
      <w:pPr>
        <w:pStyle w:val="NumberedList2"/>
      </w:pPr>
      <w:r w:rsidRPr="00CB6739">
        <w:t>The System prompts the Applicant to re-enter information.</w:t>
      </w:r>
    </w:p>
    <w:p w14:paraId="4D99F0D6" w14:textId="3F84CE83" w:rsidR="00477544" w:rsidRPr="00CB6739" w:rsidRDefault="00DD3D7C" w:rsidP="00CF3C5E">
      <w:pPr>
        <w:pStyle w:val="NumberedList1"/>
      </w:pPr>
      <w:r w:rsidRPr="00CB6739">
        <w:t xml:space="preserve">If </w:t>
      </w:r>
      <w:r w:rsidR="00087307" w:rsidRPr="00CB6739">
        <w:t>the System determines that the information entered by the applicant is valid, the System allows the Applicant to mark the IE application as complete.</w:t>
      </w:r>
    </w:p>
    <w:p w14:paraId="77280AC3" w14:textId="377B0157" w:rsidR="003F1A44" w:rsidRPr="00CB6739" w:rsidRDefault="001955DF" w:rsidP="003F1A44">
      <w:pPr>
        <w:pStyle w:val="NumberedList1"/>
      </w:pPr>
      <w:r w:rsidRPr="00CB6739">
        <w:t>Once the IE application is marked as complete by the Applicant, the</w:t>
      </w:r>
      <w:r w:rsidR="003F1A44" w:rsidRPr="00CB6739">
        <w:t xml:space="preserve"> System displays DHHS’s notice of privacy practices.</w:t>
      </w:r>
    </w:p>
    <w:p w14:paraId="0E4663FE" w14:textId="77777777" w:rsidR="00BC3CD8" w:rsidRPr="00CB6739" w:rsidRDefault="00BC3CD8" w:rsidP="003F1A44">
      <w:pPr>
        <w:pStyle w:val="NumberedList1"/>
      </w:pPr>
      <w:r w:rsidRPr="00CB6739">
        <w:t>The Applicant authorizes a release of information to DHHS.</w:t>
      </w:r>
    </w:p>
    <w:p w14:paraId="74EBF62E" w14:textId="2D17FB2A" w:rsidR="005A3F7F" w:rsidRPr="00CB6739" w:rsidRDefault="006844FA" w:rsidP="005A3F7F">
      <w:pPr>
        <w:pStyle w:val="NumberedList1"/>
      </w:pPr>
      <w:r w:rsidRPr="00CB6739">
        <w:t xml:space="preserve">Using business rules based on the DHHS programs for which the Applicant is applying, the System </w:t>
      </w:r>
      <w:r w:rsidR="00567EF6" w:rsidRPr="00CB6739">
        <w:t xml:space="preserve">prompts the </w:t>
      </w:r>
      <w:r w:rsidRPr="00CB6739">
        <w:t xml:space="preserve">Applicant </w:t>
      </w:r>
      <w:r w:rsidR="00567EF6" w:rsidRPr="00CB6739">
        <w:t xml:space="preserve">to </w:t>
      </w:r>
      <w:r w:rsidRPr="00CB6739">
        <w:t>compl</w:t>
      </w:r>
      <w:r w:rsidR="002F53D0" w:rsidRPr="00CB6739">
        <w:t>y</w:t>
      </w:r>
      <w:r w:rsidRPr="00CB6739">
        <w:t xml:space="preserve"> with </w:t>
      </w:r>
      <w:r w:rsidR="002F53D0" w:rsidRPr="00CB6739">
        <w:t xml:space="preserve">applicable </w:t>
      </w:r>
      <w:r w:rsidRPr="00CB6739">
        <w:t>program requirements.</w:t>
      </w:r>
    </w:p>
    <w:p w14:paraId="3E0EB59E" w14:textId="77777777" w:rsidR="00257937" w:rsidRPr="00CB6739" w:rsidRDefault="006844FA" w:rsidP="006844FA">
      <w:pPr>
        <w:pStyle w:val="NumberedList2"/>
      </w:pPr>
      <w:r w:rsidRPr="00CB6739">
        <w:t>If the Applicant complies with program requirements</w:t>
      </w:r>
      <w:r w:rsidR="00257937" w:rsidRPr="00CB6739">
        <w:t>:</w:t>
      </w:r>
    </w:p>
    <w:p w14:paraId="53D4DCE3" w14:textId="6FF4CBE8" w:rsidR="004E4FB2" w:rsidRPr="00CB6739" w:rsidRDefault="004E4FB2" w:rsidP="004E4FB2">
      <w:pPr>
        <w:pStyle w:val="NumberedList2"/>
      </w:pPr>
      <w:r w:rsidRPr="00CB6739">
        <w:t xml:space="preserve">If the Applicant does not comply with program requirements, DHHS staff document Applicant’s non-compliance and </w:t>
      </w:r>
      <w:r w:rsidR="00257937" w:rsidRPr="00CB6739">
        <w:t xml:space="preserve">the System </w:t>
      </w:r>
      <w:r w:rsidRPr="00CB6739">
        <w:t>issue</w:t>
      </w:r>
      <w:r w:rsidR="00257937" w:rsidRPr="00CB6739">
        <w:t>s</w:t>
      </w:r>
      <w:r w:rsidRPr="00CB6739">
        <w:t xml:space="preserve"> an application notice</w:t>
      </w:r>
      <w:r w:rsidR="007B18B3" w:rsidRPr="00CB6739">
        <w:t xml:space="preserve"> of denial</w:t>
      </w:r>
      <w:r w:rsidRPr="00CB6739">
        <w:t xml:space="preserve">. </w:t>
      </w:r>
    </w:p>
    <w:p w14:paraId="090D6A19" w14:textId="13636822" w:rsidR="00AA6443" w:rsidRPr="00CB6739" w:rsidRDefault="00AA6443" w:rsidP="00D015EB">
      <w:pPr>
        <w:pStyle w:val="NumberedList1"/>
      </w:pPr>
      <w:r w:rsidRPr="00CB6739">
        <w:t>The Applicant electronically signs their IE application.</w:t>
      </w:r>
    </w:p>
    <w:p w14:paraId="44FB9D26" w14:textId="77777777" w:rsidR="00F64C09" w:rsidRDefault="00AA6443" w:rsidP="00F64C09">
      <w:pPr>
        <w:pStyle w:val="NumberedList1"/>
      </w:pPr>
      <w:r w:rsidRPr="00CB6739">
        <w:t>If required, the System will notify the Applicant of a need for interview and will provide the option to have the interview immediately.</w:t>
      </w:r>
    </w:p>
    <w:p w14:paraId="2BDDCB34" w14:textId="77777777" w:rsidR="00D110C6" w:rsidRPr="00CB6739" w:rsidRDefault="001E2DC2" w:rsidP="00D015EB">
      <w:pPr>
        <w:pStyle w:val="NumberedList1"/>
      </w:pPr>
      <w:r w:rsidRPr="00CB6739">
        <w:lastRenderedPageBreak/>
        <w:t>If the Applicant is applying for a Medicaid Managed Care program</w:t>
      </w:r>
      <w:r w:rsidR="00D110C6" w:rsidRPr="00CB6739">
        <w:t>:</w:t>
      </w:r>
    </w:p>
    <w:p w14:paraId="65AD13D8" w14:textId="261947EA" w:rsidR="009D4826" w:rsidRPr="00CB6739" w:rsidRDefault="00D110C6" w:rsidP="00D110C6">
      <w:pPr>
        <w:pStyle w:val="NumberedList2"/>
      </w:pPr>
      <w:r w:rsidRPr="00CB6739">
        <w:t>T</w:t>
      </w:r>
      <w:r w:rsidR="00E55054" w:rsidRPr="00CB6739">
        <w:t xml:space="preserve">he System </w:t>
      </w:r>
      <w:r w:rsidR="00E95E1D">
        <w:t xml:space="preserve">displays information on Heritage Health </w:t>
      </w:r>
      <w:r w:rsidR="00F64C09">
        <w:t>plans available.</w:t>
      </w:r>
    </w:p>
    <w:p w14:paraId="54422835" w14:textId="51003AF5" w:rsidR="00AA6443" w:rsidRPr="00CB6739" w:rsidRDefault="00D110C6" w:rsidP="000E5D9C">
      <w:pPr>
        <w:pStyle w:val="NumberedList2"/>
      </w:pPr>
      <w:r w:rsidRPr="00CB6739">
        <w:t xml:space="preserve">The Applicant selects </w:t>
      </w:r>
      <w:r w:rsidR="00F64C09">
        <w:t>a</w:t>
      </w:r>
      <w:r w:rsidR="00E95E1D">
        <w:t xml:space="preserve"> plan</w:t>
      </w:r>
      <w:r w:rsidR="00F64C09">
        <w:t>.</w:t>
      </w:r>
    </w:p>
    <w:p w14:paraId="2DE8E70C" w14:textId="58CDC0A4" w:rsidR="00E8387A" w:rsidRPr="00CB6739" w:rsidRDefault="00E8387A" w:rsidP="00E8387A">
      <w:pPr>
        <w:pStyle w:val="Heading4-noTOC"/>
      </w:pPr>
      <w:r w:rsidRPr="00CB6739">
        <w:t>Alternative Flow</w:t>
      </w:r>
      <w:r w:rsidR="005F6843" w:rsidRPr="00CB6739">
        <w:t xml:space="preserve"> A: Applicant </w:t>
      </w:r>
      <w:r w:rsidR="00FC5451" w:rsidRPr="00CB6739">
        <w:t>Contacts DHHS for Assistance with Integrated Eligibility Application</w:t>
      </w:r>
    </w:p>
    <w:p w14:paraId="5AF47D6A" w14:textId="58E75DF5" w:rsidR="00E8387A" w:rsidRPr="00CB6739" w:rsidRDefault="001335CB" w:rsidP="00E8387A">
      <w:r w:rsidRPr="00CB6739">
        <w:t>At any point in the application process the System provides the Applicant with the ability to contact DHHS for assistance in completing the application.</w:t>
      </w:r>
    </w:p>
    <w:p w14:paraId="7CC42A8C" w14:textId="73E4DD7E" w:rsidR="00D27363" w:rsidRPr="00CB6739" w:rsidRDefault="00D27363" w:rsidP="00636F47">
      <w:pPr>
        <w:pStyle w:val="Heading4"/>
      </w:pPr>
      <w:r w:rsidRPr="00CB6739">
        <w:t xml:space="preserve">Alternative Flow B: </w:t>
      </w:r>
      <w:r w:rsidR="002025E8" w:rsidRPr="00CB6739">
        <w:t>Applicant Chooses to Exit the Application</w:t>
      </w:r>
    </w:p>
    <w:p w14:paraId="3BCE2C36" w14:textId="2C35C240" w:rsidR="00636F47" w:rsidRPr="00CB6739" w:rsidRDefault="00636F47" w:rsidP="00636F47">
      <w:r w:rsidRPr="00CB6739">
        <w:t xml:space="preserve">In the event the Applicant chooses to exit the application, </w:t>
      </w:r>
      <w:r w:rsidR="00C728E3" w:rsidRPr="00CB6739">
        <w:t xml:space="preserve">the System provides the Applicant with the ability to save the </w:t>
      </w:r>
      <w:r w:rsidR="00664599" w:rsidRPr="00CB6739">
        <w:t xml:space="preserve">draft application </w:t>
      </w:r>
      <w:r w:rsidR="00B94D5D" w:rsidRPr="00CB6739">
        <w:t>or to discard the application.</w:t>
      </w:r>
    </w:p>
    <w:p w14:paraId="021D8F82" w14:textId="1888C493" w:rsidR="00E8387A" w:rsidRPr="00CB6739" w:rsidRDefault="00D27363" w:rsidP="00D27363">
      <w:pPr>
        <w:pStyle w:val="Heading4"/>
      </w:pPr>
      <w:r w:rsidRPr="00CB6739">
        <w:t>Alternative Flow C: Applicant is Required to Provide Supplemental Information</w:t>
      </w:r>
    </w:p>
    <w:p w14:paraId="34828706" w14:textId="68D9EC91" w:rsidR="003600F0" w:rsidRPr="00CB6739" w:rsidRDefault="002E402E" w:rsidP="006C0689">
      <w:r w:rsidRPr="00CB6739">
        <w:t xml:space="preserve">To support the </w:t>
      </w:r>
      <w:r w:rsidR="00AA4D61" w:rsidRPr="00CB6739">
        <w:t xml:space="preserve">integrated eligibility application submission process, the System will </w:t>
      </w:r>
      <w:r w:rsidR="00677019" w:rsidRPr="00CB6739">
        <w:t xml:space="preserve">prompt the Applicant to upload </w:t>
      </w:r>
      <w:r w:rsidR="00FA5F6C" w:rsidRPr="00CB6739">
        <w:t>supplemental documents and information</w:t>
      </w:r>
      <w:r w:rsidR="003C2DBF" w:rsidRPr="00CB6739">
        <w:t xml:space="preserve"> (e.g., describe what is needed, where to obtain it, etc.).</w:t>
      </w:r>
    </w:p>
    <w:p w14:paraId="3280D0E9" w14:textId="596C27F9" w:rsidR="005758F6" w:rsidRPr="00CB6739" w:rsidRDefault="005758F6">
      <w:pPr>
        <w:spacing w:after="0"/>
      </w:pPr>
      <w:r w:rsidRPr="00CB6739">
        <w:br w:type="page"/>
      </w:r>
    </w:p>
    <w:p w14:paraId="043BF464" w14:textId="1F840B46" w:rsidR="007B4F06" w:rsidRPr="00CB6739" w:rsidRDefault="00541A20" w:rsidP="003600F0">
      <w:pPr>
        <w:pStyle w:val="Num-Heading2"/>
      </w:pPr>
      <w:bookmarkStart w:id="127" w:name="_Toc53497884"/>
      <w:bookmarkStart w:id="128" w:name="_Toc54972607"/>
      <w:bookmarkStart w:id="129" w:name="_Toc56153310"/>
      <w:r w:rsidRPr="00CB6739">
        <w:lastRenderedPageBreak/>
        <w:t>Client Self-Service</w:t>
      </w:r>
      <w:bookmarkEnd w:id="127"/>
      <w:bookmarkEnd w:id="128"/>
      <w:bookmarkEnd w:id="129"/>
    </w:p>
    <w:p w14:paraId="0B6D1AB6" w14:textId="0C8EADEB" w:rsidR="00E8387A" w:rsidRPr="00CB6739" w:rsidRDefault="00E8387A" w:rsidP="00A90CD0">
      <w:pPr>
        <w:pStyle w:val="Num-Heading3"/>
      </w:pPr>
      <w:bookmarkStart w:id="130" w:name="_Toc53497885"/>
      <w:bookmarkStart w:id="131" w:name="_Toc54972608"/>
      <w:bookmarkStart w:id="132" w:name="_Toc56153311"/>
      <w:r w:rsidRPr="00CB6739">
        <w:t xml:space="preserve">Use Case </w:t>
      </w:r>
      <w:r w:rsidR="00E96182" w:rsidRPr="00CB6739">
        <w:t>3</w:t>
      </w:r>
      <w:r w:rsidR="00F310D7" w:rsidRPr="00CB6739">
        <w:t xml:space="preserve"> (UC3)</w:t>
      </w:r>
      <w:r w:rsidRPr="00CB6739">
        <w:t>: Create iServe Nebraska Account</w:t>
      </w:r>
      <w:bookmarkEnd w:id="130"/>
      <w:bookmarkEnd w:id="131"/>
      <w:bookmarkEnd w:id="132"/>
    </w:p>
    <w:p w14:paraId="20F5BB0F" w14:textId="1BC902AC" w:rsidR="008A7987" w:rsidRPr="00CB6739" w:rsidRDefault="00596CFD" w:rsidP="005758F6">
      <w:pPr>
        <w:keepNext/>
      </w:pPr>
      <w:r w:rsidRPr="00CB6739">
        <w:t xml:space="preserve">This use case describes how </w:t>
      </w:r>
      <w:r w:rsidR="004F678D" w:rsidRPr="00CB6739">
        <w:t>a</w:t>
      </w:r>
      <w:r w:rsidR="00B21B3F" w:rsidRPr="00CB6739">
        <w:t>n</w:t>
      </w:r>
      <w:r w:rsidR="004F678D" w:rsidRPr="00CB6739">
        <w:t xml:space="preserve"> iServe Nebraska Portal </w:t>
      </w:r>
      <w:r w:rsidR="00154CA9" w:rsidRPr="00CB6739">
        <w:t>user creates an account.</w:t>
      </w:r>
    </w:p>
    <w:tbl>
      <w:tblPr>
        <w:tblStyle w:val="TableGridLight"/>
        <w:tblW w:w="0" w:type="auto"/>
        <w:tblLook w:val="04A0" w:firstRow="1" w:lastRow="0" w:firstColumn="1" w:lastColumn="0" w:noHBand="0" w:noVBand="1"/>
      </w:tblPr>
      <w:tblGrid>
        <w:gridCol w:w="1885"/>
        <w:gridCol w:w="7465"/>
      </w:tblGrid>
      <w:tr w:rsidR="00825232" w:rsidRPr="00CB6739" w14:paraId="593199A2" w14:textId="77777777" w:rsidTr="00781ED8">
        <w:tc>
          <w:tcPr>
            <w:tcW w:w="1885" w:type="dxa"/>
            <w:shd w:val="clear" w:color="auto" w:fill="002856" w:themeFill="text2"/>
          </w:tcPr>
          <w:p w14:paraId="42F15DAC" w14:textId="77777777" w:rsidR="00825232" w:rsidRPr="00CB6739" w:rsidRDefault="00825232" w:rsidP="00781ED8">
            <w:pPr>
              <w:pStyle w:val="TableHeading"/>
            </w:pPr>
            <w:r w:rsidRPr="00CB6739">
              <w:t>Actors</w:t>
            </w:r>
          </w:p>
        </w:tc>
        <w:tc>
          <w:tcPr>
            <w:tcW w:w="7465" w:type="dxa"/>
          </w:tcPr>
          <w:p w14:paraId="48F8AE14" w14:textId="5D287018" w:rsidR="00D337F5" w:rsidRPr="00CB6739" w:rsidRDefault="00D337F5" w:rsidP="00D337F5">
            <w:pPr>
              <w:pStyle w:val="TableText"/>
            </w:pPr>
            <w:r w:rsidRPr="00CB6739">
              <w:t>iServe Nebraska Portal users, including, but not limited to the following stakeholder groups:</w:t>
            </w:r>
          </w:p>
          <w:p w14:paraId="296751F8" w14:textId="6BB2E499" w:rsidR="00D337F5" w:rsidRPr="00CB6739" w:rsidRDefault="00D337F5" w:rsidP="00D337F5">
            <w:pPr>
              <w:pStyle w:val="TableBullet1"/>
            </w:pPr>
            <w:r w:rsidRPr="00CB6739">
              <w:t>Applicant</w:t>
            </w:r>
          </w:p>
          <w:p w14:paraId="7BC04D43" w14:textId="77777777" w:rsidR="00D337F5" w:rsidRPr="00CB6739" w:rsidRDefault="00D337F5" w:rsidP="00D337F5">
            <w:pPr>
              <w:pStyle w:val="TableBullet1"/>
            </w:pPr>
            <w:r w:rsidRPr="00CB6739">
              <w:t>Client</w:t>
            </w:r>
          </w:p>
          <w:p w14:paraId="1B61100F" w14:textId="77777777" w:rsidR="00D337F5" w:rsidRPr="00CB6739" w:rsidRDefault="00D337F5" w:rsidP="00D337F5">
            <w:pPr>
              <w:pStyle w:val="TableBullet1"/>
            </w:pPr>
            <w:r w:rsidRPr="00CB6739">
              <w:t xml:space="preserve">Parent or Legal Guardian of Client </w:t>
            </w:r>
          </w:p>
          <w:p w14:paraId="75B1C7B8" w14:textId="77777777" w:rsidR="00D337F5" w:rsidRPr="00CB6739" w:rsidRDefault="00D337F5" w:rsidP="00D337F5">
            <w:pPr>
              <w:pStyle w:val="TableBullet1"/>
            </w:pPr>
            <w:r w:rsidRPr="00CB6739">
              <w:t xml:space="preserve">Authorized Representative of Client </w:t>
            </w:r>
          </w:p>
          <w:p w14:paraId="4047C77E" w14:textId="53AEF27D" w:rsidR="00D337F5" w:rsidRPr="00CB6739" w:rsidRDefault="00D337F5" w:rsidP="00D337F5">
            <w:pPr>
              <w:pStyle w:val="TableBullet1"/>
            </w:pPr>
            <w:r w:rsidRPr="00CB6739">
              <w:t>NE DHHS staff</w:t>
            </w:r>
          </w:p>
          <w:p w14:paraId="1CBD0B1C" w14:textId="77777777" w:rsidR="00D337F5" w:rsidRPr="00CB6739" w:rsidRDefault="00D337F5" w:rsidP="00D337F5">
            <w:pPr>
              <w:pStyle w:val="TableBullet1"/>
            </w:pPr>
            <w:r w:rsidRPr="00CB6739">
              <w:t>Healthcare Providers</w:t>
            </w:r>
          </w:p>
          <w:p w14:paraId="1B5FFEF3" w14:textId="77777777" w:rsidR="00D337F5" w:rsidRPr="00CB6739" w:rsidRDefault="00D337F5" w:rsidP="00D337F5">
            <w:pPr>
              <w:pStyle w:val="TableBullet1"/>
            </w:pPr>
            <w:r w:rsidRPr="00CB6739">
              <w:t>NE DHHS Health Navigator / Community Health Worker</w:t>
            </w:r>
          </w:p>
          <w:p w14:paraId="4CC47895" w14:textId="77777777" w:rsidR="00D337F5" w:rsidRPr="00CB6739" w:rsidRDefault="00D337F5" w:rsidP="00D337F5">
            <w:pPr>
              <w:pStyle w:val="TableBullet1"/>
            </w:pPr>
            <w:r w:rsidRPr="00CB6739">
              <w:t>Community Partner Staff</w:t>
            </w:r>
          </w:p>
          <w:p w14:paraId="2852D0D6" w14:textId="77777777" w:rsidR="00D337F5" w:rsidRPr="00CB6739" w:rsidRDefault="00D337F5" w:rsidP="00D337F5">
            <w:pPr>
              <w:pStyle w:val="TableBullet1"/>
            </w:pPr>
            <w:r w:rsidRPr="00CB6739">
              <w:t>Social Services Agency Staff</w:t>
            </w:r>
          </w:p>
          <w:p w14:paraId="40A370F7" w14:textId="0C225A04" w:rsidR="00A85E0E" w:rsidRPr="00CB6739" w:rsidRDefault="00D337F5" w:rsidP="00D337F5">
            <w:pPr>
              <w:pStyle w:val="TableBullet1"/>
            </w:pPr>
            <w:r w:rsidRPr="00CB6739">
              <w:t>Employment Entity Staff</w:t>
            </w:r>
          </w:p>
        </w:tc>
      </w:tr>
      <w:tr w:rsidR="00825232" w:rsidRPr="00CB6739" w14:paraId="3A50CD7A" w14:textId="77777777" w:rsidTr="00781ED8">
        <w:tc>
          <w:tcPr>
            <w:tcW w:w="1885" w:type="dxa"/>
            <w:shd w:val="clear" w:color="auto" w:fill="002856" w:themeFill="text2"/>
          </w:tcPr>
          <w:p w14:paraId="5EDFB6E3" w14:textId="77777777" w:rsidR="00825232" w:rsidRPr="00CB6739" w:rsidRDefault="00825232" w:rsidP="00781ED8">
            <w:pPr>
              <w:pStyle w:val="TableHeading"/>
            </w:pPr>
            <w:r w:rsidRPr="00CB6739">
              <w:t>Background</w:t>
            </w:r>
          </w:p>
        </w:tc>
        <w:tc>
          <w:tcPr>
            <w:tcW w:w="7465" w:type="dxa"/>
          </w:tcPr>
          <w:p w14:paraId="2F2A7210" w14:textId="7C555F0F" w:rsidR="00825232" w:rsidRPr="00CB6739" w:rsidRDefault="005E640F" w:rsidP="00A95EE0">
            <w:pPr>
              <w:pStyle w:val="TableBullet1"/>
            </w:pPr>
            <w:r w:rsidRPr="00CB6739">
              <w:t xml:space="preserve">Only new </w:t>
            </w:r>
            <w:r w:rsidR="00A95EE0" w:rsidRPr="00CB6739">
              <w:t>U</w:t>
            </w:r>
            <w:r w:rsidRPr="00CB6739">
              <w:t>sers may create an iServe Nebraska account</w:t>
            </w:r>
            <w:r w:rsidR="00A95EE0" w:rsidRPr="00CB6739">
              <w:t>; this workflow is not applicable to existing iServe Nebraska Users</w:t>
            </w:r>
          </w:p>
          <w:p w14:paraId="0284C39B" w14:textId="7BF2E79B" w:rsidR="000079A5" w:rsidRPr="00CB6739" w:rsidRDefault="000079A5" w:rsidP="00200B22">
            <w:pPr>
              <w:pStyle w:val="TableBullet1"/>
            </w:pPr>
            <w:r w:rsidRPr="00CB6739">
              <w:t>Users only need one account to access all of the services available on the iServe Nebraska Portal</w:t>
            </w:r>
          </w:p>
        </w:tc>
      </w:tr>
      <w:tr w:rsidR="00825232" w:rsidRPr="00CB6739" w14:paraId="332FEB58" w14:textId="77777777" w:rsidTr="00781ED8">
        <w:tc>
          <w:tcPr>
            <w:tcW w:w="1885" w:type="dxa"/>
            <w:shd w:val="clear" w:color="auto" w:fill="002856" w:themeFill="text2"/>
          </w:tcPr>
          <w:p w14:paraId="48E795B1" w14:textId="77777777" w:rsidR="00825232" w:rsidRPr="00CB6739" w:rsidRDefault="00825232" w:rsidP="00781ED8">
            <w:pPr>
              <w:pStyle w:val="TableHeading"/>
            </w:pPr>
            <w:r w:rsidRPr="00CB6739">
              <w:t>Objectives</w:t>
            </w:r>
          </w:p>
        </w:tc>
        <w:tc>
          <w:tcPr>
            <w:tcW w:w="7465" w:type="dxa"/>
          </w:tcPr>
          <w:p w14:paraId="77668602" w14:textId="569037AA" w:rsidR="00825232" w:rsidRPr="00CB6739" w:rsidRDefault="00B46FD9" w:rsidP="00781ED8">
            <w:pPr>
              <w:pStyle w:val="TableBullet1"/>
            </w:pPr>
            <w:r w:rsidRPr="00CB6739">
              <w:t xml:space="preserve">Provide the ability for a User to </w:t>
            </w:r>
            <w:r w:rsidR="005E08E7" w:rsidRPr="00CB6739">
              <w:t>create a new iServe Nebraska account</w:t>
            </w:r>
            <w:r w:rsidR="0016778D" w:rsidRPr="00CB6739">
              <w:t xml:space="preserve"> in order to access </w:t>
            </w:r>
            <w:r w:rsidR="00873E44" w:rsidRPr="00CB6739">
              <w:t>the iServe Nebraska Portal</w:t>
            </w:r>
          </w:p>
        </w:tc>
      </w:tr>
      <w:tr w:rsidR="00825232" w:rsidRPr="00CB6739" w14:paraId="7DD34073" w14:textId="77777777" w:rsidTr="00781ED8">
        <w:tc>
          <w:tcPr>
            <w:tcW w:w="1885" w:type="dxa"/>
            <w:shd w:val="clear" w:color="auto" w:fill="002856" w:themeFill="text2"/>
          </w:tcPr>
          <w:p w14:paraId="5064691B" w14:textId="77777777" w:rsidR="00825232" w:rsidRPr="00CB6739" w:rsidRDefault="00825232" w:rsidP="00781ED8">
            <w:pPr>
              <w:pStyle w:val="TableHeading"/>
            </w:pPr>
            <w:r w:rsidRPr="00CB6739">
              <w:t>Pre-Condition</w:t>
            </w:r>
          </w:p>
        </w:tc>
        <w:tc>
          <w:tcPr>
            <w:tcW w:w="7465" w:type="dxa"/>
          </w:tcPr>
          <w:p w14:paraId="0C9651F8" w14:textId="48C74058" w:rsidR="00825232" w:rsidRPr="00CB6739" w:rsidRDefault="00A85E0E" w:rsidP="00A85E0E">
            <w:pPr>
              <w:pStyle w:val="TableBullet1"/>
            </w:pPr>
            <w:r w:rsidRPr="00CB6739">
              <w:t>User has access to a computing device (e.g., desktop/laptop) or mobile device (e.g., iPhone, Android) with an internet browser (e.g., Google Chrome, Mozilla Firefox, Apple Safari)</w:t>
            </w:r>
          </w:p>
        </w:tc>
      </w:tr>
      <w:tr w:rsidR="00825232" w:rsidRPr="00CB6739" w14:paraId="6EAA54F2" w14:textId="77777777" w:rsidTr="00781ED8">
        <w:tc>
          <w:tcPr>
            <w:tcW w:w="1885" w:type="dxa"/>
            <w:shd w:val="clear" w:color="auto" w:fill="002856" w:themeFill="text2"/>
          </w:tcPr>
          <w:p w14:paraId="2C5C862C" w14:textId="77777777" w:rsidR="00825232" w:rsidRPr="00CB6739" w:rsidRDefault="00825232" w:rsidP="00781ED8">
            <w:pPr>
              <w:pStyle w:val="TableHeading"/>
            </w:pPr>
            <w:r w:rsidRPr="00CB6739">
              <w:t>Trigger Event</w:t>
            </w:r>
          </w:p>
        </w:tc>
        <w:tc>
          <w:tcPr>
            <w:tcW w:w="7465" w:type="dxa"/>
          </w:tcPr>
          <w:p w14:paraId="74940C57" w14:textId="2A36A3E3" w:rsidR="00825232" w:rsidRPr="00CB6739" w:rsidRDefault="00570313" w:rsidP="00781ED8">
            <w:pPr>
              <w:pStyle w:val="TableBullet1"/>
            </w:pPr>
            <w:r w:rsidRPr="00CB6739">
              <w:t xml:space="preserve">User visits the iServe Nebraska Portal, and chooses </w:t>
            </w:r>
            <w:r w:rsidR="006C0689" w:rsidRPr="00CB6739">
              <w:t xml:space="preserve">functionality to </w:t>
            </w:r>
            <w:r w:rsidRPr="00CB6739">
              <w:t>create a new iServe Nebraska account</w:t>
            </w:r>
          </w:p>
        </w:tc>
      </w:tr>
      <w:tr w:rsidR="00825232" w:rsidRPr="00CB6739" w14:paraId="334975F8" w14:textId="77777777" w:rsidTr="00781ED8">
        <w:tc>
          <w:tcPr>
            <w:tcW w:w="1885" w:type="dxa"/>
            <w:shd w:val="clear" w:color="auto" w:fill="002856" w:themeFill="text2"/>
          </w:tcPr>
          <w:p w14:paraId="1789C51F" w14:textId="77777777" w:rsidR="00825232" w:rsidRPr="00CB6739" w:rsidRDefault="00825232" w:rsidP="00781ED8">
            <w:pPr>
              <w:pStyle w:val="TableHeading"/>
            </w:pPr>
            <w:r w:rsidRPr="00CB6739">
              <w:t>Post-Condition</w:t>
            </w:r>
          </w:p>
        </w:tc>
        <w:tc>
          <w:tcPr>
            <w:tcW w:w="7465" w:type="dxa"/>
          </w:tcPr>
          <w:p w14:paraId="332526AC" w14:textId="00E46A98" w:rsidR="00825232" w:rsidRPr="00CB6739" w:rsidRDefault="008E22CF" w:rsidP="00781ED8">
            <w:pPr>
              <w:pStyle w:val="TableBullet1"/>
            </w:pPr>
            <w:r w:rsidRPr="00CB6739">
              <w:t>User successfully creates and validates new iServe Nebraska account</w:t>
            </w:r>
          </w:p>
        </w:tc>
      </w:tr>
    </w:tbl>
    <w:p w14:paraId="0784A364" w14:textId="77777777" w:rsidR="00B44BA0" w:rsidRPr="00CB6739" w:rsidRDefault="00B44BA0" w:rsidP="008A7987"/>
    <w:p w14:paraId="097850E3" w14:textId="0E69AFA9" w:rsidR="00825232" w:rsidRPr="00CB6739" w:rsidRDefault="00B44BA0" w:rsidP="00B44BA0">
      <w:pPr>
        <w:pStyle w:val="Heading4-noTOC"/>
      </w:pPr>
      <w:r w:rsidRPr="00CB6739">
        <w:t>Main Flow</w:t>
      </w:r>
    </w:p>
    <w:p w14:paraId="26C92A54" w14:textId="211AAC54" w:rsidR="00B44BA0" w:rsidRPr="00CB6739" w:rsidRDefault="007245B3" w:rsidP="0047318A">
      <w:pPr>
        <w:pStyle w:val="NumberedList1"/>
        <w:numPr>
          <w:ilvl w:val="0"/>
          <w:numId w:val="21"/>
        </w:numPr>
      </w:pPr>
      <w:r w:rsidRPr="00CB6739">
        <w:t xml:space="preserve">User accesses the iServe Nebraska Portal via an internet browser, using a computing or </w:t>
      </w:r>
      <w:r w:rsidR="00AC2FFB" w:rsidRPr="00CB6739">
        <w:t>mobile device.</w:t>
      </w:r>
    </w:p>
    <w:p w14:paraId="6DB77DEF" w14:textId="3FBC0A7B" w:rsidR="00AB7663" w:rsidRPr="00CB6739" w:rsidRDefault="00AC2FFB" w:rsidP="00F279F8">
      <w:pPr>
        <w:pStyle w:val="NumberedList1"/>
      </w:pPr>
      <w:r w:rsidRPr="00CB6739">
        <w:t xml:space="preserve">Via the iServe Nebraska </w:t>
      </w:r>
      <w:r w:rsidR="00DD6E04" w:rsidRPr="00CB6739">
        <w:t>interface,</w:t>
      </w:r>
      <w:r w:rsidRPr="00CB6739">
        <w:t xml:space="preserve"> </w:t>
      </w:r>
      <w:r w:rsidR="00740A16" w:rsidRPr="00CB6739">
        <w:t xml:space="preserve">User </w:t>
      </w:r>
      <w:r w:rsidRPr="00CB6739">
        <w:t xml:space="preserve">selects </w:t>
      </w:r>
      <w:r w:rsidR="00BB779B" w:rsidRPr="00CB6739">
        <w:t xml:space="preserve">the </w:t>
      </w:r>
      <w:r w:rsidR="001B1889" w:rsidRPr="00CB6739">
        <w:t>ability to create a new iServe Nebraska account.</w:t>
      </w:r>
    </w:p>
    <w:p w14:paraId="3F6834D3" w14:textId="4CAB90BB" w:rsidR="00AA434B" w:rsidRPr="00CB6739" w:rsidRDefault="00DD6E04" w:rsidP="00EE5519">
      <w:pPr>
        <w:pStyle w:val="NumberedList1"/>
      </w:pPr>
      <w:r w:rsidRPr="00CB6739">
        <w:t>User</w:t>
      </w:r>
      <w:r w:rsidR="00067303" w:rsidRPr="00CB6739">
        <w:t xml:space="preserve"> enters a username based on </w:t>
      </w:r>
      <w:r w:rsidR="00384A52">
        <w:t>predefined</w:t>
      </w:r>
      <w:r w:rsidR="00067303" w:rsidRPr="00CB6739">
        <w:t xml:space="preserve"> </w:t>
      </w:r>
      <w:r w:rsidR="00DA232F" w:rsidRPr="00CB6739">
        <w:t xml:space="preserve">username </w:t>
      </w:r>
      <w:r w:rsidR="00067303" w:rsidRPr="00CB6739">
        <w:t xml:space="preserve">rules and parameters. </w:t>
      </w:r>
    </w:p>
    <w:p w14:paraId="57367DFC" w14:textId="77777777" w:rsidR="003D6CBB" w:rsidRPr="00CB6739" w:rsidRDefault="007A65BC" w:rsidP="00EE5519">
      <w:pPr>
        <w:pStyle w:val="NumberedList1"/>
      </w:pPr>
      <w:r w:rsidRPr="00CB6739">
        <w:t xml:space="preserve">The System </w:t>
      </w:r>
      <w:r w:rsidR="00EB1406" w:rsidRPr="00CB6739">
        <w:t xml:space="preserve">conducts </w:t>
      </w:r>
      <w:r w:rsidRPr="00CB6739">
        <w:t>an internal check to determine i</w:t>
      </w:r>
      <w:r w:rsidR="00EB1406" w:rsidRPr="00CB6739">
        <w:t>f</w:t>
      </w:r>
      <w:r w:rsidRPr="00CB6739">
        <w:t xml:space="preserve"> the username is available</w:t>
      </w:r>
      <w:r w:rsidR="00C77F27" w:rsidRPr="00CB6739">
        <w:t xml:space="preserve">. </w:t>
      </w:r>
    </w:p>
    <w:p w14:paraId="240F83A0" w14:textId="77777777" w:rsidR="003D6CBB" w:rsidRPr="00CB6739" w:rsidRDefault="007A65BC" w:rsidP="003D6CBB">
      <w:pPr>
        <w:pStyle w:val="NumberedList2"/>
      </w:pPr>
      <w:r w:rsidRPr="00CB6739">
        <w:t xml:space="preserve">If the username is not available, the System displays an error message </w:t>
      </w:r>
      <w:r w:rsidR="009D1854" w:rsidRPr="00CB6739">
        <w:t>to notify User that another username must be provided</w:t>
      </w:r>
      <w:r w:rsidR="00463F50" w:rsidRPr="00CB6739">
        <w:t xml:space="preserve"> – in addition to suggesting</w:t>
      </w:r>
      <w:r w:rsidR="00D07CD5" w:rsidRPr="00CB6739">
        <w:t xml:space="preserve"> a username</w:t>
      </w:r>
      <w:r w:rsidR="00C77F27" w:rsidRPr="00CB6739">
        <w:t>.</w:t>
      </w:r>
      <w:r w:rsidR="00D07CD5" w:rsidRPr="00CB6739">
        <w:t xml:space="preserve"> </w:t>
      </w:r>
    </w:p>
    <w:p w14:paraId="70C01394" w14:textId="7A544A7B" w:rsidR="009D1854" w:rsidRPr="00CB6739" w:rsidRDefault="009D1854" w:rsidP="003D6CBB">
      <w:pPr>
        <w:pStyle w:val="NumberedList2"/>
      </w:pPr>
      <w:r w:rsidRPr="00CB6739">
        <w:t xml:space="preserve">If the username is available, the System </w:t>
      </w:r>
      <w:r w:rsidR="00320DF8" w:rsidRPr="00CB6739">
        <w:t>will provide several options</w:t>
      </w:r>
      <w:r w:rsidR="003D6CBB" w:rsidRPr="00CB6739">
        <w:rPr>
          <w:rStyle w:val="FootnoteReference"/>
        </w:rPr>
        <w:footnoteReference w:id="4"/>
      </w:r>
      <w:r w:rsidR="00320DF8" w:rsidRPr="00CB6739">
        <w:t xml:space="preserve"> for User to verify account creation – including, but not limited to, the following:</w:t>
      </w:r>
    </w:p>
    <w:p w14:paraId="15715606" w14:textId="0976893B" w:rsidR="00320DF8" w:rsidRPr="00CB6739" w:rsidRDefault="00320DF8" w:rsidP="003D6CBB">
      <w:pPr>
        <w:pStyle w:val="NumberedList3"/>
      </w:pPr>
      <w:r w:rsidRPr="00CB6739">
        <w:t>Phone</w:t>
      </w:r>
    </w:p>
    <w:p w14:paraId="237B4978" w14:textId="44BEF130" w:rsidR="00A64D68" w:rsidRPr="00CB6739" w:rsidRDefault="00A64D68" w:rsidP="003D6CBB">
      <w:pPr>
        <w:pStyle w:val="NumberedList3"/>
      </w:pPr>
      <w:r w:rsidRPr="00CB6739">
        <w:t>Text</w:t>
      </w:r>
    </w:p>
    <w:p w14:paraId="198C3D88" w14:textId="600D1F19" w:rsidR="00320DF8" w:rsidRPr="00CB6739" w:rsidRDefault="00320DF8" w:rsidP="003D6CBB">
      <w:pPr>
        <w:pStyle w:val="NumberedList3"/>
      </w:pPr>
      <w:r w:rsidRPr="00CB6739">
        <w:t>Email</w:t>
      </w:r>
    </w:p>
    <w:p w14:paraId="377AD640" w14:textId="06661EA1" w:rsidR="005649C8" w:rsidRPr="00CB6739" w:rsidRDefault="00AF3AA1" w:rsidP="00EE5519">
      <w:pPr>
        <w:pStyle w:val="NumberedList1"/>
      </w:pPr>
      <w:r w:rsidRPr="00CB6739">
        <w:t>The System saves the unverified username for a configurable period of time.</w:t>
      </w:r>
    </w:p>
    <w:p w14:paraId="744AFD1C" w14:textId="020C792C" w:rsidR="00AF3AA1" w:rsidRPr="00CB6739" w:rsidRDefault="00857E47" w:rsidP="005649C8">
      <w:pPr>
        <w:pStyle w:val="NumberedList2"/>
      </w:pPr>
      <w:r w:rsidRPr="00CB6739">
        <w:t>If the User does not verify it within that period of time, the System deletes the username.</w:t>
      </w:r>
    </w:p>
    <w:p w14:paraId="3391391E" w14:textId="1B428CF0" w:rsidR="00857E47" w:rsidRPr="00CB6739" w:rsidRDefault="00857E47" w:rsidP="00857E47">
      <w:pPr>
        <w:pStyle w:val="NumberedList2"/>
      </w:pPr>
      <w:r w:rsidRPr="00CB6739">
        <w:lastRenderedPageBreak/>
        <w:t>If the User verifies the username, the System will prompt the User to create a password.</w:t>
      </w:r>
    </w:p>
    <w:p w14:paraId="3FF684D8" w14:textId="5494E273" w:rsidR="00DA232F" w:rsidRPr="00CB6739" w:rsidRDefault="00DA232F" w:rsidP="00EE5519">
      <w:pPr>
        <w:pStyle w:val="NumberedList1"/>
      </w:pPr>
      <w:r w:rsidRPr="00CB6739">
        <w:t xml:space="preserve">User creates </w:t>
      </w:r>
      <w:r w:rsidR="00E14D97" w:rsidRPr="00CB6739">
        <w:t xml:space="preserve">and submits </w:t>
      </w:r>
      <w:r w:rsidRPr="00CB6739">
        <w:t xml:space="preserve">password based on </w:t>
      </w:r>
      <w:r w:rsidR="00384A52">
        <w:t>predefined</w:t>
      </w:r>
      <w:r w:rsidRPr="00CB6739">
        <w:t xml:space="preserve"> password rules and parameters (e.g., </w:t>
      </w:r>
      <w:r w:rsidR="00FF2026" w:rsidRPr="00CB6739">
        <w:t xml:space="preserve">mandatory </w:t>
      </w:r>
      <w:r w:rsidRPr="00CB6739">
        <w:t>special characters).</w:t>
      </w:r>
    </w:p>
    <w:p w14:paraId="1AA85A54" w14:textId="2AF62B9C" w:rsidR="00FF2026" w:rsidRPr="00CB6739" w:rsidRDefault="00FF2026" w:rsidP="00EE5519">
      <w:pPr>
        <w:pStyle w:val="NumberedList1"/>
      </w:pPr>
      <w:r w:rsidRPr="00CB6739">
        <w:t>The System saves the User password</w:t>
      </w:r>
      <w:r w:rsidR="00E14D97" w:rsidRPr="00CB6739">
        <w:t xml:space="preserve"> upon </w:t>
      </w:r>
      <w:r w:rsidR="008D3140" w:rsidRPr="00CB6739">
        <w:t>submission</w:t>
      </w:r>
      <w:r w:rsidRPr="00CB6739">
        <w:t>.</w:t>
      </w:r>
    </w:p>
    <w:p w14:paraId="7B964B89" w14:textId="2951D326" w:rsidR="00FF2026" w:rsidRPr="00CB6739" w:rsidRDefault="00FF2026" w:rsidP="00EE5519">
      <w:pPr>
        <w:pStyle w:val="NumberedList1"/>
      </w:pPr>
      <w:r w:rsidRPr="00CB6739">
        <w:t xml:space="preserve">Once the password is created and saved, </w:t>
      </w:r>
      <w:r w:rsidR="00675194" w:rsidRPr="00CB6739">
        <w:t xml:space="preserve">the </w:t>
      </w:r>
      <w:r w:rsidRPr="00CB6739">
        <w:t>User</w:t>
      </w:r>
      <w:r w:rsidR="00675194" w:rsidRPr="00CB6739">
        <w:t xml:space="preserve"> is prompted to enter</w:t>
      </w:r>
      <w:r w:rsidR="00C548FF" w:rsidRPr="00CB6739">
        <w:t xml:space="preserve"> contact information – including, but not limited to, the following:</w:t>
      </w:r>
    </w:p>
    <w:p w14:paraId="30A6BBCC" w14:textId="7422CACC" w:rsidR="00C548FF" w:rsidRPr="00CB6739" w:rsidRDefault="00C548FF" w:rsidP="00EE5519">
      <w:pPr>
        <w:pStyle w:val="NumberedList2"/>
      </w:pPr>
      <w:r w:rsidRPr="00CB6739">
        <w:t>First Name</w:t>
      </w:r>
    </w:p>
    <w:p w14:paraId="75CAF489" w14:textId="656006E1" w:rsidR="00C548FF" w:rsidRPr="00CB6739" w:rsidRDefault="00C548FF" w:rsidP="00EE5519">
      <w:pPr>
        <w:pStyle w:val="NumberedList2"/>
      </w:pPr>
      <w:r w:rsidRPr="00CB6739">
        <w:t>Last Name</w:t>
      </w:r>
    </w:p>
    <w:p w14:paraId="2FF4C892" w14:textId="6728AC05" w:rsidR="00C548FF" w:rsidRPr="00CB6739" w:rsidRDefault="00C548FF" w:rsidP="00EE5519">
      <w:pPr>
        <w:pStyle w:val="NumberedList2"/>
      </w:pPr>
      <w:r w:rsidRPr="00CB6739">
        <w:t>Address</w:t>
      </w:r>
    </w:p>
    <w:p w14:paraId="1E5C3979" w14:textId="5F621885" w:rsidR="00C548FF" w:rsidRPr="00CB6739" w:rsidRDefault="00C548FF" w:rsidP="00EE5519">
      <w:pPr>
        <w:pStyle w:val="NumberedList2"/>
      </w:pPr>
      <w:r w:rsidRPr="00CB6739">
        <w:t>Telephone Number</w:t>
      </w:r>
    </w:p>
    <w:p w14:paraId="51539835" w14:textId="425A7608" w:rsidR="00C548FF" w:rsidRPr="00CB6739" w:rsidRDefault="00C548FF" w:rsidP="00EE5519">
      <w:pPr>
        <w:pStyle w:val="NumberedList2"/>
      </w:pPr>
      <w:r w:rsidRPr="00CB6739">
        <w:t>Email</w:t>
      </w:r>
    </w:p>
    <w:p w14:paraId="236ED970" w14:textId="4E59E49A" w:rsidR="00C548FF" w:rsidRPr="00CB6739" w:rsidRDefault="002E3373" w:rsidP="00EE5519">
      <w:pPr>
        <w:pStyle w:val="NumberedList1"/>
      </w:pPr>
      <w:r w:rsidRPr="00CB6739">
        <w:t>The System prompts User to designate communication preferences</w:t>
      </w:r>
      <w:r w:rsidR="00D32354" w:rsidRPr="00CB6739">
        <w:t xml:space="preserve"> (e.g., phone, email, mailing address)</w:t>
      </w:r>
      <w:r w:rsidRPr="00CB6739">
        <w:t>.</w:t>
      </w:r>
    </w:p>
    <w:p w14:paraId="35E4DCD8" w14:textId="61B226D8" w:rsidR="002E3373" w:rsidRPr="00CB6739" w:rsidRDefault="002E3373" w:rsidP="00EE5519">
      <w:pPr>
        <w:pStyle w:val="NumberedList1"/>
      </w:pPr>
      <w:r w:rsidRPr="00CB6739">
        <w:t>User selects System communication preferences.</w:t>
      </w:r>
    </w:p>
    <w:p w14:paraId="17CF6F87" w14:textId="0853E444" w:rsidR="00D32D10" w:rsidRPr="00CB6739" w:rsidRDefault="00D32D10" w:rsidP="00EE5519">
      <w:pPr>
        <w:pStyle w:val="NumberedList1"/>
      </w:pPr>
      <w:r w:rsidRPr="00CB6739">
        <w:t xml:space="preserve">The System saves User designated communication preferences. </w:t>
      </w:r>
    </w:p>
    <w:p w14:paraId="1568C572" w14:textId="7766339C" w:rsidR="00D32D10" w:rsidRPr="00CB6739" w:rsidRDefault="00D32D10" w:rsidP="00EE5519">
      <w:pPr>
        <w:pStyle w:val="NumberedList2"/>
      </w:pPr>
      <w:r w:rsidRPr="00CB6739">
        <w:t xml:space="preserve">The System allows Users to update communication preferences at any time. </w:t>
      </w:r>
    </w:p>
    <w:p w14:paraId="26D6EFF8" w14:textId="4311ED68" w:rsidR="00D32D10" w:rsidRPr="00CB6739" w:rsidRDefault="004C574E" w:rsidP="00EE5519">
      <w:pPr>
        <w:pStyle w:val="NumberedList1"/>
      </w:pPr>
      <w:r w:rsidRPr="00CB6739">
        <w:t xml:space="preserve">The System provides </w:t>
      </w:r>
      <w:r w:rsidR="00F53127" w:rsidRPr="00CB6739">
        <w:t>a way for User to recover password.</w:t>
      </w:r>
    </w:p>
    <w:p w14:paraId="21CD955C" w14:textId="7732332F" w:rsidR="00F53127" w:rsidRPr="00CB6739" w:rsidRDefault="00F53127" w:rsidP="00EE5519">
      <w:pPr>
        <w:pStyle w:val="NumberedList1"/>
      </w:pPr>
      <w:r w:rsidRPr="00CB6739">
        <w:t xml:space="preserve">User </w:t>
      </w:r>
      <w:r w:rsidR="00EE74CE" w:rsidRPr="00CB6739">
        <w:t xml:space="preserve">creates the </w:t>
      </w:r>
      <w:r w:rsidRPr="00CB6739">
        <w:t>new iServe Nebraska Portal account.</w:t>
      </w:r>
    </w:p>
    <w:p w14:paraId="0346F5BA" w14:textId="1230C24C" w:rsidR="003600F0" w:rsidRPr="00CB6739" w:rsidRDefault="00F53127" w:rsidP="003600F0">
      <w:pPr>
        <w:pStyle w:val="NumberedList1"/>
      </w:pPr>
      <w:r w:rsidRPr="00CB6739">
        <w:t>The System creates and saves the new account for the associated User.</w:t>
      </w:r>
    </w:p>
    <w:p w14:paraId="542C845D" w14:textId="05DF1668" w:rsidR="00E8387A" w:rsidRPr="00CB6739" w:rsidRDefault="00E8387A" w:rsidP="00A90CD0">
      <w:pPr>
        <w:pStyle w:val="Num-Heading3"/>
      </w:pPr>
      <w:bookmarkStart w:id="133" w:name="_Toc53497886"/>
      <w:bookmarkStart w:id="134" w:name="_Toc54972609"/>
      <w:bookmarkStart w:id="135" w:name="_Toc56153312"/>
      <w:r w:rsidRPr="00CB6739">
        <w:t xml:space="preserve">Use Case </w:t>
      </w:r>
      <w:r w:rsidR="00E96182" w:rsidRPr="00CB6739">
        <w:t>4</w:t>
      </w:r>
      <w:r w:rsidR="00F310D7" w:rsidRPr="00CB6739">
        <w:t xml:space="preserve"> (UC4)</w:t>
      </w:r>
      <w:r w:rsidRPr="00CB6739">
        <w:t>: Log in / Log out of iServe Nebraska Portal</w:t>
      </w:r>
      <w:bookmarkEnd w:id="133"/>
      <w:bookmarkEnd w:id="134"/>
      <w:bookmarkEnd w:id="135"/>
    </w:p>
    <w:p w14:paraId="7DDD4A88" w14:textId="12251C99" w:rsidR="00596CFD" w:rsidRPr="00CB6739" w:rsidRDefault="00596CFD" w:rsidP="005758F6">
      <w:pPr>
        <w:keepNext/>
      </w:pPr>
      <w:r w:rsidRPr="00CB6739">
        <w:t>This use case describes how</w:t>
      </w:r>
      <w:r w:rsidR="00B21B3F" w:rsidRPr="00CB6739">
        <w:t xml:space="preserve"> an iServe Nebraska Portal user logs in and logs out of the Portal.</w:t>
      </w:r>
    </w:p>
    <w:tbl>
      <w:tblPr>
        <w:tblStyle w:val="TableGridLight"/>
        <w:tblW w:w="0" w:type="auto"/>
        <w:tblLook w:val="04A0" w:firstRow="1" w:lastRow="0" w:firstColumn="1" w:lastColumn="0" w:noHBand="0" w:noVBand="1"/>
      </w:tblPr>
      <w:tblGrid>
        <w:gridCol w:w="1885"/>
        <w:gridCol w:w="7465"/>
      </w:tblGrid>
      <w:tr w:rsidR="0037049D" w:rsidRPr="00CB6739" w14:paraId="63836761" w14:textId="77777777" w:rsidTr="00781ED8">
        <w:tc>
          <w:tcPr>
            <w:tcW w:w="1885" w:type="dxa"/>
            <w:shd w:val="clear" w:color="auto" w:fill="002856" w:themeFill="text2"/>
          </w:tcPr>
          <w:p w14:paraId="24A61CD2" w14:textId="77777777" w:rsidR="0037049D" w:rsidRPr="00CB6739" w:rsidRDefault="0037049D" w:rsidP="00781ED8">
            <w:pPr>
              <w:pStyle w:val="TableHeading"/>
            </w:pPr>
            <w:r w:rsidRPr="00CB6739">
              <w:t>Actors</w:t>
            </w:r>
          </w:p>
        </w:tc>
        <w:tc>
          <w:tcPr>
            <w:tcW w:w="7465" w:type="dxa"/>
          </w:tcPr>
          <w:p w14:paraId="5DC9D844" w14:textId="77777777" w:rsidR="00D337F5" w:rsidRPr="00CB6739" w:rsidRDefault="00D337F5" w:rsidP="00D337F5">
            <w:pPr>
              <w:pStyle w:val="TableText"/>
            </w:pPr>
            <w:r w:rsidRPr="00CB6739">
              <w:t>iServe Nebraska Portal users, including, but not limited to the following stakeholder groups:</w:t>
            </w:r>
          </w:p>
          <w:p w14:paraId="237A8B9C" w14:textId="77777777" w:rsidR="00D337F5" w:rsidRPr="00CB6739" w:rsidRDefault="00D337F5" w:rsidP="00D337F5">
            <w:pPr>
              <w:pStyle w:val="TableBullet1"/>
            </w:pPr>
            <w:r w:rsidRPr="00CB6739">
              <w:t>Applicant</w:t>
            </w:r>
          </w:p>
          <w:p w14:paraId="2F4AB085" w14:textId="77777777" w:rsidR="00D337F5" w:rsidRPr="00CB6739" w:rsidRDefault="00D337F5" w:rsidP="00D337F5">
            <w:pPr>
              <w:pStyle w:val="TableBullet1"/>
            </w:pPr>
            <w:r w:rsidRPr="00CB6739">
              <w:t>Client</w:t>
            </w:r>
          </w:p>
          <w:p w14:paraId="5F62B7C7" w14:textId="77777777" w:rsidR="00D337F5" w:rsidRPr="00CB6739" w:rsidRDefault="00D337F5" w:rsidP="00D337F5">
            <w:pPr>
              <w:pStyle w:val="TableBullet1"/>
            </w:pPr>
            <w:r w:rsidRPr="00CB6739">
              <w:t xml:space="preserve">Parent or Legal Guardian of Client </w:t>
            </w:r>
          </w:p>
          <w:p w14:paraId="693148D9" w14:textId="77777777" w:rsidR="00D337F5" w:rsidRPr="00CB6739" w:rsidRDefault="00D337F5" w:rsidP="00D337F5">
            <w:pPr>
              <w:pStyle w:val="TableBullet1"/>
            </w:pPr>
            <w:r w:rsidRPr="00CB6739">
              <w:t xml:space="preserve">Authorized Representative of Client </w:t>
            </w:r>
          </w:p>
          <w:p w14:paraId="22C49AD4" w14:textId="77777777" w:rsidR="00D337F5" w:rsidRPr="00CB6739" w:rsidRDefault="00D337F5" w:rsidP="00D337F5">
            <w:pPr>
              <w:pStyle w:val="TableBullet1"/>
            </w:pPr>
            <w:r w:rsidRPr="00CB6739">
              <w:t>NE DHHS staff</w:t>
            </w:r>
          </w:p>
          <w:p w14:paraId="6B74835D" w14:textId="77777777" w:rsidR="00D337F5" w:rsidRPr="00CB6739" w:rsidRDefault="00D337F5" w:rsidP="00D337F5">
            <w:pPr>
              <w:pStyle w:val="TableBullet1"/>
            </w:pPr>
            <w:r w:rsidRPr="00CB6739">
              <w:t>Healthcare Providers</w:t>
            </w:r>
          </w:p>
          <w:p w14:paraId="6FE08A82" w14:textId="77777777" w:rsidR="00D337F5" w:rsidRPr="00CB6739" w:rsidRDefault="00D337F5" w:rsidP="00D337F5">
            <w:pPr>
              <w:pStyle w:val="TableBullet1"/>
            </w:pPr>
            <w:r w:rsidRPr="00CB6739">
              <w:t>NE DHHS Health Navigator / Community Health Worker</w:t>
            </w:r>
          </w:p>
          <w:p w14:paraId="142E83A8" w14:textId="77777777" w:rsidR="00D337F5" w:rsidRPr="00CB6739" w:rsidRDefault="00D337F5" w:rsidP="00D337F5">
            <w:pPr>
              <w:pStyle w:val="TableBullet1"/>
            </w:pPr>
            <w:r w:rsidRPr="00CB6739">
              <w:t>Community Partner Staff</w:t>
            </w:r>
          </w:p>
          <w:p w14:paraId="577D8332" w14:textId="77777777" w:rsidR="00D337F5" w:rsidRPr="00CB6739" w:rsidRDefault="00D337F5" w:rsidP="00D337F5">
            <w:pPr>
              <w:pStyle w:val="TableBullet1"/>
            </w:pPr>
            <w:r w:rsidRPr="00CB6739">
              <w:t>Social Services Agency Staff</w:t>
            </w:r>
          </w:p>
          <w:p w14:paraId="5830CF09" w14:textId="051EF3BA" w:rsidR="0037049D" w:rsidRPr="00CB6739" w:rsidRDefault="00D337F5" w:rsidP="00D337F5">
            <w:pPr>
              <w:pStyle w:val="TableBullet1"/>
            </w:pPr>
            <w:r w:rsidRPr="00CB6739">
              <w:t>Employment Entity Staff</w:t>
            </w:r>
          </w:p>
        </w:tc>
      </w:tr>
      <w:tr w:rsidR="0037049D" w:rsidRPr="00CB6739" w14:paraId="1EDE3CD5" w14:textId="77777777" w:rsidTr="00781ED8">
        <w:tc>
          <w:tcPr>
            <w:tcW w:w="1885" w:type="dxa"/>
            <w:shd w:val="clear" w:color="auto" w:fill="002856" w:themeFill="text2"/>
          </w:tcPr>
          <w:p w14:paraId="4321EFA5" w14:textId="77777777" w:rsidR="0037049D" w:rsidRPr="00CB6739" w:rsidRDefault="0037049D" w:rsidP="00781ED8">
            <w:pPr>
              <w:pStyle w:val="TableHeading"/>
            </w:pPr>
            <w:r w:rsidRPr="00CB6739">
              <w:t>Background</w:t>
            </w:r>
          </w:p>
        </w:tc>
        <w:tc>
          <w:tcPr>
            <w:tcW w:w="7465" w:type="dxa"/>
          </w:tcPr>
          <w:p w14:paraId="20A96D99" w14:textId="40316EE0" w:rsidR="000E4753" w:rsidRPr="00CB6739" w:rsidRDefault="0037049D" w:rsidP="00C10EA4">
            <w:pPr>
              <w:pStyle w:val="TableBullet1"/>
            </w:pPr>
            <w:r w:rsidRPr="00CB6739">
              <w:t>Only Users with newly created or existing iServe Nebraska accounts can log-in/log-out</w:t>
            </w:r>
            <w:r w:rsidR="00894782" w:rsidRPr="00CB6739">
              <w:t xml:space="preserve"> of the iServe Nebraska Portal</w:t>
            </w:r>
          </w:p>
        </w:tc>
      </w:tr>
      <w:tr w:rsidR="0037049D" w:rsidRPr="00CB6739" w14:paraId="1644AD66" w14:textId="77777777" w:rsidTr="00781ED8">
        <w:tc>
          <w:tcPr>
            <w:tcW w:w="1885" w:type="dxa"/>
            <w:shd w:val="clear" w:color="auto" w:fill="002856" w:themeFill="text2"/>
          </w:tcPr>
          <w:p w14:paraId="4ED07E56" w14:textId="77777777" w:rsidR="0037049D" w:rsidRPr="00CB6739" w:rsidRDefault="0037049D" w:rsidP="00781ED8">
            <w:pPr>
              <w:pStyle w:val="TableHeading"/>
            </w:pPr>
            <w:r w:rsidRPr="00CB6739">
              <w:t>Objectives</w:t>
            </w:r>
          </w:p>
        </w:tc>
        <w:tc>
          <w:tcPr>
            <w:tcW w:w="7465" w:type="dxa"/>
          </w:tcPr>
          <w:p w14:paraId="2F8B839B" w14:textId="112DF5E6" w:rsidR="000E4753" w:rsidRPr="00CB6739" w:rsidRDefault="000E4753" w:rsidP="00781ED8">
            <w:pPr>
              <w:pStyle w:val="TableBullet1"/>
            </w:pPr>
            <w:r w:rsidRPr="00CB6739">
              <w:t>Provide the ability for a User to log-in/log-out of their iServe Nebraska Portal account</w:t>
            </w:r>
          </w:p>
        </w:tc>
      </w:tr>
      <w:tr w:rsidR="0037049D" w:rsidRPr="00CB6739" w14:paraId="267DA96D" w14:textId="77777777" w:rsidTr="00781ED8">
        <w:tc>
          <w:tcPr>
            <w:tcW w:w="1885" w:type="dxa"/>
            <w:shd w:val="clear" w:color="auto" w:fill="002856" w:themeFill="text2"/>
          </w:tcPr>
          <w:p w14:paraId="63BCDE98" w14:textId="77777777" w:rsidR="0037049D" w:rsidRPr="00CB6739" w:rsidRDefault="0037049D" w:rsidP="00781ED8">
            <w:pPr>
              <w:pStyle w:val="TableHeading"/>
            </w:pPr>
            <w:r w:rsidRPr="00CB6739">
              <w:t>Pre-Condition</w:t>
            </w:r>
          </w:p>
        </w:tc>
        <w:tc>
          <w:tcPr>
            <w:tcW w:w="7465" w:type="dxa"/>
          </w:tcPr>
          <w:p w14:paraId="5FB4646E" w14:textId="77777777" w:rsidR="0037049D" w:rsidRPr="00CB6739" w:rsidRDefault="0037049D" w:rsidP="00781ED8">
            <w:pPr>
              <w:pStyle w:val="TableBullet1"/>
            </w:pPr>
            <w:r w:rsidRPr="00CB6739">
              <w:t>User has access to a computing device (e.g., desktop/laptop) or mobile device (e.g., iPhone, Android) with an internet browser (e.g., Google Chrome, Mozilla Firefox, Apple Safari)</w:t>
            </w:r>
          </w:p>
        </w:tc>
      </w:tr>
      <w:tr w:rsidR="0037049D" w:rsidRPr="00CB6739" w14:paraId="42C32397" w14:textId="77777777" w:rsidTr="00781ED8">
        <w:tc>
          <w:tcPr>
            <w:tcW w:w="1885" w:type="dxa"/>
            <w:shd w:val="clear" w:color="auto" w:fill="002856" w:themeFill="text2"/>
          </w:tcPr>
          <w:p w14:paraId="3DD98FCB" w14:textId="77777777" w:rsidR="0037049D" w:rsidRPr="00CB6739" w:rsidRDefault="0037049D" w:rsidP="00781ED8">
            <w:pPr>
              <w:pStyle w:val="TableHeading"/>
            </w:pPr>
            <w:r w:rsidRPr="00CB6739">
              <w:t>Trigger Event</w:t>
            </w:r>
          </w:p>
        </w:tc>
        <w:tc>
          <w:tcPr>
            <w:tcW w:w="7465" w:type="dxa"/>
          </w:tcPr>
          <w:p w14:paraId="5E6E2660" w14:textId="162BA7B0" w:rsidR="003957EF" w:rsidRPr="00CB6739" w:rsidRDefault="003957EF" w:rsidP="00781ED8">
            <w:pPr>
              <w:pStyle w:val="TableBullet1"/>
            </w:pPr>
            <w:r w:rsidRPr="00CB6739">
              <w:t>User chooses to log-in/log-out of their iServe Nebraska account</w:t>
            </w:r>
          </w:p>
        </w:tc>
      </w:tr>
      <w:tr w:rsidR="0037049D" w:rsidRPr="00CB6739" w14:paraId="34286C7E" w14:textId="77777777" w:rsidTr="00781ED8">
        <w:tc>
          <w:tcPr>
            <w:tcW w:w="1885" w:type="dxa"/>
            <w:shd w:val="clear" w:color="auto" w:fill="002856" w:themeFill="text2"/>
          </w:tcPr>
          <w:p w14:paraId="53393537" w14:textId="77777777" w:rsidR="0037049D" w:rsidRPr="00CB6739" w:rsidRDefault="0037049D" w:rsidP="00781ED8">
            <w:pPr>
              <w:pStyle w:val="TableHeading"/>
            </w:pPr>
            <w:r w:rsidRPr="00CB6739">
              <w:t>Post-Condition</w:t>
            </w:r>
          </w:p>
        </w:tc>
        <w:tc>
          <w:tcPr>
            <w:tcW w:w="7465" w:type="dxa"/>
          </w:tcPr>
          <w:p w14:paraId="54BB6542" w14:textId="7AC5B628" w:rsidR="0037049D" w:rsidRPr="00CB6739" w:rsidRDefault="0037049D" w:rsidP="00781ED8">
            <w:pPr>
              <w:pStyle w:val="TableBullet1"/>
            </w:pPr>
            <w:r w:rsidRPr="00CB6739">
              <w:t xml:space="preserve">User successfully </w:t>
            </w:r>
            <w:r w:rsidR="00042EEA" w:rsidRPr="00CB6739">
              <w:t>logs in/logs out of their</w:t>
            </w:r>
            <w:r w:rsidRPr="00CB6739">
              <w:t xml:space="preserve"> iServe Nebraska account</w:t>
            </w:r>
          </w:p>
        </w:tc>
      </w:tr>
    </w:tbl>
    <w:p w14:paraId="7AA97EB1" w14:textId="77777777" w:rsidR="00B44BA0" w:rsidRPr="00CB6739" w:rsidRDefault="00B44BA0" w:rsidP="00B44BA0"/>
    <w:p w14:paraId="536E3D84" w14:textId="77777777" w:rsidR="00B44BA0" w:rsidRPr="00CB6739" w:rsidRDefault="00B44BA0" w:rsidP="00B44BA0">
      <w:pPr>
        <w:pStyle w:val="Heading4-noTOC"/>
      </w:pPr>
      <w:r w:rsidRPr="00CB6739">
        <w:t>Main Flow</w:t>
      </w:r>
    </w:p>
    <w:p w14:paraId="31EC3A7E" w14:textId="77777777" w:rsidR="000618F9" w:rsidRPr="00CB6739" w:rsidRDefault="000618F9" w:rsidP="004760FE">
      <w:pPr>
        <w:pStyle w:val="NumberedList1"/>
        <w:numPr>
          <w:ilvl w:val="0"/>
          <w:numId w:val="32"/>
        </w:numPr>
      </w:pPr>
      <w:r w:rsidRPr="00CB6739">
        <w:t>User accesses the iServe Nebraska Portal via an internet browser, using a computing or mobile device.</w:t>
      </w:r>
    </w:p>
    <w:p w14:paraId="4355E1E2" w14:textId="51252B47" w:rsidR="00B7645C" w:rsidRPr="00CB6739" w:rsidRDefault="0096244E" w:rsidP="00D61BB9">
      <w:pPr>
        <w:pStyle w:val="NumberedList1"/>
      </w:pPr>
      <w:r w:rsidRPr="00CB6739">
        <w:lastRenderedPageBreak/>
        <w:t>After successfully creating a new account</w:t>
      </w:r>
      <w:r w:rsidR="00FD2B0D" w:rsidRPr="00CB6739">
        <w:t xml:space="preserve"> (see </w:t>
      </w:r>
      <w:r w:rsidR="00FD2B0D" w:rsidRPr="00CB6739">
        <w:rPr>
          <w:b/>
        </w:rPr>
        <w:t xml:space="preserve">Use Case </w:t>
      </w:r>
      <w:r w:rsidR="00C15AE9" w:rsidRPr="00CB6739">
        <w:rPr>
          <w:b/>
        </w:rPr>
        <w:t>3</w:t>
      </w:r>
      <w:r w:rsidR="00FD2B0D" w:rsidRPr="00CB6739">
        <w:rPr>
          <w:b/>
        </w:rPr>
        <w:t>: Create iServe Nebraska Account</w:t>
      </w:r>
      <w:r w:rsidR="00FD2B0D" w:rsidRPr="00CB6739">
        <w:t xml:space="preserve">), </w:t>
      </w:r>
      <w:r w:rsidR="00646709" w:rsidRPr="00CB6739">
        <w:t xml:space="preserve">User logs in to iServe Nebraska </w:t>
      </w:r>
      <w:r w:rsidR="00CE7540" w:rsidRPr="00CB6739">
        <w:t>Portal with User ID and Password.</w:t>
      </w:r>
    </w:p>
    <w:p w14:paraId="473ADC7A" w14:textId="6DADE5CD" w:rsidR="00B44BA0" w:rsidRPr="00CB6739" w:rsidRDefault="00515EC8" w:rsidP="004C3643">
      <w:pPr>
        <w:pStyle w:val="NumberedList2"/>
      </w:pPr>
      <w:r w:rsidRPr="00CB6739">
        <w:t xml:space="preserve">If the User does not remember their login credentials (i.e., User ID and Password), </w:t>
      </w:r>
      <w:r w:rsidR="008209DF" w:rsidRPr="00CB6739">
        <w:t>the System provides User with the ability to recover username and/or reset password.</w:t>
      </w:r>
    </w:p>
    <w:p w14:paraId="5C16BCC6" w14:textId="678BD2C2" w:rsidR="00CE7540" w:rsidRPr="00CB6739" w:rsidRDefault="00414716" w:rsidP="004C3643">
      <w:pPr>
        <w:pStyle w:val="NumberedList1"/>
      </w:pPr>
      <w:r w:rsidRPr="00CB6739">
        <w:t xml:space="preserve">Once logged in, User continues by viewing the iServe Nebraska Dashboard. </w:t>
      </w:r>
    </w:p>
    <w:p w14:paraId="7A213E68" w14:textId="016BE948" w:rsidR="00B87554" w:rsidRPr="00CB6739" w:rsidRDefault="00B87554" w:rsidP="004C3643">
      <w:pPr>
        <w:pStyle w:val="NumberedList1"/>
      </w:pPr>
      <w:r w:rsidRPr="00CB6739">
        <w:t xml:space="preserve">Via the iServe Nebraska Dashboard, the System provides User with a variety of actions </w:t>
      </w:r>
      <w:r w:rsidR="00DE4B86" w:rsidRPr="00CB6739">
        <w:t>once logged in – including, but not limited to, the following:</w:t>
      </w:r>
    </w:p>
    <w:p w14:paraId="23E1178B" w14:textId="50B6E2FD" w:rsidR="00DE4B86" w:rsidRPr="00CB6739" w:rsidRDefault="00DE4B86" w:rsidP="004C3643">
      <w:pPr>
        <w:pStyle w:val="NumberedList2"/>
      </w:pPr>
      <w:r w:rsidRPr="00CB6739">
        <w:t xml:space="preserve">Sending and Receiving Messages (see </w:t>
      </w:r>
      <w:r w:rsidR="00C15AE9" w:rsidRPr="00CB6739">
        <w:rPr>
          <w:b/>
        </w:rPr>
        <w:t>Use Case 5: Send / Receive Secure Message</w:t>
      </w:r>
      <w:r w:rsidR="00C15AE9" w:rsidRPr="00CB6739">
        <w:t>)</w:t>
      </w:r>
    </w:p>
    <w:p w14:paraId="176DBC4F" w14:textId="4F23509B" w:rsidR="00DE4B86" w:rsidRPr="00CB6739" w:rsidRDefault="00DE4B86" w:rsidP="004C3643">
      <w:pPr>
        <w:pStyle w:val="NumberedList2"/>
      </w:pPr>
      <w:r w:rsidRPr="00CB6739">
        <w:t>Submitting an Integrated Eligibility Application (see</w:t>
      </w:r>
      <w:r w:rsidR="00C15AE9" w:rsidRPr="00CB6739">
        <w:t xml:space="preserve"> </w:t>
      </w:r>
      <w:r w:rsidR="00C15AE9" w:rsidRPr="00CB6739">
        <w:rPr>
          <w:b/>
        </w:rPr>
        <w:t>Use Case 2: Submit IE Application via Portal</w:t>
      </w:r>
      <w:r w:rsidR="00C15AE9" w:rsidRPr="00CB6739">
        <w:t>)</w:t>
      </w:r>
    </w:p>
    <w:p w14:paraId="34C6CD0F" w14:textId="44BCB018" w:rsidR="002C6A4C" w:rsidRPr="00CB6739" w:rsidRDefault="00DE4B86" w:rsidP="004C3643">
      <w:pPr>
        <w:pStyle w:val="NumberedList2"/>
      </w:pPr>
      <w:r w:rsidRPr="00CB6739">
        <w:t xml:space="preserve">Uploading Files (see </w:t>
      </w:r>
      <w:r w:rsidR="00C15AE9" w:rsidRPr="00CB6739">
        <w:rPr>
          <w:b/>
        </w:rPr>
        <w:t>Use Case 6: Upload Files</w:t>
      </w:r>
      <w:r w:rsidR="00C15AE9" w:rsidRPr="00CB6739">
        <w:t>)</w:t>
      </w:r>
    </w:p>
    <w:p w14:paraId="56085E1F" w14:textId="132ED702" w:rsidR="00AB3D60" w:rsidRPr="00CB6739" w:rsidRDefault="00B42610" w:rsidP="004C3643">
      <w:pPr>
        <w:pStyle w:val="NumberedList2"/>
      </w:pPr>
      <w:r w:rsidRPr="00CB6739">
        <w:t xml:space="preserve">Submitting a Renewal Application (see </w:t>
      </w:r>
      <w:r w:rsidRPr="00CB6739">
        <w:rPr>
          <w:b/>
          <w:bCs/>
        </w:rPr>
        <w:t>Use Case 10: Complete the Re-Determination Application</w:t>
      </w:r>
      <w:r w:rsidR="00A14E9A" w:rsidRPr="00CB6739">
        <w:rPr>
          <w:rStyle w:val="FootnoteReference"/>
          <w:b/>
          <w:bCs/>
        </w:rPr>
        <w:footnoteReference w:id="5"/>
      </w:r>
      <w:r w:rsidRPr="00CB6739">
        <w:t xml:space="preserve">) </w:t>
      </w:r>
    </w:p>
    <w:p w14:paraId="01775AA7" w14:textId="0F2A79FF" w:rsidR="00DE4B86" w:rsidRPr="00CB6739" w:rsidRDefault="00DE4B86" w:rsidP="004C3643">
      <w:pPr>
        <w:pStyle w:val="NumberedList2"/>
      </w:pPr>
      <w:r w:rsidRPr="00CB6739">
        <w:t>Scheduling an Appointment (see</w:t>
      </w:r>
      <w:r w:rsidR="00C15AE9" w:rsidRPr="00CB6739">
        <w:t xml:space="preserve"> </w:t>
      </w:r>
      <w:r w:rsidR="00C61602" w:rsidRPr="00CB6739">
        <w:rPr>
          <w:b/>
        </w:rPr>
        <w:t>Use Case 11: Schedule an Appointment</w:t>
      </w:r>
      <w:r w:rsidR="00A14E9A" w:rsidRPr="00CB6739">
        <w:rPr>
          <w:rStyle w:val="FootnoteReference"/>
          <w:b/>
        </w:rPr>
        <w:footnoteReference w:id="6"/>
      </w:r>
      <w:r w:rsidR="00C61602" w:rsidRPr="00CB6739">
        <w:t xml:space="preserve">) </w:t>
      </w:r>
    </w:p>
    <w:p w14:paraId="008D4756" w14:textId="06226125" w:rsidR="00DE4B86" w:rsidRPr="00CB6739" w:rsidRDefault="00DE4B86" w:rsidP="004C3643">
      <w:pPr>
        <w:pStyle w:val="NumberedList2"/>
      </w:pPr>
      <w:r w:rsidRPr="00CB6739">
        <w:t>Reporting Changes (see</w:t>
      </w:r>
      <w:r w:rsidR="00C61602" w:rsidRPr="00CB6739">
        <w:t xml:space="preserve"> </w:t>
      </w:r>
      <w:r w:rsidR="00B1337B" w:rsidRPr="00CB6739">
        <w:rPr>
          <w:b/>
        </w:rPr>
        <w:t>Use Case 12: Report of Change</w:t>
      </w:r>
      <w:r w:rsidR="00A14E9A" w:rsidRPr="00CB6739">
        <w:rPr>
          <w:rStyle w:val="FootnoteReference"/>
          <w:b/>
        </w:rPr>
        <w:footnoteReference w:id="7"/>
      </w:r>
      <w:r w:rsidR="00B1337B" w:rsidRPr="00CB6739">
        <w:t xml:space="preserve">) </w:t>
      </w:r>
    </w:p>
    <w:p w14:paraId="5A16A0E6" w14:textId="6B71DC47" w:rsidR="00F33812" w:rsidRPr="00CB6739" w:rsidRDefault="00F33812">
      <w:pPr>
        <w:spacing w:after="0"/>
      </w:pPr>
      <w:r w:rsidRPr="00CB6739">
        <w:br w:type="page"/>
      </w:r>
    </w:p>
    <w:p w14:paraId="5CCA440E" w14:textId="52503703" w:rsidR="00E8387A" w:rsidRPr="00CB6739" w:rsidRDefault="00E8387A" w:rsidP="00A90CD0">
      <w:pPr>
        <w:pStyle w:val="Num-Heading3"/>
      </w:pPr>
      <w:bookmarkStart w:id="136" w:name="_Toc53497887"/>
      <w:bookmarkStart w:id="137" w:name="_Toc54972610"/>
      <w:bookmarkStart w:id="138" w:name="_Toc56153313"/>
      <w:r w:rsidRPr="00CB6739">
        <w:lastRenderedPageBreak/>
        <w:t xml:space="preserve">Use Case </w:t>
      </w:r>
      <w:r w:rsidR="00E96182" w:rsidRPr="00CB6739">
        <w:t>5</w:t>
      </w:r>
      <w:r w:rsidR="00F310D7" w:rsidRPr="00CB6739">
        <w:t xml:space="preserve"> (UC5)</w:t>
      </w:r>
      <w:r w:rsidRPr="00CB6739">
        <w:t xml:space="preserve">: Send / Receive </w:t>
      </w:r>
      <w:r w:rsidR="002C6A4C" w:rsidRPr="00CB6739">
        <w:t>S</w:t>
      </w:r>
      <w:r w:rsidRPr="00CB6739">
        <w:t xml:space="preserve">ecure </w:t>
      </w:r>
      <w:r w:rsidR="002C6A4C" w:rsidRPr="00CB6739">
        <w:t>M</w:t>
      </w:r>
      <w:r w:rsidRPr="00CB6739">
        <w:t>essage</w:t>
      </w:r>
      <w:r w:rsidR="002C6A4C" w:rsidRPr="00CB6739">
        <w:t>s</w:t>
      </w:r>
      <w:bookmarkEnd w:id="136"/>
      <w:bookmarkEnd w:id="137"/>
      <w:bookmarkEnd w:id="138"/>
    </w:p>
    <w:p w14:paraId="7F9CCDC7" w14:textId="1D8D59B3" w:rsidR="001314CD" w:rsidRPr="00CB6739" w:rsidRDefault="001314CD" w:rsidP="001314CD">
      <w:r w:rsidRPr="00CB6739">
        <w:t xml:space="preserve">This use case describes </w:t>
      </w:r>
      <w:r w:rsidR="00E03481" w:rsidRPr="00CB6739">
        <w:t xml:space="preserve">the process by which the </w:t>
      </w:r>
      <w:r w:rsidR="00B21B3F" w:rsidRPr="00CB6739">
        <w:t>iServe Nebraska Portal</w:t>
      </w:r>
      <w:r w:rsidR="00E03481" w:rsidRPr="00CB6739">
        <w:t xml:space="preserve"> users send or receive secure messages to / from other users or groups of users.</w:t>
      </w:r>
      <w:r w:rsidR="002750EF" w:rsidRPr="00CB6739">
        <w:t xml:space="preserve"> </w:t>
      </w:r>
    </w:p>
    <w:tbl>
      <w:tblPr>
        <w:tblStyle w:val="TableGridLight"/>
        <w:tblW w:w="0" w:type="auto"/>
        <w:tblLook w:val="04A0" w:firstRow="1" w:lastRow="0" w:firstColumn="1" w:lastColumn="0" w:noHBand="0" w:noVBand="1"/>
      </w:tblPr>
      <w:tblGrid>
        <w:gridCol w:w="1885"/>
        <w:gridCol w:w="7465"/>
      </w:tblGrid>
      <w:tr w:rsidR="002C6A4C" w:rsidRPr="00CB6739" w14:paraId="3ADFCAFF" w14:textId="77777777" w:rsidTr="00781ED8">
        <w:tc>
          <w:tcPr>
            <w:tcW w:w="1885" w:type="dxa"/>
            <w:shd w:val="clear" w:color="auto" w:fill="002856" w:themeFill="text2"/>
          </w:tcPr>
          <w:p w14:paraId="4AACC1A6" w14:textId="77777777" w:rsidR="002C6A4C" w:rsidRPr="00CB6739" w:rsidRDefault="002C6A4C" w:rsidP="00781ED8">
            <w:pPr>
              <w:pStyle w:val="TableHeading"/>
            </w:pPr>
            <w:r w:rsidRPr="00CB6739">
              <w:t>Actors</w:t>
            </w:r>
          </w:p>
        </w:tc>
        <w:tc>
          <w:tcPr>
            <w:tcW w:w="7465" w:type="dxa"/>
          </w:tcPr>
          <w:p w14:paraId="2BA500C6" w14:textId="52B6F3DB" w:rsidR="00D337F5" w:rsidRPr="00CB6739" w:rsidRDefault="00D337F5" w:rsidP="00D337F5">
            <w:pPr>
              <w:pStyle w:val="TableText"/>
            </w:pPr>
            <w:r w:rsidRPr="00CB6739">
              <w:t>iServe Nebraska Portal users, including, but not limited to the following stakeholder groups:</w:t>
            </w:r>
            <w:r w:rsidR="002750EF" w:rsidRPr="00CB6739">
              <w:t xml:space="preserve"> </w:t>
            </w:r>
          </w:p>
          <w:p w14:paraId="741B6B64" w14:textId="231B2892" w:rsidR="00D337F5" w:rsidRPr="00CB6739" w:rsidRDefault="00D337F5" w:rsidP="00D337F5">
            <w:pPr>
              <w:pStyle w:val="TableBullet1"/>
            </w:pPr>
            <w:r w:rsidRPr="00CB6739">
              <w:t>Applicant</w:t>
            </w:r>
            <w:r w:rsidR="00B13B14" w:rsidRPr="00CB6739">
              <w:t xml:space="preserve"> </w:t>
            </w:r>
          </w:p>
          <w:p w14:paraId="5AF3D5C2" w14:textId="63F025CE" w:rsidR="00D337F5" w:rsidRPr="00CB6739" w:rsidRDefault="00D337F5" w:rsidP="00D337F5">
            <w:pPr>
              <w:pStyle w:val="TableBullet1"/>
            </w:pPr>
            <w:r w:rsidRPr="00CB6739">
              <w:t>Client</w:t>
            </w:r>
            <w:r w:rsidR="00B13B14" w:rsidRPr="00CB6739">
              <w:t xml:space="preserve"> </w:t>
            </w:r>
          </w:p>
          <w:p w14:paraId="575C6C2F" w14:textId="77777777" w:rsidR="00D337F5" w:rsidRPr="00CB6739" w:rsidRDefault="00D337F5" w:rsidP="00D337F5">
            <w:pPr>
              <w:pStyle w:val="TableBullet1"/>
            </w:pPr>
            <w:r w:rsidRPr="00CB6739">
              <w:t xml:space="preserve">Parent or Legal Guardian of Client </w:t>
            </w:r>
          </w:p>
          <w:p w14:paraId="0FAF38D2" w14:textId="77777777" w:rsidR="00D337F5" w:rsidRPr="00CB6739" w:rsidRDefault="00D337F5" w:rsidP="00D337F5">
            <w:pPr>
              <w:pStyle w:val="TableBullet1"/>
            </w:pPr>
            <w:r w:rsidRPr="00CB6739">
              <w:t xml:space="preserve">Authorized Representative of Client </w:t>
            </w:r>
          </w:p>
          <w:p w14:paraId="5023796D" w14:textId="2B73430E" w:rsidR="00D337F5" w:rsidRPr="00CB6739" w:rsidRDefault="00D337F5" w:rsidP="00D337F5">
            <w:pPr>
              <w:pStyle w:val="TableBullet1"/>
            </w:pPr>
            <w:r w:rsidRPr="00CB6739">
              <w:t>NE DHHS staff</w:t>
            </w:r>
            <w:r w:rsidR="00B13B14" w:rsidRPr="00CB6739">
              <w:t xml:space="preserve"> </w:t>
            </w:r>
          </w:p>
          <w:p w14:paraId="7BF619B8" w14:textId="7FE029ED" w:rsidR="00D337F5" w:rsidRPr="00CB6739" w:rsidRDefault="00D337F5" w:rsidP="00D337F5">
            <w:pPr>
              <w:pStyle w:val="TableBullet1"/>
            </w:pPr>
            <w:r w:rsidRPr="00CB6739">
              <w:t>Healthcare Providers</w:t>
            </w:r>
            <w:r w:rsidR="00B13B14" w:rsidRPr="00CB6739">
              <w:t xml:space="preserve"> </w:t>
            </w:r>
          </w:p>
          <w:p w14:paraId="2B45A0DB" w14:textId="55B571FE" w:rsidR="00D337F5" w:rsidRPr="00CB6739" w:rsidRDefault="00D337F5" w:rsidP="00D337F5">
            <w:pPr>
              <w:pStyle w:val="TableBullet1"/>
            </w:pPr>
            <w:r w:rsidRPr="00CB6739">
              <w:t>NE DHHS Health Navigator / Community Health Worker</w:t>
            </w:r>
            <w:r w:rsidR="00B13B14" w:rsidRPr="00CB6739">
              <w:t xml:space="preserve"> </w:t>
            </w:r>
          </w:p>
          <w:p w14:paraId="2938B286" w14:textId="2CE2F1B8" w:rsidR="00D337F5" w:rsidRPr="00CB6739" w:rsidRDefault="00D337F5" w:rsidP="00D337F5">
            <w:pPr>
              <w:pStyle w:val="TableBullet1"/>
            </w:pPr>
            <w:r w:rsidRPr="00CB6739">
              <w:t>Community Partner Staff</w:t>
            </w:r>
            <w:r w:rsidR="00B13B14" w:rsidRPr="00CB6739">
              <w:t xml:space="preserve"> </w:t>
            </w:r>
          </w:p>
          <w:p w14:paraId="7F2584A9" w14:textId="195FEE85" w:rsidR="00D337F5" w:rsidRPr="00CB6739" w:rsidRDefault="00D337F5" w:rsidP="00D337F5">
            <w:pPr>
              <w:pStyle w:val="TableBullet1"/>
            </w:pPr>
            <w:r w:rsidRPr="00CB6739">
              <w:t>Social Services Agency Staff</w:t>
            </w:r>
            <w:r w:rsidR="00B13B14" w:rsidRPr="00CB6739">
              <w:t xml:space="preserve"> </w:t>
            </w:r>
          </w:p>
          <w:p w14:paraId="608DCC34" w14:textId="104E3385" w:rsidR="002C6A4C" w:rsidRPr="00CB6739" w:rsidRDefault="00D337F5" w:rsidP="00D337F5">
            <w:pPr>
              <w:pStyle w:val="TableBullet1"/>
            </w:pPr>
            <w:r w:rsidRPr="00CB6739">
              <w:t>Employment Entity Staff</w:t>
            </w:r>
            <w:r w:rsidR="00B13B14" w:rsidRPr="00CB6739">
              <w:t xml:space="preserve"> </w:t>
            </w:r>
          </w:p>
        </w:tc>
      </w:tr>
      <w:tr w:rsidR="002C6A4C" w:rsidRPr="00CB6739" w14:paraId="2D160308" w14:textId="77777777" w:rsidTr="00781ED8">
        <w:tc>
          <w:tcPr>
            <w:tcW w:w="1885" w:type="dxa"/>
            <w:shd w:val="clear" w:color="auto" w:fill="002856" w:themeFill="text2"/>
          </w:tcPr>
          <w:p w14:paraId="367B65E4" w14:textId="77777777" w:rsidR="002C6A4C" w:rsidRPr="00CB6739" w:rsidRDefault="002C6A4C" w:rsidP="00781ED8">
            <w:pPr>
              <w:pStyle w:val="TableHeading"/>
            </w:pPr>
            <w:r w:rsidRPr="00CB6739">
              <w:t>Background</w:t>
            </w:r>
          </w:p>
        </w:tc>
        <w:tc>
          <w:tcPr>
            <w:tcW w:w="7465" w:type="dxa"/>
          </w:tcPr>
          <w:p w14:paraId="52AA2490" w14:textId="5B0F1D40" w:rsidR="00697D96" w:rsidRPr="00CB6739" w:rsidRDefault="00697D96" w:rsidP="00697D96">
            <w:pPr>
              <w:pStyle w:val="TableBullet1"/>
            </w:pPr>
            <w:r w:rsidRPr="00CB6739">
              <w:t xml:space="preserve">One of the key capabilities the iServe Nebraska Portal will provide is the ability for iServe Nebraska Portal users to securely communicate with each other within the Portal. </w:t>
            </w:r>
          </w:p>
          <w:p w14:paraId="370099B8" w14:textId="5F6BD45A" w:rsidR="002C6A4C" w:rsidRPr="00CB6739" w:rsidRDefault="00697D96" w:rsidP="00697D96">
            <w:pPr>
              <w:pStyle w:val="TableBullet1"/>
            </w:pPr>
            <w:r w:rsidRPr="00CB6739">
              <w:t xml:space="preserve">Among the communication capability </w:t>
            </w:r>
            <w:r w:rsidR="0076601B" w:rsidRPr="00CB6739">
              <w:t>mediums,</w:t>
            </w:r>
            <w:r w:rsidRPr="00CB6739">
              <w:t xml:space="preserve"> the iServe Nebraska Portal will support, the iServe Nebraska Portal will provide the ability for an iServe Nebraska Portal user to send asynchronous, secure messages to one or more other Portal users. For example, a DHHS staff person may need to send a message to a DHHS client.</w:t>
            </w:r>
          </w:p>
        </w:tc>
      </w:tr>
      <w:tr w:rsidR="002C6A4C" w:rsidRPr="00CB6739" w14:paraId="3B869FAB" w14:textId="77777777" w:rsidTr="00781ED8">
        <w:tc>
          <w:tcPr>
            <w:tcW w:w="1885" w:type="dxa"/>
            <w:shd w:val="clear" w:color="auto" w:fill="002856" w:themeFill="text2"/>
          </w:tcPr>
          <w:p w14:paraId="407F25EB" w14:textId="77777777" w:rsidR="002C6A4C" w:rsidRPr="00CB6739" w:rsidRDefault="002C6A4C" w:rsidP="00781ED8">
            <w:pPr>
              <w:pStyle w:val="TableHeading"/>
            </w:pPr>
            <w:r w:rsidRPr="00CB6739">
              <w:t>Objectives</w:t>
            </w:r>
          </w:p>
        </w:tc>
        <w:tc>
          <w:tcPr>
            <w:tcW w:w="7465" w:type="dxa"/>
          </w:tcPr>
          <w:p w14:paraId="68DE844E" w14:textId="175A58A1" w:rsidR="002C6A4C" w:rsidRPr="00CB6739" w:rsidRDefault="006F75F7" w:rsidP="00781ED8">
            <w:pPr>
              <w:pStyle w:val="TableBullet1"/>
            </w:pPr>
            <w:r w:rsidRPr="00CB6739">
              <w:t>iServe Nebraska Portal user sends a secure message to one or more other iServe Nebraska Portal users</w:t>
            </w:r>
          </w:p>
        </w:tc>
      </w:tr>
      <w:tr w:rsidR="002C6A4C" w:rsidRPr="00CB6739" w14:paraId="6FB7E51D" w14:textId="77777777" w:rsidTr="00781ED8">
        <w:tc>
          <w:tcPr>
            <w:tcW w:w="1885" w:type="dxa"/>
            <w:shd w:val="clear" w:color="auto" w:fill="002856" w:themeFill="text2"/>
          </w:tcPr>
          <w:p w14:paraId="36A83C36" w14:textId="77777777" w:rsidR="002C6A4C" w:rsidRPr="00CB6739" w:rsidRDefault="002C6A4C" w:rsidP="00781ED8">
            <w:pPr>
              <w:pStyle w:val="TableHeading"/>
            </w:pPr>
            <w:r w:rsidRPr="00CB6739">
              <w:t>Pre-Condition</w:t>
            </w:r>
          </w:p>
        </w:tc>
        <w:tc>
          <w:tcPr>
            <w:tcW w:w="7465" w:type="dxa"/>
          </w:tcPr>
          <w:p w14:paraId="7CCA4D9A" w14:textId="77777777" w:rsidR="002C6A4C" w:rsidRPr="00CB6739" w:rsidRDefault="006F75F7" w:rsidP="00781ED8">
            <w:pPr>
              <w:pStyle w:val="TableBullet1"/>
            </w:pPr>
            <w:r w:rsidRPr="00CB6739">
              <w:t>iServe Nebraska Portal user is logged in to the iServe Nebraska Portal</w:t>
            </w:r>
          </w:p>
          <w:p w14:paraId="6F1ABC54" w14:textId="515CB9FA" w:rsidR="00331F36" w:rsidRPr="00CB6739" w:rsidRDefault="00331F36" w:rsidP="00781ED8">
            <w:pPr>
              <w:pStyle w:val="TableBullet1"/>
            </w:pPr>
            <w:r w:rsidRPr="00CB6739">
              <w:t>iServe Nebraska Portal user</w:t>
            </w:r>
            <w:r w:rsidR="00224A99" w:rsidRPr="00CB6739">
              <w:t>s</w:t>
            </w:r>
            <w:r w:rsidRPr="00CB6739">
              <w:t xml:space="preserve"> </w:t>
            </w:r>
            <w:r w:rsidR="00EB5E3E" w:rsidRPr="00CB6739">
              <w:t xml:space="preserve">can only send / receive secure messages to other system users who have verified their accounts; in addition, in order to access and view the secure message, the recipient must </w:t>
            </w:r>
            <w:r w:rsidR="002262F7" w:rsidRPr="00CB6739">
              <w:t>be logged in</w:t>
            </w:r>
            <w:r w:rsidR="00EB5E3E" w:rsidRPr="00CB6739">
              <w:t xml:space="preserve"> (authenticated)</w:t>
            </w:r>
            <w:r w:rsidR="002C2C3D" w:rsidRPr="00CB6739">
              <w:t xml:space="preserve"> to their iServe Nebraska Portal account</w:t>
            </w:r>
          </w:p>
        </w:tc>
      </w:tr>
      <w:tr w:rsidR="002C6A4C" w:rsidRPr="00CB6739" w14:paraId="035FB986" w14:textId="77777777" w:rsidTr="00781ED8">
        <w:tc>
          <w:tcPr>
            <w:tcW w:w="1885" w:type="dxa"/>
            <w:shd w:val="clear" w:color="auto" w:fill="002856" w:themeFill="text2"/>
          </w:tcPr>
          <w:p w14:paraId="7CDD7A73" w14:textId="77777777" w:rsidR="002C6A4C" w:rsidRPr="00CB6739" w:rsidRDefault="002C6A4C" w:rsidP="00781ED8">
            <w:pPr>
              <w:pStyle w:val="TableHeading"/>
            </w:pPr>
            <w:r w:rsidRPr="00CB6739">
              <w:t>Trigger Event</w:t>
            </w:r>
          </w:p>
        </w:tc>
        <w:tc>
          <w:tcPr>
            <w:tcW w:w="7465" w:type="dxa"/>
          </w:tcPr>
          <w:p w14:paraId="5DAA5A4A" w14:textId="77777777" w:rsidR="002C6A4C" w:rsidRPr="00CB6739" w:rsidRDefault="006F75F7" w:rsidP="00781ED8">
            <w:pPr>
              <w:pStyle w:val="TableBullet1"/>
            </w:pPr>
            <w:r w:rsidRPr="00CB6739">
              <w:t>iServe Nebraska Portal user accesses their inbox</w:t>
            </w:r>
          </w:p>
          <w:p w14:paraId="57AF83CA" w14:textId="000205D6" w:rsidR="005208BC" w:rsidRPr="00CB6739" w:rsidRDefault="005208BC" w:rsidP="00781ED8">
            <w:pPr>
              <w:pStyle w:val="TableBullet1"/>
            </w:pPr>
            <w:r w:rsidRPr="00CB6739">
              <w:t>iServe Nebraska Portal user receives notification (from System) of a new secure message</w:t>
            </w:r>
          </w:p>
        </w:tc>
      </w:tr>
      <w:tr w:rsidR="002C6A4C" w:rsidRPr="00CB6739" w14:paraId="1B811BA3" w14:textId="77777777" w:rsidTr="00781ED8">
        <w:tc>
          <w:tcPr>
            <w:tcW w:w="1885" w:type="dxa"/>
            <w:shd w:val="clear" w:color="auto" w:fill="002856" w:themeFill="text2"/>
          </w:tcPr>
          <w:p w14:paraId="0A5CF4B1" w14:textId="77777777" w:rsidR="002C6A4C" w:rsidRPr="00CB6739" w:rsidRDefault="002C6A4C" w:rsidP="00781ED8">
            <w:pPr>
              <w:pStyle w:val="TableHeading"/>
            </w:pPr>
            <w:r w:rsidRPr="00CB6739">
              <w:t>Post-Condition</w:t>
            </w:r>
          </w:p>
        </w:tc>
        <w:tc>
          <w:tcPr>
            <w:tcW w:w="7465" w:type="dxa"/>
          </w:tcPr>
          <w:p w14:paraId="2B23E7D2" w14:textId="62ECAB90" w:rsidR="002C6A4C" w:rsidRPr="00CB6739" w:rsidRDefault="00FF0DE7" w:rsidP="00781ED8">
            <w:pPr>
              <w:pStyle w:val="TableBullet1"/>
            </w:pPr>
            <w:r w:rsidRPr="00CB6739">
              <w:t xml:space="preserve">iServe Nebraska Portal user </w:t>
            </w:r>
            <w:r w:rsidR="00D9538B" w:rsidRPr="00CB6739">
              <w:t xml:space="preserve">successfully sends / receives secure messages </w:t>
            </w:r>
          </w:p>
        </w:tc>
      </w:tr>
    </w:tbl>
    <w:p w14:paraId="18144376" w14:textId="77777777" w:rsidR="00B44BA0" w:rsidRPr="00CB6739" w:rsidRDefault="00B44BA0" w:rsidP="00B44BA0">
      <w:pPr>
        <w:pStyle w:val="Heading4-noTOC"/>
      </w:pPr>
      <w:r w:rsidRPr="00CB6739">
        <w:t>Main Flow</w:t>
      </w:r>
    </w:p>
    <w:p w14:paraId="5C6CB96B" w14:textId="7C9CD3F3" w:rsidR="00B44BA0" w:rsidRPr="00CB6739" w:rsidRDefault="006F75F7" w:rsidP="006F75F7">
      <w:pPr>
        <w:pStyle w:val="NumberedList1"/>
        <w:numPr>
          <w:ilvl w:val="0"/>
          <w:numId w:val="34"/>
        </w:numPr>
      </w:pPr>
      <w:r w:rsidRPr="00CB6739">
        <w:t>In the iServe Nebraska Portal, iServe Nebraska Portal user accesses their secure inbox.</w:t>
      </w:r>
    </w:p>
    <w:p w14:paraId="277C1800" w14:textId="737468B9" w:rsidR="006F75F7" w:rsidRPr="00CB6739" w:rsidRDefault="006F75F7" w:rsidP="006F75F7">
      <w:pPr>
        <w:pStyle w:val="NumberedList1"/>
      </w:pPr>
      <w:r w:rsidRPr="00CB6739">
        <w:t>User views secure messages.</w:t>
      </w:r>
    </w:p>
    <w:p w14:paraId="53E26888" w14:textId="655A1CC4" w:rsidR="006F75F7" w:rsidRPr="00CB6739" w:rsidRDefault="006F75F7" w:rsidP="006F75F7">
      <w:pPr>
        <w:pStyle w:val="NumberedList2"/>
      </w:pPr>
      <w:r w:rsidRPr="00CB6739">
        <w:t>System stores secure messages based on user preferences.</w:t>
      </w:r>
    </w:p>
    <w:p w14:paraId="1160CD95" w14:textId="77777777" w:rsidR="00D0726B" w:rsidRPr="00CB6739" w:rsidRDefault="006F75F7" w:rsidP="006F75F7">
      <w:pPr>
        <w:pStyle w:val="NumberedList1"/>
      </w:pPr>
      <w:r w:rsidRPr="00CB6739">
        <w:t>If user wishes to send a secure message</w:t>
      </w:r>
      <w:r w:rsidR="00D0726B" w:rsidRPr="00CB6739">
        <w:t>:</w:t>
      </w:r>
    </w:p>
    <w:p w14:paraId="5E2F1169" w14:textId="0B4B6B87" w:rsidR="006F75F7" w:rsidRPr="00CB6739" w:rsidRDefault="00D0726B" w:rsidP="00F279F8">
      <w:pPr>
        <w:pStyle w:val="NumberedList2"/>
      </w:pPr>
      <w:r w:rsidRPr="00CB6739">
        <w:t>T</w:t>
      </w:r>
      <w:r w:rsidR="006F75F7" w:rsidRPr="00CB6739">
        <w:t>he</w:t>
      </w:r>
      <w:r w:rsidRPr="00CB6739">
        <w:t xml:space="preserve"> </w:t>
      </w:r>
      <w:r w:rsidR="006F75F7" w:rsidRPr="00CB6739">
        <w:t>User chooses message recipient(s).</w:t>
      </w:r>
    </w:p>
    <w:p w14:paraId="46BA11CE" w14:textId="7445E78B" w:rsidR="006F75F7" w:rsidRPr="00CB6739" w:rsidRDefault="006F75F7" w:rsidP="00D0726B">
      <w:pPr>
        <w:pStyle w:val="NumberedList2"/>
      </w:pPr>
      <w:r w:rsidRPr="00CB6739">
        <w:t>User drafts message.</w:t>
      </w:r>
    </w:p>
    <w:p w14:paraId="38D0ABB1" w14:textId="5C27ED47" w:rsidR="006F75F7" w:rsidRPr="00CB6739" w:rsidRDefault="00F645ED" w:rsidP="00D0726B">
      <w:pPr>
        <w:pStyle w:val="NumberedList3"/>
      </w:pPr>
      <w:r w:rsidRPr="00CB6739">
        <w:t xml:space="preserve">The </w:t>
      </w:r>
      <w:r w:rsidR="006F75F7" w:rsidRPr="00CB6739">
        <w:t xml:space="preserve">System </w:t>
      </w:r>
      <w:r w:rsidRPr="00CB6739">
        <w:t xml:space="preserve">saves </w:t>
      </w:r>
      <w:r w:rsidR="006F75F7" w:rsidRPr="00CB6739">
        <w:t xml:space="preserve">message </w:t>
      </w:r>
      <w:r w:rsidRPr="00CB6739">
        <w:t xml:space="preserve">drafts </w:t>
      </w:r>
      <w:r w:rsidR="006F75F7" w:rsidRPr="00CB6739">
        <w:t>in real-time.</w:t>
      </w:r>
    </w:p>
    <w:p w14:paraId="11C67818" w14:textId="228AD3A5" w:rsidR="006F75F7" w:rsidRPr="00CB6739" w:rsidRDefault="006F75F7" w:rsidP="00D0726B">
      <w:pPr>
        <w:pStyle w:val="NumberedList2"/>
      </w:pPr>
      <w:r w:rsidRPr="00CB6739">
        <w:t xml:space="preserve">If user </w:t>
      </w:r>
      <w:r w:rsidR="00D0726B" w:rsidRPr="00CB6739">
        <w:t>wishes to attach an uploaded file to the message:</w:t>
      </w:r>
    </w:p>
    <w:p w14:paraId="42E625A7" w14:textId="3F5CE0E3" w:rsidR="00D0726B" w:rsidRPr="00CB6739" w:rsidRDefault="00D0726B" w:rsidP="00D0726B">
      <w:pPr>
        <w:pStyle w:val="NumberedList3"/>
      </w:pPr>
      <w:r w:rsidRPr="00CB6739">
        <w:t>If the user has previously uploaded the file to their iServe Portal account, they access saved files and select then attach the file to the message.</w:t>
      </w:r>
    </w:p>
    <w:p w14:paraId="651FED18" w14:textId="054C6B29" w:rsidR="00D0726B" w:rsidRPr="00CB6739" w:rsidRDefault="00D0726B" w:rsidP="00D0726B">
      <w:pPr>
        <w:pStyle w:val="NumberedList3"/>
      </w:pPr>
      <w:r w:rsidRPr="00CB6739">
        <w:t xml:space="preserve">If the user has not previously uploaded the file to their iServe Portal account, they upload the file (see </w:t>
      </w:r>
      <w:r w:rsidRPr="00CB6739">
        <w:rPr>
          <w:b/>
          <w:bCs/>
        </w:rPr>
        <w:t>Use Case 6: Upload Files</w:t>
      </w:r>
      <w:r w:rsidRPr="00CB6739">
        <w:t>).</w:t>
      </w:r>
    </w:p>
    <w:p w14:paraId="5FB7BA11" w14:textId="4A4FDE7A" w:rsidR="00D0726B" w:rsidRPr="00CB6739" w:rsidRDefault="00D0726B" w:rsidP="00D0726B">
      <w:pPr>
        <w:pStyle w:val="NumberedList2"/>
      </w:pPr>
      <w:r w:rsidRPr="00CB6739">
        <w:t>The user sends the message to the designated recipient.</w:t>
      </w:r>
    </w:p>
    <w:p w14:paraId="6EDCECC0" w14:textId="7221EF58" w:rsidR="002C6A4C" w:rsidRPr="00CB6739" w:rsidRDefault="00D0726B" w:rsidP="001314CD">
      <w:pPr>
        <w:pStyle w:val="NumberedList3"/>
      </w:pPr>
      <w:r w:rsidRPr="00CB6739">
        <w:t>System sends an alert to the recipient, based on the user’s notification preferences (e.g., email or text).</w:t>
      </w:r>
    </w:p>
    <w:p w14:paraId="52416497" w14:textId="4E1F21E3" w:rsidR="00BE4E74" w:rsidRPr="00CB6739" w:rsidRDefault="00E8387A" w:rsidP="00862735">
      <w:pPr>
        <w:pStyle w:val="Num-Heading3"/>
      </w:pPr>
      <w:bookmarkStart w:id="139" w:name="_Toc53497888"/>
      <w:bookmarkStart w:id="140" w:name="_Toc54972611"/>
      <w:bookmarkStart w:id="141" w:name="_Toc56153314"/>
      <w:r w:rsidRPr="00CB6739">
        <w:lastRenderedPageBreak/>
        <w:t xml:space="preserve">Use Case </w:t>
      </w:r>
      <w:r w:rsidR="00E96182" w:rsidRPr="00CB6739">
        <w:t>6</w:t>
      </w:r>
      <w:r w:rsidR="00F310D7" w:rsidRPr="00CB6739">
        <w:t xml:space="preserve"> (UC6)</w:t>
      </w:r>
      <w:r w:rsidRPr="00CB6739">
        <w:t xml:space="preserve">: Upload </w:t>
      </w:r>
      <w:r w:rsidR="002C6A4C" w:rsidRPr="00CB6739">
        <w:t>F</w:t>
      </w:r>
      <w:r w:rsidRPr="00CB6739">
        <w:t>iles</w:t>
      </w:r>
      <w:bookmarkEnd w:id="139"/>
      <w:bookmarkEnd w:id="140"/>
      <w:bookmarkEnd w:id="141"/>
    </w:p>
    <w:p w14:paraId="5D9D453D" w14:textId="430E0678" w:rsidR="00E03481" w:rsidRPr="00CB6739" w:rsidRDefault="00E03481" w:rsidP="005758F6">
      <w:pPr>
        <w:keepNext/>
      </w:pPr>
      <w:r w:rsidRPr="00CB6739">
        <w:t xml:space="preserve">This use case describes how </w:t>
      </w:r>
      <w:r w:rsidR="00E42361" w:rsidRPr="00CB6739">
        <w:t>iServe Nebraska Portal users upload electronic files.</w:t>
      </w:r>
    </w:p>
    <w:tbl>
      <w:tblPr>
        <w:tblStyle w:val="TableGridLight"/>
        <w:tblW w:w="0" w:type="auto"/>
        <w:tblLook w:val="04A0" w:firstRow="1" w:lastRow="0" w:firstColumn="1" w:lastColumn="0" w:noHBand="0" w:noVBand="1"/>
      </w:tblPr>
      <w:tblGrid>
        <w:gridCol w:w="1885"/>
        <w:gridCol w:w="7465"/>
      </w:tblGrid>
      <w:tr w:rsidR="002C6A4C" w:rsidRPr="00CB6739" w14:paraId="46886F7C" w14:textId="77777777" w:rsidTr="00781ED8">
        <w:tc>
          <w:tcPr>
            <w:tcW w:w="1885" w:type="dxa"/>
            <w:shd w:val="clear" w:color="auto" w:fill="002856" w:themeFill="text2"/>
          </w:tcPr>
          <w:p w14:paraId="3FC4F560" w14:textId="77777777" w:rsidR="002C6A4C" w:rsidRPr="00CB6739" w:rsidRDefault="002C6A4C" w:rsidP="00781ED8">
            <w:pPr>
              <w:pStyle w:val="TableHeading"/>
            </w:pPr>
            <w:r w:rsidRPr="00CB6739">
              <w:t>Actors</w:t>
            </w:r>
          </w:p>
        </w:tc>
        <w:tc>
          <w:tcPr>
            <w:tcW w:w="7465" w:type="dxa"/>
          </w:tcPr>
          <w:p w14:paraId="38B3F856" w14:textId="77777777" w:rsidR="00D337F5" w:rsidRPr="00CB6739" w:rsidRDefault="00D337F5" w:rsidP="00D337F5">
            <w:pPr>
              <w:pStyle w:val="TableText"/>
            </w:pPr>
            <w:r w:rsidRPr="00CB6739">
              <w:t>iServe Nebraska Portal users, including, but not limited to the following stakeholder groups:</w:t>
            </w:r>
          </w:p>
          <w:p w14:paraId="6B4ACF62" w14:textId="77777777" w:rsidR="00D337F5" w:rsidRPr="00CB6739" w:rsidRDefault="00D337F5" w:rsidP="00D337F5">
            <w:pPr>
              <w:pStyle w:val="TableBullet1"/>
            </w:pPr>
            <w:r w:rsidRPr="00CB6739">
              <w:t>Applicant</w:t>
            </w:r>
          </w:p>
          <w:p w14:paraId="3002E221" w14:textId="77777777" w:rsidR="00D337F5" w:rsidRPr="00CB6739" w:rsidRDefault="00D337F5" w:rsidP="00D337F5">
            <w:pPr>
              <w:pStyle w:val="TableBullet1"/>
            </w:pPr>
            <w:r w:rsidRPr="00CB6739">
              <w:t>Client</w:t>
            </w:r>
          </w:p>
          <w:p w14:paraId="79A9EBD2" w14:textId="77777777" w:rsidR="00D337F5" w:rsidRPr="00CB6739" w:rsidRDefault="00D337F5" w:rsidP="00D337F5">
            <w:pPr>
              <w:pStyle w:val="TableBullet1"/>
            </w:pPr>
            <w:r w:rsidRPr="00CB6739">
              <w:t xml:space="preserve">Parent or Legal Guardian of Client </w:t>
            </w:r>
          </w:p>
          <w:p w14:paraId="06C8BD58" w14:textId="77777777" w:rsidR="00D337F5" w:rsidRPr="00CB6739" w:rsidRDefault="00D337F5" w:rsidP="00D337F5">
            <w:pPr>
              <w:pStyle w:val="TableBullet1"/>
            </w:pPr>
            <w:r w:rsidRPr="00CB6739">
              <w:t xml:space="preserve">Authorized Representative of Client </w:t>
            </w:r>
          </w:p>
          <w:p w14:paraId="5E149BBA" w14:textId="77777777" w:rsidR="00D337F5" w:rsidRPr="00CB6739" w:rsidRDefault="00D337F5" w:rsidP="00D337F5">
            <w:pPr>
              <w:pStyle w:val="TableBullet1"/>
            </w:pPr>
            <w:r w:rsidRPr="00CB6739">
              <w:t>NE DHHS staff</w:t>
            </w:r>
          </w:p>
          <w:p w14:paraId="57A728B4" w14:textId="77777777" w:rsidR="00D337F5" w:rsidRPr="00CB6739" w:rsidRDefault="00D337F5" w:rsidP="00D337F5">
            <w:pPr>
              <w:pStyle w:val="TableBullet1"/>
            </w:pPr>
            <w:r w:rsidRPr="00CB6739">
              <w:t>Healthcare Providers</w:t>
            </w:r>
          </w:p>
          <w:p w14:paraId="42D15E14" w14:textId="77777777" w:rsidR="00D337F5" w:rsidRPr="00CB6739" w:rsidRDefault="00D337F5" w:rsidP="00D337F5">
            <w:pPr>
              <w:pStyle w:val="TableBullet1"/>
            </w:pPr>
            <w:r w:rsidRPr="00CB6739">
              <w:t>NE DHHS Health Navigator / Community Health Worker</w:t>
            </w:r>
          </w:p>
          <w:p w14:paraId="7512F330" w14:textId="77777777" w:rsidR="00D337F5" w:rsidRPr="00CB6739" w:rsidRDefault="00D337F5" w:rsidP="00D337F5">
            <w:pPr>
              <w:pStyle w:val="TableBullet1"/>
            </w:pPr>
            <w:r w:rsidRPr="00CB6739">
              <w:t>Community Partner Staff</w:t>
            </w:r>
          </w:p>
          <w:p w14:paraId="7308750A" w14:textId="77777777" w:rsidR="00D337F5" w:rsidRPr="00CB6739" w:rsidRDefault="00D337F5" w:rsidP="00D337F5">
            <w:pPr>
              <w:pStyle w:val="TableBullet1"/>
            </w:pPr>
            <w:r w:rsidRPr="00CB6739">
              <w:t>Social Services Agency Staff</w:t>
            </w:r>
          </w:p>
          <w:p w14:paraId="02064B6E" w14:textId="267F0389" w:rsidR="002C6A4C" w:rsidRPr="00CB6739" w:rsidRDefault="00D337F5" w:rsidP="00D337F5">
            <w:pPr>
              <w:pStyle w:val="TableBullet1"/>
            </w:pPr>
            <w:r w:rsidRPr="00CB6739">
              <w:t>Employment Entity Staff</w:t>
            </w:r>
          </w:p>
        </w:tc>
      </w:tr>
      <w:tr w:rsidR="002C6A4C" w:rsidRPr="00CB6739" w14:paraId="450DBF13" w14:textId="77777777" w:rsidTr="00781ED8">
        <w:tc>
          <w:tcPr>
            <w:tcW w:w="1885" w:type="dxa"/>
            <w:shd w:val="clear" w:color="auto" w:fill="002856" w:themeFill="text2"/>
          </w:tcPr>
          <w:p w14:paraId="7B29CE8C" w14:textId="77777777" w:rsidR="002C6A4C" w:rsidRPr="00CB6739" w:rsidRDefault="002C6A4C" w:rsidP="00781ED8">
            <w:pPr>
              <w:pStyle w:val="TableHeading"/>
            </w:pPr>
            <w:r w:rsidRPr="00CB6739">
              <w:t>Background</w:t>
            </w:r>
          </w:p>
        </w:tc>
        <w:tc>
          <w:tcPr>
            <w:tcW w:w="7465" w:type="dxa"/>
          </w:tcPr>
          <w:p w14:paraId="112F2F52" w14:textId="76F19DEF" w:rsidR="002C6A4C" w:rsidRPr="00CB6739" w:rsidRDefault="0087226C" w:rsidP="00781ED8">
            <w:pPr>
              <w:pStyle w:val="TableBullet1"/>
            </w:pPr>
            <w:r w:rsidRPr="00CB6739">
              <w:t>For various business reasons, iServe Nebraska Portal user</w:t>
            </w:r>
            <w:r w:rsidR="00850869" w:rsidRPr="00CB6739">
              <w:t>s</w:t>
            </w:r>
            <w:r w:rsidRPr="00CB6739">
              <w:t xml:space="preserve"> need the ability to upload one or more electronic files to the Portal. For example, an Applicant may need to upload files in support of an Integrated Eligibility application.</w:t>
            </w:r>
          </w:p>
          <w:p w14:paraId="6AF8A839" w14:textId="56290360" w:rsidR="0087226C" w:rsidRPr="00CB6739" w:rsidRDefault="0087226C" w:rsidP="00781ED8">
            <w:pPr>
              <w:pStyle w:val="TableBullet1"/>
            </w:pPr>
            <w:r w:rsidRPr="00CB6739">
              <w:t xml:space="preserve">Once uploaded, these files should be associated with the iServe Nebraska Portal user’s account. </w:t>
            </w:r>
            <w:r w:rsidR="00850869" w:rsidRPr="00CB6739">
              <w:t>The iServe Nebraska Portal user may then associate the uploaded file with one or more other functional elements in the System</w:t>
            </w:r>
            <w:r w:rsidR="002F4788" w:rsidRPr="00CB6739">
              <w:t xml:space="preserve">. For example, to exemplify this functionality, in this use </w:t>
            </w:r>
            <w:r w:rsidR="00850869" w:rsidRPr="00CB6739">
              <w:t>the user associate</w:t>
            </w:r>
            <w:r w:rsidR="002F4788" w:rsidRPr="00CB6739">
              <w:t>s</w:t>
            </w:r>
            <w:r w:rsidR="00850869" w:rsidRPr="00CB6739">
              <w:t xml:space="preserve"> the uploaded file </w:t>
            </w:r>
            <w:r w:rsidR="002F4788" w:rsidRPr="00CB6739">
              <w:t xml:space="preserve">with their </w:t>
            </w:r>
            <w:r w:rsidR="00850869" w:rsidRPr="00CB6739">
              <w:t>Integrated Eligibility application.</w:t>
            </w:r>
          </w:p>
          <w:p w14:paraId="0DE5D449" w14:textId="6D50E0E7" w:rsidR="00850869" w:rsidRPr="00CB6739" w:rsidRDefault="00850869" w:rsidP="00781ED8">
            <w:pPr>
              <w:pStyle w:val="TableBullet1"/>
            </w:pPr>
            <w:r w:rsidRPr="00CB6739">
              <w:t>For the iServe Nebraska Portal MVP, the scope of this functionality is limited to the ability for a given iServe Nebraska Portal user to upload the file to their own account</w:t>
            </w:r>
            <w:r w:rsidR="00CD5FEA" w:rsidRPr="00CB6739">
              <w:t>. W</w:t>
            </w:r>
            <w:r w:rsidR="0041283B" w:rsidRPr="00CB6739">
              <w:t xml:space="preserve">ithin the scope of the </w:t>
            </w:r>
            <w:r w:rsidRPr="00CB6739">
              <w:t xml:space="preserve">iServe Nebraska Portal </w:t>
            </w:r>
            <w:r w:rsidR="00C65D6F" w:rsidRPr="00CB6739">
              <w:t xml:space="preserve">MVP, </w:t>
            </w:r>
            <w:r w:rsidRPr="00CB6739">
              <w:t xml:space="preserve">users will not be able to upload files to other </w:t>
            </w:r>
            <w:r w:rsidR="000E5D9C" w:rsidRPr="00CB6739">
              <w:t>users’</w:t>
            </w:r>
            <w:r w:rsidRPr="00CB6739">
              <w:t xml:space="preserve"> account</w:t>
            </w:r>
            <w:r w:rsidR="00C65D6F" w:rsidRPr="00CB6739">
              <w:t>s</w:t>
            </w:r>
            <w:r w:rsidRPr="00CB6739">
              <w:t>.</w:t>
            </w:r>
            <w:r w:rsidR="00D2394E" w:rsidRPr="00CB6739">
              <w:t xml:space="preserve"> </w:t>
            </w:r>
            <w:r w:rsidR="00C65D6F" w:rsidRPr="00CB6739">
              <w:t>However, t</w:t>
            </w:r>
            <w:r w:rsidR="00D2394E" w:rsidRPr="00CB6739">
              <w:t xml:space="preserve">he broader IBEEM </w:t>
            </w:r>
            <w:r w:rsidR="0041283B" w:rsidRPr="00CB6739">
              <w:t>platform</w:t>
            </w:r>
            <w:r w:rsidR="00D2394E" w:rsidRPr="00CB6739">
              <w:t xml:space="preserve"> will need to allow users to upload information for other users.</w:t>
            </w:r>
          </w:p>
        </w:tc>
      </w:tr>
      <w:tr w:rsidR="002C6A4C" w:rsidRPr="00CB6739" w14:paraId="3DAE3A08" w14:textId="77777777" w:rsidTr="00781ED8">
        <w:tc>
          <w:tcPr>
            <w:tcW w:w="1885" w:type="dxa"/>
            <w:shd w:val="clear" w:color="auto" w:fill="002856" w:themeFill="text2"/>
          </w:tcPr>
          <w:p w14:paraId="3B680B7A" w14:textId="77777777" w:rsidR="002C6A4C" w:rsidRPr="00CB6739" w:rsidRDefault="002C6A4C" w:rsidP="00781ED8">
            <w:pPr>
              <w:pStyle w:val="TableHeading"/>
            </w:pPr>
            <w:r w:rsidRPr="00CB6739">
              <w:t>Objectives</w:t>
            </w:r>
          </w:p>
        </w:tc>
        <w:tc>
          <w:tcPr>
            <w:tcW w:w="7465" w:type="dxa"/>
          </w:tcPr>
          <w:p w14:paraId="218D1D6A" w14:textId="2D88C80E" w:rsidR="002C6A4C" w:rsidRPr="00CB6739" w:rsidRDefault="0087226C" w:rsidP="00781ED8">
            <w:pPr>
              <w:pStyle w:val="TableBullet1"/>
            </w:pPr>
            <w:r w:rsidRPr="00CB6739">
              <w:t>iServe Nebraska Portal user needs the ability to upload one or more electronic files to the Portal</w:t>
            </w:r>
            <w:r w:rsidR="00850869" w:rsidRPr="00CB6739">
              <w:t>.</w:t>
            </w:r>
          </w:p>
        </w:tc>
      </w:tr>
      <w:tr w:rsidR="002C6A4C" w:rsidRPr="00CB6739" w14:paraId="1319CFB9" w14:textId="77777777" w:rsidTr="00781ED8">
        <w:tc>
          <w:tcPr>
            <w:tcW w:w="1885" w:type="dxa"/>
            <w:shd w:val="clear" w:color="auto" w:fill="002856" w:themeFill="text2"/>
          </w:tcPr>
          <w:p w14:paraId="5FF52C88" w14:textId="77777777" w:rsidR="002C6A4C" w:rsidRPr="00CB6739" w:rsidRDefault="002C6A4C" w:rsidP="00781ED8">
            <w:pPr>
              <w:pStyle w:val="TableHeading"/>
            </w:pPr>
            <w:r w:rsidRPr="00CB6739">
              <w:t>Pre-Condition</w:t>
            </w:r>
          </w:p>
        </w:tc>
        <w:tc>
          <w:tcPr>
            <w:tcW w:w="7465" w:type="dxa"/>
          </w:tcPr>
          <w:p w14:paraId="2F870EA6" w14:textId="6B49CC65" w:rsidR="00850869" w:rsidRPr="00CB6739" w:rsidRDefault="00850869" w:rsidP="00781ED8">
            <w:pPr>
              <w:pStyle w:val="TableBullet1"/>
            </w:pPr>
            <w:r w:rsidRPr="00CB6739">
              <w:t>iServe Nebraska Portal user has an electronic version of the file they wish to upload, saved to their local device (e.g., laptop/desktop or mobile device).</w:t>
            </w:r>
          </w:p>
          <w:p w14:paraId="5BBA3F43" w14:textId="3ED28A2F" w:rsidR="00850869" w:rsidRPr="00CB6739" w:rsidRDefault="00850869" w:rsidP="00850869">
            <w:pPr>
              <w:pStyle w:val="TableBullet1"/>
            </w:pPr>
            <w:r w:rsidRPr="00CB6739">
              <w:t>iServe Nebraska Portal user has business need to upload an electronic file to the iServe Nebraska Portal.</w:t>
            </w:r>
          </w:p>
        </w:tc>
      </w:tr>
      <w:tr w:rsidR="002C6A4C" w:rsidRPr="00CB6739" w14:paraId="242FC69E" w14:textId="77777777" w:rsidTr="00781ED8">
        <w:tc>
          <w:tcPr>
            <w:tcW w:w="1885" w:type="dxa"/>
            <w:shd w:val="clear" w:color="auto" w:fill="002856" w:themeFill="text2"/>
          </w:tcPr>
          <w:p w14:paraId="6042B2A3" w14:textId="77777777" w:rsidR="002C6A4C" w:rsidRPr="00CB6739" w:rsidRDefault="002C6A4C" w:rsidP="00781ED8">
            <w:pPr>
              <w:pStyle w:val="TableHeading"/>
            </w:pPr>
            <w:r w:rsidRPr="00CB6739">
              <w:t>Trigger Event</w:t>
            </w:r>
          </w:p>
        </w:tc>
        <w:tc>
          <w:tcPr>
            <w:tcW w:w="7465" w:type="dxa"/>
          </w:tcPr>
          <w:p w14:paraId="79CC0D86" w14:textId="626FFA91" w:rsidR="002C6A4C" w:rsidRPr="00CB6739" w:rsidRDefault="00850869" w:rsidP="00781ED8">
            <w:pPr>
              <w:pStyle w:val="TableBullet1"/>
            </w:pPr>
            <w:r w:rsidRPr="00CB6739">
              <w:t>iServe Nebraska Portal user selects the Portal functionality to upload a file.</w:t>
            </w:r>
          </w:p>
        </w:tc>
      </w:tr>
      <w:tr w:rsidR="002C6A4C" w:rsidRPr="00CB6739" w14:paraId="49DD4120" w14:textId="77777777" w:rsidTr="00781ED8">
        <w:tc>
          <w:tcPr>
            <w:tcW w:w="1885" w:type="dxa"/>
            <w:shd w:val="clear" w:color="auto" w:fill="002856" w:themeFill="text2"/>
          </w:tcPr>
          <w:p w14:paraId="57E35577" w14:textId="77777777" w:rsidR="002C6A4C" w:rsidRPr="00CB6739" w:rsidRDefault="002C6A4C" w:rsidP="00781ED8">
            <w:pPr>
              <w:pStyle w:val="TableHeading"/>
            </w:pPr>
            <w:r w:rsidRPr="00CB6739">
              <w:t>Post-Condition</w:t>
            </w:r>
          </w:p>
        </w:tc>
        <w:tc>
          <w:tcPr>
            <w:tcW w:w="7465" w:type="dxa"/>
          </w:tcPr>
          <w:p w14:paraId="4752ADAB" w14:textId="3451E423" w:rsidR="002C6A4C" w:rsidRPr="00CB6739" w:rsidRDefault="00850869" w:rsidP="00781ED8">
            <w:pPr>
              <w:pStyle w:val="TableBullet1"/>
            </w:pPr>
            <w:r w:rsidRPr="00CB6739">
              <w:t>Uploaded file is saved on the Portal and associated to the iServe Nebraska Portal user’s account.</w:t>
            </w:r>
          </w:p>
        </w:tc>
      </w:tr>
    </w:tbl>
    <w:p w14:paraId="52121683" w14:textId="77777777" w:rsidR="00B44BA0" w:rsidRPr="00CB6739" w:rsidRDefault="00B44BA0" w:rsidP="00B44BA0"/>
    <w:p w14:paraId="1AF674DC" w14:textId="77777777" w:rsidR="00B44BA0" w:rsidRPr="00CB6739" w:rsidRDefault="00B44BA0" w:rsidP="00B44BA0">
      <w:pPr>
        <w:pStyle w:val="Heading4-noTOC"/>
      </w:pPr>
      <w:r w:rsidRPr="00CB6739">
        <w:t>Main Flow</w:t>
      </w:r>
    </w:p>
    <w:p w14:paraId="7BEDEA85" w14:textId="649CCBA5" w:rsidR="00B44BA0" w:rsidRPr="00CB6739" w:rsidRDefault="002F4788" w:rsidP="00850869">
      <w:pPr>
        <w:pStyle w:val="NumberedList1"/>
        <w:numPr>
          <w:ilvl w:val="0"/>
          <w:numId w:val="33"/>
        </w:numPr>
      </w:pPr>
      <w:r w:rsidRPr="00CB6739">
        <w:t xml:space="preserve">The </w:t>
      </w:r>
      <w:r w:rsidR="00B81DC5">
        <w:t>S</w:t>
      </w:r>
      <w:r w:rsidRPr="00CB6739">
        <w:t>ystem displays instructions for uploaded files to the iServe Nebraska Portal.</w:t>
      </w:r>
    </w:p>
    <w:p w14:paraId="35DCAC0C" w14:textId="4136027E" w:rsidR="00850869" w:rsidRPr="00CB6739" w:rsidRDefault="002F4788" w:rsidP="00850869">
      <w:pPr>
        <w:pStyle w:val="NumberedList1"/>
      </w:pPr>
      <w:r w:rsidRPr="00CB6739">
        <w:t>The iServe Nebraska Portal user selects ability to upload files.</w:t>
      </w:r>
    </w:p>
    <w:p w14:paraId="6C769ED0" w14:textId="6099C1BE" w:rsidR="00850869" w:rsidRPr="00CB6739" w:rsidRDefault="002F4788" w:rsidP="00850869">
      <w:pPr>
        <w:pStyle w:val="NumberedList1"/>
      </w:pPr>
      <w:r w:rsidRPr="00CB6739">
        <w:t xml:space="preserve">The </w:t>
      </w:r>
      <w:r w:rsidR="00F006C5" w:rsidRPr="00CB6739">
        <w:t>S</w:t>
      </w:r>
      <w:r w:rsidRPr="00CB6739">
        <w:t>ystem provides the user with ability to select one or more files on their local computing device (e.g., laptop/desktop or mobile device) to upload.</w:t>
      </w:r>
    </w:p>
    <w:p w14:paraId="1CCA197D" w14:textId="50C30A6D" w:rsidR="002F4788" w:rsidRPr="00CB6739" w:rsidRDefault="002F4788" w:rsidP="00850869">
      <w:pPr>
        <w:pStyle w:val="NumberedList1"/>
      </w:pPr>
      <w:r w:rsidRPr="00CB6739">
        <w:t>The user selects one or more files on their local computing device to upload.</w:t>
      </w:r>
    </w:p>
    <w:p w14:paraId="484F9364" w14:textId="5EDE7D3E" w:rsidR="002F4788" w:rsidRPr="00CB6739" w:rsidRDefault="002F4788" w:rsidP="00850869">
      <w:pPr>
        <w:pStyle w:val="NumberedList1"/>
      </w:pPr>
      <w:r w:rsidRPr="00CB6739">
        <w:t>Using business rules based on DHHS security and/or program policy requirements, the system checks the selected files to confirm they comply with the requirements.</w:t>
      </w:r>
    </w:p>
    <w:p w14:paraId="1877A9B0" w14:textId="4DE3FD5C" w:rsidR="002F4788" w:rsidRPr="00CB6739" w:rsidRDefault="002F4788" w:rsidP="002F4788">
      <w:pPr>
        <w:pStyle w:val="NumberedList2"/>
      </w:pPr>
      <w:r w:rsidRPr="00CB6739">
        <w:t xml:space="preserve">If the </w:t>
      </w:r>
      <w:r w:rsidR="00925820">
        <w:t>Sy</w:t>
      </w:r>
      <w:r w:rsidRPr="00CB6739">
        <w:t>stem determines the files are not compliant, the System displays an error message and does not upload the files.</w:t>
      </w:r>
    </w:p>
    <w:p w14:paraId="69D52C0E" w14:textId="5C08423A" w:rsidR="00D922AE" w:rsidRPr="00CB6739" w:rsidRDefault="00D922AE" w:rsidP="002F4788">
      <w:pPr>
        <w:pStyle w:val="NumberedList1"/>
      </w:pPr>
      <w:r w:rsidRPr="00CB6739">
        <w:t>The System provides the ability for users to label (or rename) uploaded files.</w:t>
      </w:r>
    </w:p>
    <w:p w14:paraId="5B40745A" w14:textId="31FB5971" w:rsidR="002F4788" w:rsidRPr="00CB6739" w:rsidRDefault="002F4788" w:rsidP="002F4788">
      <w:pPr>
        <w:pStyle w:val="NumberedList1"/>
      </w:pPr>
      <w:r w:rsidRPr="00CB6739">
        <w:t xml:space="preserve">The </w:t>
      </w:r>
      <w:r w:rsidR="009F1FB4" w:rsidRPr="00CB6739">
        <w:t>S</w:t>
      </w:r>
      <w:r w:rsidRPr="00CB6739">
        <w:t>ystem saves the uploaded files to the user’s iServe Nebraska account.</w:t>
      </w:r>
    </w:p>
    <w:p w14:paraId="058379AB" w14:textId="14C49C44" w:rsidR="002F4788" w:rsidRPr="00CB6739" w:rsidRDefault="002F4788" w:rsidP="002F4788">
      <w:pPr>
        <w:pStyle w:val="NumberedList1"/>
      </w:pPr>
      <w:r w:rsidRPr="00CB6739">
        <w:t xml:space="preserve">The </w:t>
      </w:r>
      <w:r w:rsidR="009F1FB4" w:rsidRPr="00CB6739">
        <w:t>S</w:t>
      </w:r>
      <w:r w:rsidRPr="00CB6739">
        <w:t>ystem displays a confirmation that the files have been successfully uploaded.</w:t>
      </w:r>
    </w:p>
    <w:p w14:paraId="3E2BA505" w14:textId="1C11DF7C" w:rsidR="002F4788" w:rsidRPr="00CB6739" w:rsidRDefault="00D337F5" w:rsidP="002F4788">
      <w:pPr>
        <w:pStyle w:val="NumberedList1"/>
      </w:pPr>
      <w:r w:rsidRPr="00CB6739">
        <w:t>As needed, the user associates the uploaded files with functional elements in the system. For example, the user associates the uploaded file with an Integrated Eligibility application.</w:t>
      </w:r>
    </w:p>
    <w:p w14:paraId="74B75363" w14:textId="6E3D7552" w:rsidR="00D337F5" w:rsidRDefault="00D337F5" w:rsidP="00D337F5">
      <w:pPr>
        <w:pStyle w:val="NumberedList2"/>
      </w:pPr>
      <w:r w:rsidRPr="00CB6739">
        <w:lastRenderedPageBreak/>
        <w:t>The System displays confirmation that the uploaded file has been associated with the Integrated Eligibility application.</w:t>
      </w:r>
    </w:p>
    <w:p w14:paraId="46CAB8B5" w14:textId="5FA7E1CD" w:rsidR="00B81DC5" w:rsidRDefault="00B81DC5" w:rsidP="00D337F5">
      <w:pPr>
        <w:pStyle w:val="NumberedList2"/>
      </w:pPr>
      <w:r>
        <w:t xml:space="preserve">The System </w:t>
      </w:r>
      <w:r w:rsidR="006B247C">
        <w:t xml:space="preserve">sends an alert and/or notification to DHHS staff that files have been uploaded and associated with </w:t>
      </w:r>
      <w:r w:rsidR="001C7539">
        <w:t>the</w:t>
      </w:r>
      <w:r w:rsidR="006B247C">
        <w:t xml:space="preserve"> Integrated Eligibility application.</w:t>
      </w:r>
    </w:p>
    <w:p w14:paraId="0C1B03A9" w14:textId="77777777" w:rsidR="002C6A4C" w:rsidRPr="00CB6739" w:rsidRDefault="002C6A4C" w:rsidP="00E03481"/>
    <w:p w14:paraId="5EB91B8C" w14:textId="11595AA8" w:rsidR="006A636D" w:rsidRPr="00CB6739" w:rsidRDefault="0026537D" w:rsidP="0026537D">
      <w:pPr>
        <w:pStyle w:val="Num-Heading1"/>
      </w:pPr>
      <w:bookmarkStart w:id="142" w:name="_Toc53497889"/>
      <w:bookmarkStart w:id="143" w:name="_Toc54972612"/>
      <w:bookmarkStart w:id="144" w:name="_Toc56153315"/>
      <w:r w:rsidRPr="00CB6739">
        <w:lastRenderedPageBreak/>
        <w:t>iServe Nebraska Portal MVP Requirements Candidates</w:t>
      </w:r>
      <w:bookmarkEnd w:id="142"/>
      <w:bookmarkEnd w:id="143"/>
      <w:bookmarkEnd w:id="144"/>
    </w:p>
    <w:p w14:paraId="0FC6DF32" w14:textId="6D530834" w:rsidR="00023F7A" w:rsidRPr="00CB6739" w:rsidRDefault="00023F7A" w:rsidP="00023F7A">
      <w:r w:rsidRPr="00CB6739">
        <w:t xml:space="preserve">The following sections contain iServe Nebraska Portal MVP functional and non-functional requirements “candidates.” These requirements have been defined to </w:t>
      </w:r>
      <w:r w:rsidR="00C12397" w:rsidRPr="00CB6739">
        <w:t xml:space="preserve">support procurement of iServe Nebraska Portal MVP technical components. </w:t>
      </w:r>
      <w:r w:rsidR="00AE72F3" w:rsidRPr="00CB6739">
        <w:t>As</w:t>
      </w:r>
      <w:r w:rsidR="00765893" w:rsidRPr="00CB6739">
        <w:t xml:space="preserve"> </w:t>
      </w:r>
      <w:r w:rsidR="00AE72F3" w:rsidRPr="00CB6739">
        <w:t xml:space="preserve">the iServe Nebraska Portal implementation team </w:t>
      </w:r>
      <w:r w:rsidR="00254854" w:rsidRPr="00CB6739">
        <w:t xml:space="preserve">plans </w:t>
      </w:r>
      <w:r w:rsidR="005B7B06" w:rsidRPr="00CB6739">
        <w:t>for developing and implementing this functionality, it may use and progressively elaborate on these requirement</w:t>
      </w:r>
      <w:r w:rsidR="00A616B5" w:rsidRPr="00CB6739">
        <w:t xml:space="preserve"> candidates</w:t>
      </w:r>
      <w:r w:rsidR="005B7B06" w:rsidRPr="00CB6739">
        <w:t>.</w:t>
      </w:r>
    </w:p>
    <w:p w14:paraId="76504ABB" w14:textId="722CBB06" w:rsidR="000B351D" w:rsidRPr="00CB6739" w:rsidRDefault="002119A5" w:rsidP="00D135F3">
      <w:pPr>
        <w:pStyle w:val="Num-Heading2"/>
      </w:pPr>
      <w:bookmarkStart w:id="145" w:name="_Toc53497890"/>
      <w:bookmarkStart w:id="146" w:name="_Toc54972613"/>
      <w:bookmarkStart w:id="147" w:name="_Toc56153316"/>
      <w:r>
        <w:t>Business/</w:t>
      </w:r>
      <w:r w:rsidR="00E900AB">
        <w:t>User (Functional)</w:t>
      </w:r>
      <w:r>
        <w:t xml:space="preserve"> </w:t>
      </w:r>
      <w:r w:rsidR="00B14830" w:rsidRPr="00CB6739">
        <w:t>Requirements</w:t>
      </w:r>
      <w:bookmarkEnd w:id="145"/>
      <w:bookmarkEnd w:id="146"/>
      <w:bookmarkEnd w:id="147"/>
    </w:p>
    <w:p w14:paraId="20E373AD" w14:textId="0F6D87AC" w:rsidR="00A75AEC" w:rsidRPr="00CB6739" w:rsidRDefault="009B47D0" w:rsidP="00D135F3">
      <w:pPr>
        <w:pStyle w:val="Num-Heading3"/>
      </w:pPr>
      <w:bookmarkStart w:id="148" w:name="_Toc53497891"/>
      <w:bookmarkStart w:id="149" w:name="_Toc54972614"/>
      <w:bookmarkStart w:id="150" w:name="_Toc56153317"/>
      <w:r w:rsidRPr="00CB6739">
        <w:t>Business/</w:t>
      </w:r>
      <w:r w:rsidR="00D065DA" w:rsidRPr="00CB6739">
        <w:t xml:space="preserve">User </w:t>
      </w:r>
      <w:r w:rsidR="00B14830" w:rsidRPr="00CB6739">
        <w:t>Capabilities</w:t>
      </w:r>
      <w:bookmarkEnd w:id="148"/>
      <w:bookmarkEnd w:id="149"/>
      <w:bookmarkEnd w:id="150"/>
    </w:p>
    <w:tbl>
      <w:tblPr>
        <w:tblStyle w:val="DarkBlueHorizontalLines"/>
        <w:tblW w:w="5000" w:type="pct"/>
        <w:tblLook w:val="04A0" w:firstRow="1" w:lastRow="0" w:firstColumn="1" w:lastColumn="0" w:noHBand="0" w:noVBand="1"/>
      </w:tblPr>
      <w:tblGrid>
        <w:gridCol w:w="7469"/>
        <w:gridCol w:w="1891"/>
      </w:tblGrid>
      <w:tr w:rsidR="00A75AEC" w:rsidRPr="00CB6739" w14:paraId="2177F459" w14:textId="77777777" w:rsidTr="006759E5">
        <w:trPr>
          <w:cnfStyle w:val="100000000000" w:firstRow="1" w:lastRow="0" w:firstColumn="0" w:lastColumn="0" w:oddVBand="0" w:evenVBand="0" w:oddHBand="0" w:evenHBand="0" w:firstRowFirstColumn="0" w:firstRowLastColumn="0" w:lastRowFirstColumn="0" w:lastRowLastColumn="0"/>
          <w:cantSplit w:val="0"/>
          <w:trHeight w:val="354"/>
          <w:tblHeader w:val="0"/>
        </w:trPr>
        <w:tc>
          <w:tcPr>
            <w:tcW w:w="3990" w:type="pct"/>
            <w:vAlign w:val="top"/>
          </w:tcPr>
          <w:p w14:paraId="4D952776" w14:textId="65C6DB22" w:rsidR="00A75AEC" w:rsidRPr="00CB6739" w:rsidRDefault="00D065DA" w:rsidP="00473FA9">
            <w:pPr>
              <w:pStyle w:val="TableHeadingArialBlack"/>
            </w:pPr>
            <w:r w:rsidRPr="00CB6739">
              <w:t xml:space="preserve">Business </w:t>
            </w:r>
            <w:r w:rsidR="00A75AEC" w:rsidRPr="00CB6739">
              <w:t>User Capability</w:t>
            </w:r>
          </w:p>
        </w:tc>
        <w:tc>
          <w:tcPr>
            <w:tcW w:w="1010" w:type="pct"/>
            <w:vAlign w:val="top"/>
          </w:tcPr>
          <w:p w14:paraId="6E17C89C" w14:textId="77777777" w:rsidR="00A75AEC" w:rsidRPr="00CB6739" w:rsidRDefault="00A75AEC" w:rsidP="00473FA9">
            <w:pPr>
              <w:pStyle w:val="TableHeadingArialBlack"/>
            </w:pPr>
            <w:r w:rsidRPr="00CB6739">
              <w:t>PF/UC Reference</w:t>
            </w:r>
          </w:p>
        </w:tc>
      </w:tr>
      <w:tr w:rsidR="00A75AEC" w:rsidRPr="00CB6739" w14:paraId="7BACFA4E" w14:textId="77777777" w:rsidTr="00473FA9">
        <w:tc>
          <w:tcPr>
            <w:tcW w:w="3990" w:type="pct"/>
          </w:tcPr>
          <w:p w14:paraId="11E5AE8F" w14:textId="3F3700D7" w:rsidR="00A75AEC" w:rsidRPr="00CB6739" w:rsidRDefault="004958F5" w:rsidP="00473FA9">
            <w:pPr>
              <w:pStyle w:val="TableText"/>
            </w:pPr>
            <w:r w:rsidRPr="00CB6739">
              <w:t>U</w:t>
            </w:r>
            <w:r w:rsidR="00502C45" w:rsidRPr="00CB6739">
              <w:t xml:space="preserve">ser </w:t>
            </w:r>
            <w:r w:rsidRPr="00CB6739">
              <w:t xml:space="preserve">is able </w:t>
            </w:r>
            <w:r w:rsidR="00502C45" w:rsidRPr="00CB6739">
              <w:t xml:space="preserve">to access the iServe Nebraska </w:t>
            </w:r>
            <w:r w:rsidR="0084214A" w:rsidRPr="00CB6739">
              <w:t xml:space="preserve">Portal </w:t>
            </w:r>
            <w:r w:rsidR="00502C45" w:rsidRPr="00CB6739">
              <w:t xml:space="preserve">via </w:t>
            </w:r>
            <w:r w:rsidR="00EC09A4" w:rsidRPr="00CB6739">
              <w:t>a web browse</w:t>
            </w:r>
            <w:r w:rsidR="002A0C74" w:rsidRPr="00CB6739">
              <w:t>r.</w:t>
            </w:r>
          </w:p>
        </w:tc>
        <w:tc>
          <w:tcPr>
            <w:tcW w:w="1010" w:type="pct"/>
          </w:tcPr>
          <w:p w14:paraId="33666E94" w14:textId="1A8979F0" w:rsidR="00A75AEC" w:rsidRPr="00CB6739" w:rsidRDefault="00FA3F9F" w:rsidP="00473FA9">
            <w:pPr>
              <w:pStyle w:val="TableText"/>
            </w:pPr>
            <w:r w:rsidRPr="00CB6739">
              <w:t>ALL</w:t>
            </w:r>
          </w:p>
        </w:tc>
      </w:tr>
      <w:tr w:rsidR="0084214A" w:rsidRPr="00CB6739" w14:paraId="1A461DFA" w14:textId="77777777" w:rsidTr="00473FA9">
        <w:tc>
          <w:tcPr>
            <w:tcW w:w="3990" w:type="pct"/>
          </w:tcPr>
          <w:p w14:paraId="3AA3EC32" w14:textId="329F63DA" w:rsidR="0084214A" w:rsidRPr="00CB6739" w:rsidRDefault="004D3180" w:rsidP="00473FA9">
            <w:pPr>
              <w:pStyle w:val="TableText"/>
            </w:pPr>
            <w:r w:rsidRPr="00CB6739">
              <w:t>User</w:t>
            </w:r>
            <w:r w:rsidR="00661ABB" w:rsidRPr="00CB6739">
              <w:t xml:space="preserve"> accesses </w:t>
            </w:r>
            <w:r w:rsidR="450F6F8D" w:rsidRPr="00CB6739">
              <w:t xml:space="preserve">the </w:t>
            </w:r>
            <w:r w:rsidR="00661ABB" w:rsidRPr="00CB6739">
              <w:t xml:space="preserve">iServe Nebraska Portal to determine if they may </w:t>
            </w:r>
            <w:r w:rsidR="00F938AB" w:rsidRPr="00CB6739">
              <w:t xml:space="preserve">be eligible for </w:t>
            </w:r>
            <w:r w:rsidR="00672F65" w:rsidRPr="00CB6739">
              <w:t>DHHS benefits or services.</w:t>
            </w:r>
          </w:p>
        </w:tc>
        <w:tc>
          <w:tcPr>
            <w:tcW w:w="1010" w:type="pct"/>
          </w:tcPr>
          <w:p w14:paraId="3DA912E1" w14:textId="66909E78" w:rsidR="0084214A" w:rsidRPr="00CB6739" w:rsidRDefault="004D3180" w:rsidP="00473FA9">
            <w:pPr>
              <w:pStyle w:val="TableText"/>
            </w:pPr>
            <w:r w:rsidRPr="00CB6739">
              <w:t>PF/UC1</w:t>
            </w:r>
          </w:p>
        </w:tc>
      </w:tr>
      <w:tr w:rsidR="00196E28" w:rsidRPr="00CB6739" w14:paraId="0BE48A08" w14:textId="77777777" w:rsidTr="00473FA9">
        <w:tc>
          <w:tcPr>
            <w:tcW w:w="3990" w:type="pct"/>
          </w:tcPr>
          <w:p w14:paraId="339D6BFB" w14:textId="0A2ACC7C" w:rsidR="00196E28" w:rsidRPr="00CB6739" w:rsidRDefault="00196E28" w:rsidP="00196E28">
            <w:pPr>
              <w:pStyle w:val="TableText"/>
            </w:pPr>
            <w:r w:rsidRPr="00CB6739">
              <w:t xml:space="preserve">User accesses </w:t>
            </w:r>
            <w:r w:rsidR="03B6C7A1" w:rsidRPr="00CB6739">
              <w:t xml:space="preserve">the </w:t>
            </w:r>
            <w:r w:rsidRPr="00CB6739">
              <w:t>iServe Nebraska Portal to submit an Integrated Eligibility Application.</w:t>
            </w:r>
          </w:p>
        </w:tc>
        <w:tc>
          <w:tcPr>
            <w:tcW w:w="1010" w:type="pct"/>
          </w:tcPr>
          <w:p w14:paraId="39444A56" w14:textId="68FA95B5" w:rsidR="00196E28" w:rsidRPr="00CB6739" w:rsidRDefault="00196E28" w:rsidP="00196E28">
            <w:pPr>
              <w:pStyle w:val="TableText"/>
            </w:pPr>
            <w:r w:rsidRPr="00CB6739">
              <w:t>PF/UC2</w:t>
            </w:r>
          </w:p>
        </w:tc>
      </w:tr>
      <w:tr w:rsidR="00196E28" w:rsidRPr="00CB6739" w14:paraId="63FF37A1" w14:textId="77777777" w:rsidTr="00473FA9">
        <w:tc>
          <w:tcPr>
            <w:tcW w:w="3990" w:type="pct"/>
          </w:tcPr>
          <w:p w14:paraId="762040FF" w14:textId="7A3D6A0A" w:rsidR="00196E28" w:rsidRPr="00CB6739" w:rsidRDefault="00196E28" w:rsidP="00196E28">
            <w:pPr>
              <w:pStyle w:val="TableText"/>
            </w:pPr>
            <w:r w:rsidRPr="00CB6739">
              <w:t xml:space="preserve">System pre-populates Integrated Eligibility Application with information gathered from </w:t>
            </w:r>
            <w:r w:rsidR="001B7A4D" w:rsidRPr="00CB6739">
              <w:t xml:space="preserve">internal (to DHHS) and </w:t>
            </w:r>
            <w:r w:rsidRPr="00CB6739">
              <w:t>external data sources.</w:t>
            </w:r>
          </w:p>
        </w:tc>
        <w:tc>
          <w:tcPr>
            <w:tcW w:w="1010" w:type="pct"/>
          </w:tcPr>
          <w:p w14:paraId="4E6A6DB2" w14:textId="47176E98" w:rsidR="00196E28" w:rsidRPr="00CB6739" w:rsidRDefault="00196E28" w:rsidP="00196E28">
            <w:pPr>
              <w:pStyle w:val="TableText"/>
            </w:pPr>
            <w:r w:rsidRPr="00CB6739">
              <w:t>PF/UC2</w:t>
            </w:r>
          </w:p>
        </w:tc>
      </w:tr>
      <w:tr w:rsidR="00B101DD" w:rsidRPr="00CB6739" w14:paraId="41DD36BD" w14:textId="77777777" w:rsidTr="00473FA9">
        <w:tc>
          <w:tcPr>
            <w:tcW w:w="3990" w:type="pct"/>
          </w:tcPr>
          <w:p w14:paraId="2977B609" w14:textId="24760CC6" w:rsidR="00B101DD" w:rsidRPr="00CB6739" w:rsidRDefault="00B101DD" w:rsidP="00B101DD">
            <w:pPr>
              <w:pStyle w:val="TableText"/>
            </w:pPr>
            <w:r w:rsidRPr="00CB6739">
              <w:t xml:space="preserve">System performs data verification checks on Integrated Eligibility Application information, based on </w:t>
            </w:r>
            <w:r w:rsidR="00502738" w:rsidRPr="00CB6739">
              <w:t>internal</w:t>
            </w:r>
            <w:r w:rsidR="001B7A4D" w:rsidRPr="00CB6739">
              <w:t xml:space="preserve"> (to DHHS) </w:t>
            </w:r>
            <w:r w:rsidRPr="00CB6739">
              <w:t>external data sources.</w:t>
            </w:r>
          </w:p>
        </w:tc>
        <w:tc>
          <w:tcPr>
            <w:tcW w:w="1010" w:type="pct"/>
          </w:tcPr>
          <w:p w14:paraId="708F3B27" w14:textId="1FCE04D3" w:rsidR="00B101DD" w:rsidRPr="00CB6739" w:rsidRDefault="00B101DD" w:rsidP="00B101DD">
            <w:pPr>
              <w:pStyle w:val="TableText"/>
            </w:pPr>
            <w:r w:rsidRPr="00CB6739">
              <w:t>PF/UC2</w:t>
            </w:r>
          </w:p>
        </w:tc>
      </w:tr>
      <w:tr w:rsidR="00FF37B3" w:rsidRPr="00CB6739" w14:paraId="46DDC99D" w14:textId="77777777" w:rsidTr="00473FA9">
        <w:tc>
          <w:tcPr>
            <w:tcW w:w="3990" w:type="pct"/>
          </w:tcPr>
          <w:p w14:paraId="0EC668EB" w14:textId="36AEA762" w:rsidR="00FF37B3" w:rsidRPr="00CB6739" w:rsidRDefault="006815E3" w:rsidP="00B101DD">
            <w:pPr>
              <w:pStyle w:val="TableText"/>
            </w:pPr>
            <w:r w:rsidRPr="00CB6739">
              <w:t>User is able to create an iServe Nebraska account</w:t>
            </w:r>
            <w:r w:rsidR="00E8669C" w:rsidRPr="00CB6739">
              <w:t>.</w:t>
            </w:r>
          </w:p>
        </w:tc>
        <w:tc>
          <w:tcPr>
            <w:tcW w:w="1010" w:type="pct"/>
          </w:tcPr>
          <w:p w14:paraId="6CB3C01B" w14:textId="6D127D87" w:rsidR="00FF37B3" w:rsidRPr="00CB6739" w:rsidRDefault="00AD70AD" w:rsidP="00B101DD">
            <w:pPr>
              <w:pStyle w:val="TableText"/>
            </w:pPr>
            <w:r w:rsidRPr="00CB6739">
              <w:t>PF/UC3</w:t>
            </w:r>
          </w:p>
        </w:tc>
      </w:tr>
      <w:tr w:rsidR="00FF37B3" w:rsidRPr="00CB6739" w14:paraId="672F6BDB" w14:textId="77777777" w:rsidTr="00473FA9">
        <w:tc>
          <w:tcPr>
            <w:tcW w:w="3990" w:type="pct"/>
          </w:tcPr>
          <w:p w14:paraId="289B5C26" w14:textId="276E685D" w:rsidR="00FF37B3" w:rsidRPr="00CB6739" w:rsidRDefault="006512A1" w:rsidP="00B101DD">
            <w:pPr>
              <w:pStyle w:val="TableText"/>
            </w:pPr>
            <w:r w:rsidRPr="00CB6739">
              <w:t xml:space="preserve">User is able to recover </w:t>
            </w:r>
            <w:r w:rsidR="006815E3" w:rsidRPr="00CB6739">
              <w:t>or reset iServe Nebraska account username or password.</w:t>
            </w:r>
          </w:p>
        </w:tc>
        <w:tc>
          <w:tcPr>
            <w:tcW w:w="1010" w:type="pct"/>
          </w:tcPr>
          <w:p w14:paraId="6B2AE210" w14:textId="686257C5" w:rsidR="00FF37B3" w:rsidRPr="00CB6739" w:rsidRDefault="006815E3" w:rsidP="00B101DD">
            <w:pPr>
              <w:pStyle w:val="TableText"/>
            </w:pPr>
            <w:r w:rsidRPr="00CB6739">
              <w:t>PF/UC3</w:t>
            </w:r>
          </w:p>
        </w:tc>
      </w:tr>
      <w:tr w:rsidR="00DE7DFC" w:rsidRPr="00CB6739" w14:paraId="18FD50E7" w14:textId="77777777" w:rsidTr="00473FA9">
        <w:tc>
          <w:tcPr>
            <w:tcW w:w="3990" w:type="pct"/>
          </w:tcPr>
          <w:p w14:paraId="70A3CCD0" w14:textId="65582EF8" w:rsidR="00DE7DFC" w:rsidRPr="00CB6739" w:rsidRDefault="00B94D5E" w:rsidP="00B101DD">
            <w:pPr>
              <w:pStyle w:val="TableText"/>
            </w:pPr>
            <w:r w:rsidRPr="00CB6739">
              <w:t>System sends notifications to iServe Nebraska user based on the user’s contact preferences</w:t>
            </w:r>
            <w:r w:rsidR="00E8669C" w:rsidRPr="00CB6739">
              <w:t>.</w:t>
            </w:r>
          </w:p>
        </w:tc>
        <w:tc>
          <w:tcPr>
            <w:tcW w:w="1010" w:type="pct"/>
          </w:tcPr>
          <w:p w14:paraId="56F53BA0" w14:textId="57148D44" w:rsidR="00DE7DFC" w:rsidRPr="00CB6739" w:rsidRDefault="00B94D5E" w:rsidP="00B101DD">
            <w:pPr>
              <w:pStyle w:val="TableText"/>
            </w:pPr>
            <w:r w:rsidRPr="00CB6739">
              <w:t>ALL</w:t>
            </w:r>
          </w:p>
        </w:tc>
      </w:tr>
      <w:tr w:rsidR="00DE0617" w:rsidRPr="00CB6739" w14:paraId="2F03EE5A" w14:textId="77777777" w:rsidTr="00473FA9">
        <w:tc>
          <w:tcPr>
            <w:tcW w:w="3990" w:type="pct"/>
          </w:tcPr>
          <w:p w14:paraId="12FA6042" w14:textId="321A3DBA" w:rsidR="00DE0617" w:rsidRPr="00CB6739" w:rsidRDefault="00DE0617" w:rsidP="00B101DD">
            <w:pPr>
              <w:pStyle w:val="TableText"/>
            </w:pPr>
            <w:r w:rsidRPr="00CB6739">
              <w:t>System authenticates iServe Nebr</w:t>
            </w:r>
            <w:r w:rsidR="009D248B" w:rsidRPr="00CB6739">
              <w:t>a</w:t>
            </w:r>
            <w:r w:rsidRPr="00CB6739">
              <w:t>ska Portal users</w:t>
            </w:r>
            <w:r w:rsidR="00E8669C" w:rsidRPr="00CB6739">
              <w:t>.</w:t>
            </w:r>
          </w:p>
        </w:tc>
        <w:tc>
          <w:tcPr>
            <w:tcW w:w="1010" w:type="pct"/>
          </w:tcPr>
          <w:p w14:paraId="2A4B8A43" w14:textId="39576249" w:rsidR="00DE0617" w:rsidRPr="00CB6739" w:rsidRDefault="0046683C" w:rsidP="00B101DD">
            <w:pPr>
              <w:pStyle w:val="TableText"/>
            </w:pPr>
            <w:r w:rsidRPr="00CB6739">
              <w:t>PF/UC4</w:t>
            </w:r>
          </w:p>
        </w:tc>
      </w:tr>
      <w:tr w:rsidR="00DE7DFC" w:rsidRPr="00CB6739" w14:paraId="522EF445" w14:textId="77777777" w:rsidTr="00473FA9">
        <w:tc>
          <w:tcPr>
            <w:tcW w:w="3990" w:type="pct"/>
          </w:tcPr>
          <w:p w14:paraId="5A77C823" w14:textId="1C58514F" w:rsidR="00DE7DFC" w:rsidRPr="00CB6739" w:rsidRDefault="00445BB0" w:rsidP="00B101DD">
            <w:pPr>
              <w:pStyle w:val="TableText"/>
            </w:pPr>
            <w:r w:rsidRPr="00CB6739">
              <w:t>Users are able to send secure messages to one or more other iServe Nebraska Portal users or groups of users.</w:t>
            </w:r>
          </w:p>
        </w:tc>
        <w:tc>
          <w:tcPr>
            <w:tcW w:w="1010" w:type="pct"/>
          </w:tcPr>
          <w:p w14:paraId="4045D5FC" w14:textId="1CA67807" w:rsidR="00DE7DFC" w:rsidRPr="00CB6739" w:rsidRDefault="00445BB0" w:rsidP="00B101DD">
            <w:pPr>
              <w:pStyle w:val="TableText"/>
            </w:pPr>
            <w:r w:rsidRPr="00CB6739">
              <w:t>PF/UC</w:t>
            </w:r>
            <w:r w:rsidR="00553CC5" w:rsidRPr="00CB6739">
              <w:t>5</w:t>
            </w:r>
          </w:p>
        </w:tc>
      </w:tr>
      <w:tr w:rsidR="0046683C" w:rsidRPr="00CB6739" w14:paraId="619C9B62" w14:textId="77777777" w:rsidTr="00473FA9">
        <w:tc>
          <w:tcPr>
            <w:tcW w:w="3990" w:type="pct"/>
          </w:tcPr>
          <w:p w14:paraId="3B681F3E" w14:textId="030ECE2B" w:rsidR="0046683C" w:rsidRPr="00CB6739" w:rsidRDefault="0046683C" w:rsidP="00B101DD">
            <w:pPr>
              <w:pStyle w:val="TableText"/>
            </w:pPr>
            <w:r w:rsidRPr="00CB6739">
              <w:t>Users are able to upload and save electronic files to their iServe Nebraska Portal accounts</w:t>
            </w:r>
            <w:r w:rsidR="00E8669C" w:rsidRPr="00CB6739">
              <w:t>.</w:t>
            </w:r>
          </w:p>
        </w:tc>
        <w:tc>
          <w:tcPr>
            <w:tcW w:w="1010" w:type="pct"/>
          </w:tcPr>
          <w:p w14:paraId="24837141" w14:textId="0921C997" w:rsidR="0046683C" w:rsidRPr="00CB6739" w:rsidRDefault="0046683C" w:rsidP="00B101DD">
            <w:pPr>
              <w:pStyle w:val="TableText"/>
            </w:pPr>
            <w:r w:rsidRPr="00CB6739">
              <w:t>PF/UC6</w:t>
            </w:r>
          </w:p>
        </w:tc>
      </w:tr>
      <w:tr w:rsidR="0046683C" w:rsidRPr="00CB6739" w14:paraId="46AAA496" w14:textId="77777777" w:rsidTr="00473FA9">
        <w:tc>
          <w:tcPr>
            <w:tcW w:w="3990" w:type="pct"/>
          </w:tcPr>
          <w:p w14:paraId="0B412956" w14:textId="53ED5819" w:rsidR="0046683C" w:rsidRPr="00CB6739" w:rsidRDefault="0046683C" w:rsidP="00B101DD">
            <w:pPr>
              <w:pStyle w:val="TableText"/>
            </w:pPr>
            <w:r w:rsidRPr="00CB6739">
              <w:t xml:space="preserve">Users are able to access </w:t>
            </w:r>
            <w:r w:rsidR="003F64BC" w:rsidRPr="00CB6739">
              <w:t xml:space="preserve">saved electronic files and associate them with secure messages. </w:t>
            </w:r>
          </w:p>
        </w:tc>
        <w:tc>
          <w:tcPr>
            <w:tcW w:w="1010" w:type="pct"/>
          </w:tcPr>
          <w:p w14:paraId="5DDB71D3" w14:textId="4A8C72ED" w:rsidR="0046683C" w:rsidRPr="00CB6739" w:rsidRDefault="0045738F" w:rsidP="00B101DD">
            <w:pPr>
              <w:pStyle w:val="TableText"/>
            </w:pPr>
            <w:r w:rsidRPr="00CB6739">
              <w:t>PF/UC5</w:t>
            </w:r>
          </w:p>
        </w:tc>
      </w:tr>
      <w:tr w:rsidR="003F64BC" w:rsidRPr="00CB6739" w14:paraId="1C8B09DD" w14:textId="77777777" w:rsidTr="00473FA9">
        <w:tc>
          <w:tcPr>
            <w:tcW w:w="3990" w:type="pct"/>
          </w:tcPr>
          <w:p w14:paraId="0401B4E3" w14:textId="3E5EBFB5" w:rsidR="003F64BC" w:rsidRPr="00CB6739" w:rsidRDefault="003F64BC" w:rsidP="00B101DD">
            <w:pPr>
              <w:pStyle w:val="TableText"/>
            </w:pPr>
            <w:r w:rsidRPr="00CB6739">
              <w:t xml:space="preserve">Users are able to access saved electronic files and attach them to </w:t>
            </w:r>
            <w:r w:rsidR="0045738F" w:rsidRPr="00CB6739">
              <w:t>Integrated Eligibility applications.</w:t>
            </w:r>
          </w:p>
        </w:tc>
        <w:tc>
          <w:tcPr>
            <w:tcW w:w="1010" w:type="pct"/>
          </w:tcPr>
          <w:p w14:paraId="50851532" w14:textId="4911CA58" w:rsidR="003F64BC" w:rsidRPr="00CB6739" w:rsidRDefault="0045738F" w:rsidP="00B101DD">
            <w:pPr>
              <w:pStyle w:val="TableText"/>
            </w:pPr>
            <w:r w:rsidRPr="00CB6739">
              <w:t>PF/UC2</w:t>
            </w:r>
          </w:p>
        </w:tc>
      </w:tr>
    </w:tbl>
    <w:p w14:paraId="18C4B65F" w14:textId="77777777" w:rsidR="00A75AEC" w:rsidRPr="00CB6739" w:rsidRDefault="00A75AEC" w:rsidP="00A75AEC"/>
    <w:p w14:paraId="3D0C5A71" w14:textId="2B0CFF85" w:rsidR="00B14830" w:rsidRPr="00CB6739" w:rsidRDefault="009B47D0" w:rsidP="00D135F3">
      <w:pPr>
        <w:pStyle w:val="Num-Heading3"/>
      </w:pPr>
      <w:bookmarkStart w:id="151" w:name="_Toc53497892"/>
      <w:bookmarkStart w:id="152" w:name="_Toc54972615"/>
      <w:bookmarkStart w:id="153" w:name="_Toc56153318"/>
      <w:r w:rsidRPr="00CB6739">
        <w:t>Business/</w:t>
      </w:r>
      <w:r w:rsidR="00B14830" w:rsidRPr="00CB6739">
        <w:t>User Features</w:t>
      </w:r>
      <w:bookmarkEnd w:id="151"/>
      <w:bookmarkEnd w:id="152"/>
      <w:bookmarkEnd w:id="153"/>
    </w:p>
    <w:tbl>
      <w:tblPr>
        <w:tblStyle w:val="DarkBlueHorizontalLines"/>
        <w:tblW w:w="5000" w:type="pct"/>
        <w:tblLook w:val="04A0" w:firstRow="1" w:lastRow="0" w:firstColumn="1" w:lastColumn="0" w:noHBand="0" w:noVBand="1"/>
      </w:tblPr>
      <w:tblGrid>
        <w:gridCol w:w="7469"/>
        <w:gridCol w:w="1891"/>
      </w:tblGrid>
      <w:tr w:rsidR="00A75AEC" w:rsidRPr="00CB6739" w14:paraId="7BC25300" w14:textId="77777777" w:rsidTr="00A75AEC">
        <w:trPr>
          <w:cnfStyle w:val="100000000000" w:firstRow="1" w:lastRow="0" w:firstColumn="0" w:lastColumn="0" w:oddVBand="0" w:evenVBand="0" w:oddHBand="0" w:evenHBand="0" w:firstRowFirstColumn="0" w:firstRowLastColumn="0" w:lastRowFirstColumn="0" w:lastRowLastColumn="0"/>
          <w:cantSplit w:val="0"/>
          <w:trHeight w:val="354"/>
          <w:tblHeader w:val="0"/>
        </w:trPr>
        <w:tc>
          <w:tcPr>
            <w:tcW w:w="3990" w:type="pct"/>
            <w:vAlign w:val="top"/>
          </w:tcPr>
          <w:p w14:paraId="7D1139BF" w14:textId="61E15A39" w:rsidR="00A75AEC" w:rsidRPr="00CB6739" w:rsidRDefault="00D065DA" w:rsidP="00B6662D">
            <w:pPr>
              <w:pStyle w:val="TableHeadingArialBlack"/>
            </w:pPr>
            <w:r w:rsidRPr="00CB6739">
              <w:t>Business/</w:t>
            </w:r>
            <w:r w:rsidR="00A75AEC" w:rsidRPr="00CB6739">
              <w:t>User Features</w:t>
            </w:r>
          </w:p>
        </w:tc>
        <w:tc>
          <w:tcPr>
            <w:tcW w:w="1010" w:type="pct"/>
            <w:vAlign w:val="top"/>
          </w:tcPr>
          <w:p w14:paraId="18E14E26" w14:textId="32AD678E" w:rsidR="00A75AEC" w:rsidRPr="00CB6739" w:rsidRDefault="00A75AEC" w:rsidP="00B6662D">
            <w:pPr>
              <w:pStyle w:val="TableHeadingArialBlack"/>
            </w:pPr>
            <w:r w:rsidRPr="00CB6739">
              <w:t>PF/UC Reference</w:t>
            </w:r>
          </w:p>
        </w:tc>
      </w:tr>
      <w:tr w:rsidR="009310FE" w:rsidRPr="00CB6739" w14:paraId="07127A1C" w14:textId="77777777" w:rsidTr="00A75AEC">
        <w:tc>
          <w:tcPr>
            <w:tcW w:w="3990" w:type="pct"/>
          </w:tcPr>
          <w:p w14:paraId="68F71571" w14:textId="37E4BDE0" w:rsidR="009310FE" w:rsidRPr="00CB6739" w:rsidRDefault="009310FE" w:rsidP="009310FE">
            <w:pPr>
              <w:pStyle w:val="TableText"/>
            </w:pPr>
            <w:r w:rsidRPr="00CB6739">
              <w:t>User access</w:t>
            </w:r>
            <w:r w:rsidR="002262AF" w:rsidRPr="00CB6739">
              <w:t>es</w:t>
            </w:r>
            <w:r w:rsidRPr="00CB6739">
              <w:t xml:space="preserve"> the iServe Nebraska Portal via a </w:t>
            </w:r>
            <w:r w:rsidR="001171D2" w:rsidRPr="00CB6739">
              <w:t xml:space="preserve">modern </w:t>
            </w:r>
            <w:r w:rsidRPr="00CB6739">
              <w:t>web browser on a desktop/laptop computing device.</w:t>
            </w:r>
          </w:p>
        </w:tc>
        <w:tc>
          <w:tcPr>
            <w:tcW w:w="1010" w:type="pct"/>
          </w:tcPr>
          <w:p w14:paraId="69FE865C" w14:textId="78160C9A" w:rsidR="009310FE" w:rsidRPr="00CB6739" w:rsidRDefault="000A7FDD" w:rsidP="009310FE">
            <w:pPr>
              <w:pStyle w:val="TableText"/>
            </w:pPr>
            <w:r w:rsidRPr="00CB6739">
              <w:t>ALL</w:t>
            </w:r>
          </w:p>
        </w:tc>
      </w:tr>
      <w:tr w:rsidR="009310FE" w:rsidRPr="00CB6739" w14:paraId="3319ABC6" w14:textId="77777777" w:rsidTr="00A75AEC">
        <w:tc>
          <w:tcPr>
            <w:tcW w:w="3990" w:type="pct"/>
          </w:tcPr>
          <w:p w14:paraId="6AE32E0E" w14:textId="424BE1CD" w:rsidR="009310FE" w:rsidRPr="00CB6739" w:rsidRDefault="009310FE" w:rsidP="009310FE">
            <w:pPr>
              <w:pStyle w:val="TableText"/>
            </w:pPr>
            <w:r w:rsidRPr="00CB6739">
              <w:t>User access</w:t>
            </w:r>
            <w:r w:rsidR="002262AF" w:rsidRPr="00CB6739">
              <w:t>es</w:t>
            </w:r>
            <w:r w:rsidRPr="00CB6739">
              <w:t xml:space="preserve"> the iServe Nebraska Portal via a </w:t>
            </w:r>
            <w:r w:rsidR="001171D2" w:rsidRPr="00CB6739">
              <w:t xml:space="preserve">modern </w:t>
            </w:r>
            <w:r w:rsidRPr="00CB6739">
              <w:t>web browser on a mobile computing device.</w:t>
            </w:r>
          </w:p>
        </w:tc>
        <w:tc>
          <w:tcPr>
            <w:tcW w:w="1010" w:type="pct"/>
          </w:tcPr>
          <w:p w14:paraId="286ABD88" w14:textId="5F17B283" w:rsidR="009310FE" w:rsidRPr="00CB6739" w:rsidRDefault="000A7FDD" w:rsidP="009310FE">
            <w:pPr>
              <w:pStyle w:val="TableText"/>
            </w:pPr>
            <w:r w:rsidRPr="00CB6739">
              <w:t>AL</w:t>
            </w:r>
            <w:r w:rsidR="00496BE0" w:rsidRPr="00CB6739">
              <w:t>L</w:t>
            </w:r>
          </w:p>
        </w:tc>
      </w:tr>
      <w:tr w:rsidR="009310FE" w:rsidRPr="00CB6739" w14:paraId="07863FD4" w14:textId="77777777" w:rsidTr="00A75AEC">
        <w:tc>
          <w:tcPr>
            <w:tcW w:w="3990" w:type="pct"/>
          </w:tcPr>
          <w:p w14:paraId="6E1708A8" w14:textId="4FBBB652" w:rsidR="009310FE" w:rsidRPr="00CB6739" w:rsidRDefault="003F530F" w:rsidP="009310FE">
            <w:pPr>
              <w:pStyle w:val="TableText"/>
            </w:pPr>
            <w:r w:rsidRPr="00CB6739">
              <w:t xml:space="preserve">User </w:t>
            </w:r>
            <w:r w:rsidR="0029245C" w:rsidRPr="00CB6739">
              <w:t>access</w:t>
            </w:r>
            <w:r w:rsidR="002262AF" w:rsidRPr="00CB6739">
              <w:t>es the</w:t>
            </w:r>
            <w:r w:rsidR="0029245C" w:rsidRPr="00CB6739">
              <w:t xml:space="preserve"> </w:t>
            </w:r>
            <w:r w:rsidR="002E50C6" w:rsidRPr="00CB6739">
              <w:t xml:space="preserve">iServe Nebraska </w:t>
            </w:r>
            <w:r w:rsidR="00DB7759" w:rsidRPr="00CB6739">
              <w:t xml:space="preserve">Integrated </w:t>
            </w:r>
            <w:r w:rsidR="00AC163B" w:rsidRPr="00CB6739">
              <w:t>Eligibility</w:t>
            </w:r>
            <w:r w:rsidR="00DB7759" w:rsidRPr="00CB6739">
              <w:t xml:space="preserve"> </w:t>
            </w:r>
            <w:r w:rsidR="002262AF" w:rsidRPr="00CB6739">
              <w:t>P</w:t>
            </w:r>
            <w:r w:rsidR="002E50C6" w:rsidRPr="00CB6739">
              <w:t>re-</w:t>
            </w:r>
            <w:r w:rsidR="002262AF" w:rsidRPr="00CB6739">
              <w:t>S</w:t>
            </w:r>
            <w:r w:rsidR="002E50C6" w:rsidRPr="00CB6739">
              <w:t xml:space="preserve">creening </w:t>
            </w:r>
            <w:r w:rsidR="00B417C4" w:rsidRPr="00CB6739">
              <w:t>tool</w:t>
            </w:r>
            <w:r w:rsidR="002E50C6" w:rsidRPr="00CB6739">
              <w:t xml:space="preserve"> via iServe Nebraska Portal.</w:t>
            </w:r>
          </w:p>
        </w:tc>
        <w:tc>
          <w:tcPr>
            <w:tcW w:w="1010" w:type="pct"/>
          </w:tcPr>
          <w:p w14:paraId="04B3F9E4" w14:textId="1CE825F1" w:rsidR="009310FE" w:rsidRPr="00CB6739" w:rsidRDefault="000A7FDD" w:rsidP="009310FE">
            <w:pPr>
              <w:pStyle w:val="TableText"/>
            </w:pPr>
            <w:r w:rsidRPr="00CB6739">
              <w:t>PF/UC1</w:t>
            </w:r>
          </w:p>
        </w:tc>
      </w:tr>
      <w:tr w:rsidR="007C48B8" w:rsidRPr="00CB6739" w14:paraId="45C69CC0" w14:textId="77777777" w:rsidTr="00A75AEC">
        <w:tc>
          <w:tcPr>
            <w:tcW w:w="3990" w:type="pct"/>
          </w:tcPr>
          <w:p w14:paraId="062068FB" w14:textId="51F80D47" w:rsidR="007C48B8" w:rsidRPr="00CB6739" w:rsidRDefault="007C48B8" w:rsidP="007C48B8">
            <w:pPr>
              <w:pStyle w:val="TableText"/>
            </w:pPr>
            <w:r w:rsidRPr="00CB6739">
              <w:t>In the iServe Nebraska Portal, DHHS staff design Integrated Eligibility Pre-Screening forms for each DHHS program.</w:t>
            </w:r>
          </w:p>
        </w:tc>
        <w:tc>
          <w:tcPr>
            <w:tcW w:w="1010" w:type="pct"/>
          </w:tcPr>
          <w:p w14:paraId="2468064E" w14:textId="3B7F4789" w:rsidR="007C48B8" w:rsidRPr="00CB6739" w:rsidRDefault="007C48B8" w:rsidP="007C48B8">
            <w:pPr>
              <w:pStyle w:val="TableText"/>
            </w:pPr>
            <w:r w:rsidRPr="00CB6739">
              <w:t>PF/UC1</w:t>
            </w:r>
          </w:p>
        </w:tc>
      </w:tr>
      <w:tr w:rsidR="007C48B8" w:rsidRPr="00CB6739" w14:paraId="16B06232" w14:textId="77777777" w:rsidTr="00A75AEC">
        <w:tc>
          <w:tcPr>
            <w:tcW w:w="3990" w:type="pct"/>
          </w:tcPr>
          <w:p w14:paraId="47BA0BD9" w14:textId="73F16EE1" w:rsidR="007C48B8" w:rsidRPr="00CB6739" w:rsidRDefault="007C48B8" w:rsidP="007C48B8">
            <w:pPr>
              <w:pStyle w:val="TableText"/>
            </w:pPr>
            <w:r w:rsidRPr="00CB6739">
              <w:t>DHHS staff specify field types for each Integrated Eligibility Pre-Screening form field.</w:t>
            </w:r>
          </w:p>
        </w:tc>
        <w:tc>
          <w:tcPr>
            <w:tcW w:w="1010" w:type="pct"/>
          </w:tcPr>
          <w:p w14:paraId="47655D12" w14:textId="34EE7806" w:rsidR="007C48B8" w:rsidRPr="00CB6739" w:rsidRDefault="007C48B8" w:rsidP="007C48B8">
            <w:pPr>
              <w:pStyle w:val="TableText"/>
            </w:pPr>
            <w:r w:rsidRPr="00CB6739">
              <w:t>PF/UC1</w:t>
            </w:r>
          </w:p>
        </w:tc>
      </w:tr>
      <w:tr w:rsidR="007C48B8" w:rsidRPr="00CB6739" w14:paraId="628AECCE" w14:textId="77777777" w:rsidTr="00A75AEC">
        <w:tc>
          <w:tcPr>
            <w:tcW w:w="3990" w:type="pct"/>
          </w:tcPr>
          <w:p w14:paraId="293F412B" w14:textId="13D8260F" w:rsidR="007C48B8" w:rsidRPr="00CB6739" w:rsidRDefault="007C48B8" w:rsidP="007C48B8">
            <w:pPr>
              <w:pStyle w:val="TableText"/>
            </w:pPr>
            <w:r w:rsidRPr="00CB6739">
              <w:t xml:space="preserve">DHHS staff define business rules for each Integrated Eligibility Pre-Screening form field. </w:t>
            </w:r>
          </w:p>
        </w:tc>
        <w:tc>
          <w:tcPr>
            <w:tcW w:w="1010" w:type="pct"/>
          </w:tcPr>
          <w:p w14:paraId="7AB3E5FC" w14:textId="6C708D6D" w:rsidR="007C48B8" w:rsidRPr="00CB6739" w:rsidRDefault="007C48B8" w:rsidP="007C48B8">
            <w:pPr>
              <w:pStyle w:val="TableText"/>
            </w:pPr>
            <w:r w:rsidRPr="00CB6739">
              <w:t>PF/UC1</w:t>
            </w:r>
          </w:p>
        </w:tc>
      </w:tr>
      <w:tr w:rsidR="007C48B8" w:rsidRPr="00CB6739" w14:paraId="524D3D70" w14:textId="77777777" w:rsidTr="00A75AEC">
        <w:tc>
          <w:tcPr>
            <w:tcW w:w="3990" w:type="pct"/>
          </w:tcPr>
          <w:p w14:paraId="3AE1755A" w14:textId="15675D82" w:rsidR="007C48B8" w:rsidRPr="00CB6739" w:rsidRDefault="007C48B8" w:rsidP="007C48B8">
            <w:pPr>
              <w:pStyle w:val="TableText"/>
            </w:pPr>
            <w:r w:rsidRPr="00CB6739">
              <w:t>Using Integrated Eligibility Pre-Screening business rules, System prompts the user to enter data into the Integrated Eligibility Pre-Screening form.</w:t>
            </w:r>
          </w:p>
        </w:tc>
        <w:tc>
          <w:tcPr>
            <w:tcW w:w="1010" w:type="pct"/>
          </w:tcPr>
          <w:p w14:paraId="765FBFC7" w14:textId="76CF45CE" w:rsidR="007C48B8" w:rsidRPr="00CB6739" w:rsidRDefault="007C48B8" w:rsidP="007C48B8">
            <w:pPr>
              <w:pStyle w:val="TableText"/>
            </w:pPr>
            <w:r w:rsidRPr="00CB6739">
              <w:t>PF/UC1</w:t>
            </w:r>
          </w:p>
        </w:tc>
      </w:tr>
      <w:tr w:rsidR="007C48B8" w:rsidRPr="00CB6739" w14:paraId="5E6A6208" w14:textId="77777777" w:rsidTr="00A75AEC">
        <w:tc>
          <w:tcPr>
            <w:tcW w:w="3990" w:type="pct"/>
          </w:tcPr>
          <w:p w14:paraId="1B071E78" w14:textId="10953A53" w:rsidR="007C48B8" w:rsidRPr="00CB6739" w:rsidRDefault="007C48B8" w:rsidP="007C48B8">
            <w:pPr>
              <w:pStyle w:val="TableText"/>
            </w:pPr>
            <w:r w:rsidRPr="00CB6739">
              <w:t>System performs field data type validation checks on information entered by user.</w:t>
            </w:r>
          </w:p>
        </w:tc>
        <w:tc>
          <w:tcPr>
            <w:tcW w:w="1010" w:type="pct"/>
          </w:tcPr>
          <w:p w14:paraId="6B050899" w14:textId="2242C6BF" w:rsidR="007C48B8" w:rsidRPr="00CB6739" w:rsidRDefault="007C48B8" w:rsidP="007C48B8">
            <w:pPr>
              <w:pStyle w:val="TableText"/>
            </w:pPr>
            <w:r w:rsidRPr="00CB6739">
              <w:t>PF/UC1</w:t>
            </w:r>
          </w:p>
          <w:p w14:paraId="7B2891B2" w14:textId="5D2FD721" w:rsidR="00C22B41" w:rsidRPr="00CB6739" w:rsidRDefault="00C22B41" w:rsidP="007C48B8">
            <w:pPr>
              <w:pStyle w:val="TableText"/>
            </w:pPr>
            <w:r w:rsidRPr="00CB6739">
              <w:t>PF/UC2</w:t>
            </w:r>
          </w:p>
        </w:tc>
      </w:tr>
      <w:tr w:rsidR="007C48B8" w:rsidRPr="00CB6739" w14:paraId="500D6478" w14:textId="77777777" w:rsidTr="00A75AEC">
        <w:tc>
          <w:tcPr>
            <w:tcW w:w="3990" w:type="pct"/>
          </w:tcPr>
          <w:p w14:paraId="3045A372" w14:textId="30FE9C3A" w:rsidR="007C48B8" w:rsidRPr="00CB6739" w:rsidRDefault="007C48B8" w:rsidP="007C48B8">
            <w:pPr>
              <w:pStyle w:val="TableText"/>
            </w:pPr>
            <w:r w:rsidRPr="00CB6739">
              <w:t>System flags fields that fail field data type validation checks.</w:t>
            </w:r>
          </w:p>
        </w:tc>
        <w:tc>
          <w:tcPr>
            <w:tcW w:w="1010" w:type="pct"/>
          </w:tcPr>
          <w:p w14:paraId="44574DBA" w14:textId="3D406CBB" w:rsidR="007C48B8" w:rsidRPr="00CB6739" w:rsidRDefault="007C48B8" w:rsidP="007C48B8">
            <w:pPr>
              <w:pStyle w:val="TableText"/>
            </w:pPr>
            <w:r w:rsidRPr="00CB6739">
              <w:t>PF/UC1</w:t>
            </w:r>
          </w:p>
          <w:p w14:paraId="7A9C0F8C" w14:textId="0EBFDE02" w:rsidR="00C22B41" w:rsidRPr="00CB6739" w:rsidRDefault="00C22B41" w:rsidP="007C48B8">
            <w:pPr>
              <w:pStyle w:val="TableText"/>
            </w:pPr>
            <w:r w:rsidRPr="00CB6739">
              <w:t>PF/UC2</w:t>
            </w:r>
          </w:p>
        </w:tc>
      </w:tr>
      <w:tr w:rsidR="007C48B8" w:rsidRPr="00CB6739" w14:paraId="483CC68F" w14:textId="77777777" w:rsidTr="00A75AEC">
        <w:tc>
          <w:tcPr>
            <w:tcW w:w="3990" w:type="pct"/>
          </w:tcPr>
          <w:p w14:paraId="0A7C7102" w14:textId="463AAA95" w:rsidR="007C48B8" w:rsidRPr="00CB6739" w:rsidRDefault="007C48B8" w:rsidP="007C48B8">
            <w:pPr>
              <w:pStyle w:val="TableText"/>
            </w:pPr>
            <w:r w:rsidRPr="00CB6739">
              <w:t>Using Integrated Eligibility Pre-Screening business rules, System determines when the user has provided sufficient information to make DHHS program eligibility and benefits estimation.</w:t>
            </w:r>
          </w:p>
        </w:tc>
        <w:tc>
          <w:tcPr>
            <w:tcW w:w="1010" w:type="pct"/>
          </w:tcPr>
          <w:p w14:paraId="630815E4" w14:textId="34B13EB8" w:rsidR="007C48B8" w:rsidRPr="00CB6739" w:rsidRDefault="007C48B8" w:rsidP="007C48B8">
            <w:pPr>
              <w:pStyle w:val="TableText"/>
            </w:pPr>
            <w:r w:rsidRPr="00CB6739">
              <w:t>PF/UC1</w:t>
            </w:r>
          </w:p>
        </w:tc>
      </w:tr>
      <w:tr w:rsidR="007C48B8" w:rsidRPr="00CB6739" w14:paraId="1D832276" w14:textId="77777777" w:rsidTr="00A75AEC">
        <w:tc>
          <w:tcPr>
            <w:tcW w:w="3990" w:type="pct"/>
          </w:tcPr>
          <w:p w14:paraId="118AE253" w14:textId="46D0DCAF" w:rsidR="007C48B8" w:rsidRPr="00CB6739" w:rsidRDefault="007C48B8" w:rsidP="007C48B8">
            <w:pPr>
              <w:pStyle w:val="TableText"/>
            </w:pPr>
            <w:r w:rsidRPr="00CB6739">
              <w:t>User runs the Integrated Eligibility Pre-Screening tool.</w:t>
            </w:r>
          </w:p>
        </w:tc>
        <w:tc>
          <w:tcPr>
            <w:tcW w:w="1010" w:type="pct"/>
          </w:tcPr>
          <w:p w14:paraId="18194BF1" w14:textId="7EA5AB80" w:rsidR="007C48B8" w:rsidRPr="00CB6739" w:rsidRDefault="007C48B8" w:rsidP="007C48B8">
            <w:pPr>
              <w:pStyle w:val="TableText"/>
            </w:pPr>
            <w:r w:rsidRPr="00CB6739">
              <w:t>PF/UC1</w:t>
            </w:r>
          </w:p>
        </w:tc>
      </w:tr>
      <w:tr w:rsidR="007C48B8" w:rsidRPr="00CB6739" w14:paraId="2D7D3A79" w14:textId="77777777" w:rsidTr="00A75AEC">
        <w:tc>
          <w:tcPr>
            <w:tcW w:w="3990" w:type="pct"/>
          </w:tcPr>
          <w:p w14:paraId="035C159F" w14:textId="707D0728" w:rsidR="007C48B8" w:rsidRPr="00CB6739" w:rsidRDefault="007C48B8" w:rsidP="007C48B8">
            <w:pPr>
              <w:pStyle w:val="TableText"/>
            </w:pPr>
            <w:r w:rsidRPr="00CB6739">
              <w:t>Using business rules and information entered by the user, the System estimates the user’s eligibility.</w:t>
            </w:r>
          </w:p>
        </w:tc>
        <w:tc>
          <w:tcPr>
            <w:tcW w:w="1010" w:type="pct"/>
          </w:tcPr>
          <w:p w14:paraId="7EB62A2F" w14:textId="22C1C4BF" w:rsidR="007C48B8" w:rsidRPr="00CB6739" w:rsidRDefault="007C48B8" w:rsidP="007C48B8">
            <w:pPr>
              <w:pStyle w:val="TableText"/>
            </w:pPr>
            <w:r w:rsidRPr="00CB6739">
              <w:t>PF/UC1</w:t>
            </w:r>
          </w:p>
        </w:tc>
      </w:tr>
      <w:tr w:rsidR="007C48B8" w:rsidRPr="00CB6739" w14:paraId="101DEA18" w14:textId="77777777" w:rsidTr="00A75AEC">
        <w:tc>
          <w:tcPr>
            <w:tcW w:w="3990" w:type="pct"/>
          </w:tcPr>
          <w:p w14:paraId="67B19317" w14:textId="756B562C" w:rsidR="007C48B8" w:rsidRPr="00CB6739" w:rsidRDefault="007C48B8" w:rsidP="007C48B8">
            <w:pPr>
              <w:pStyle w:val="TableText"/>
            </w:pPr>
            <w:r w:rsidRPr="00CB6739">
              <w:t>User views the results of the Integrated Eligibility Pre-Screening.</w:t>
            </w:r>
          </w:p>
        </w:tc>
        <w:tc>
          <w:tcPr>
            <w:tcW w:w="1010" w:type="pct"/>
          </w:tcPr>
          <w:p w14:paraId="2264CD1F" w14:textId="2F036842" w:rsidR="007C48B8" w:rsidRPr="00CB6739" w:rsidRDefault="007C48B8" w:rsidP="007C48B8">
            <w:pPr>
              <w:pStyle w:val="TableText"/>
            </w:pPr>
            <w:r w:rsidRPr="00CB6739">
              <w:t>PF/UC1</w:t>
            </w:r>
          </w:p>
        </w:tc>
      </w:tr>
      <w:tr w:rsidR="007C48B8" w:rsidRPr="00CB6739" w14:paraId="2446DD93" w14:textId="77777777" w:rsidTr="00A75AEC">
        <w:tc>
          <w:tcPr>
            <w:tcW w:w="3990" w:type="pct"/>
          </w:tcPr>
          <w:p w14:paraId="5D46CE30" w14:textId="0433219F" w:rsidR="007C48B8" w:rsidRPr="00CB6739" w:rsidRDefault="007C48B8" w:rsidP="007C48B8">
            <w:pPr>
              <w:pStyle w:val="TableText"/>
            </w:pPr>
            <w:r w:rsidRPr="00CB6739">
              <w:t>User prints the results of the Integrated Eligibility Pre-Screening.</w:t>
            </w:r>
          </w:p>
        </w:tc>
        <w:tc>
          <w:tcPr>
            <w:tcW w:w="1010" w:type="pct"/>
          </w:tcPr>
          <w:p w14:paraId="0060FFED" w14:textId="1A439DA4" w:rsidR="007C48B8" w:rsidRPr="00CB6739" w:rsidRDefault="007C48B8" w:rsidP="007C48B8">
            <w:pPr>
              <w:pStyle w:val="TableText"/>
            </w:pPr>
            <w:r w:rsidRPr="00CB6739">
              <w:t>PF/UC1</w:t>
            </w:r>
          </w:p>
        </w:tc>
      </w:tr>
      <w:tr w:rsidR="007C48B8" w:rsidRPr="00CB6739" w14:paraId="6D4124AB" w14:textId="77777777" w:rsidTr="00A75AEC">
        <w:tc>
          <w:tcPr>
            <w:tcW w:w="3990" w:type="pct"/>
          </w:tcPr>
          <w:p w14:paraId="24EE5258" w14:textId="7B711E9B" w:rsidR="007C48B8" w:rsidRPr="00CB6739" w:rsidRDefault="007C48B8" w:rsidP="007C48B8">
            <w:pPr>
              <w:pStyle w:val="TableText"/>
            </w:pPr>
            <w:r w:rsidRPr="00CB6739">
              <w:t>User</w:t>
            </w:r>
            <w:r w:rsidR="00501221" w:rsidRPr="00CB6739">
              <w:t xml:space="preserve"> </w:t>
            </w:r>
            <w:r w:rsidR="009E77BA" w:rsidRPr="00CB6739">
              <w:t xml:space="preserve">selects ability to use </w:t>
            </w:r>
            <w:r w:rsidR="006A7F05" w:rsidRPr="00CB6739">
              <w:t>Integrated Eligibility Pre-Screening form information to populate</w:t>
            </w:r>
            <w:r w:rsidR="009E77BA" w:rsidRPr="00CB6739">
              <w:t xml:space="preserve"> Integrated Eligibility application</w:t>
            </w:r>
            <w:r w:rsidR="006A7F05" w:rsidRPr="00CB6739">
              <w:t>.</w:t>
            </w:r>
          </w:p>
        </w:tc>
        <w:tc>
          <w:tcPr>
            <w:tcW w:w="1010" w:type="pct"/>
          </w:tcPr>
          <w:p w14:paraId="65D9BD54" w14:textId="17831183" w:rsidR="007C48B8" w:rsidRPr="00CB6739" w:rsidRDefault="007C48B8" w:rsidP="007C48B8">
            <w:pPr>
              <w:pStyle w:val="TableText"/>
            </w:pPr>
            <w:r w:rsidRPr="00CB6739">
              <w:t>PF/UC1</w:t>
            </w:r>
          </w:p>
        </w:tc>
      </w:tr>
      <w:tr w:rsidR="006B4713" w:rsidRPr="00CB6739" w14:paraId="32091AFD" w14:textId="77777777" w:rsidTr="00A75AEC">
        <w:tc>
          <w:tcPr>
            <w:tcW w:w="3990" w:type="pct"/>
          </w:tcPr>
          <w:p w14:paraId="14766DE1" w14:textId="5C304B2D" w:rsidR="006B4713" w:rsidRPr="00CB6739" w:rsidRDefault="006B4713" w:rsidP="007C48B8">
            <w:pPr>
              <w:pStyle w:val="TableText"/>
            </w:pPr>
            <w:r w:rsidRPr="00CB6739">
              <w:t xml:space="preserve">System prompts the user to create an iServe Nebraska account or </w:t>
            </w:r>
            <w:r w:rsidR="006571BA" w:rsidRPr="00CB6739">
              <w:t xml:space="preserve">to </w:t>
            </w:r>
            <w:r w:rsidRPr="00CB6739">
              <w:t xml:space="preserve">log </w:t>
            </w:r>
            <w:r w:rsidR="108A0CE4" w:rsidRPr="00CB6739">
              <w:t>into</w:t>
            </w:r>
            <w:r w:rsidR="006571BA" w:rsidRPr="00CB6739">
              <w:t xml:space="preserve"> their account in orde</w:t>
            </w:r>
            <w:r w:rsidR="008E1890" w:rsidRPr="00CB6739">
              <w:t>r to save Integrated Eligibility Pre-Screening form information.</w:t>
            </w:r>
          </w:p>
        </w:tc>
        <w:tc>
          <w:tcPr>
            <w:tcW w:w="1010" w:type="pct"/>
          </w:tcPr>
          <w:p w14:paraId="1E62093D" w14:textId="0EA2D2F1" w:rsidR="006B4713" w:rsidRPr="00CB6739" w:rsidRDefault="006C6271" w:rsidP="007C48B8">
            <w:pPr>
              <w:pStyle w:val="TableText"/>
            </w:pPr>
            <w:r w:rsidRPr="00CB6739">
              <w:t>PF/UC1</w:t>
            </w:r>
          </w:p>
        </w:tc>
      </w:tr>
      <w:tr w:rsidR="009310FE" w:rsidRPr="00CB6739" w14:paraId="46E791C3" w14:textId="77777777" w:rsidTr="00A75AEC">
        <w:tc>
          <w:tcPr>
            <w:tcW w:w="3990" w:type="pct"/>
          </w:tcPr>
          <w:p w14:paraId="133734D6" w14:textId="31A42420" w:rsidR="009310FE" w:rsidRPr="00CB6739" w:rsidRDefault="00D40359" w:rsidP="009310FE">
            <w:pPr>
              <w:pStyle w:val="TableText"/>
            </w:pPr>
            <w:r w:rsidRPr="00CB6739">
              <w:t>System saves Integrated Eligib</w:t>
            </w:r>
            <w:r w:rsidR="00363DA0" w:rsidRPr="00CB6739">
              <w:t xml:space="preserve">ility </w:t>
            </w:r>
            <w:r w:rsidR="00AE03F6" w:rsidRPr="00CB6739">
              <w:t>Pre-screening form information and associates it with user’s iServe Nebraska account.</w:t>
            </w:r>
          </w:p>
        </w:tc>
        <w:tc>
          <w:tcPr>
            <w:tcW w:w="1010" w:type="pct"/>
          </w:tcPr>
          <w:p w14:paraId="47F2C11F" w14:textId="4178D5E8" w:rsidR="009310FE" w:rsidRPr="00CB6739" w:rsidRDefault="006C6271" w:rsidP="009310FE">
            <w:pPr>
              <w:pStyle w:val="TableText"/>
            </w:pPr>
            <w:r w:rsidRPr="00CB6739">
              <w:t>PF/UC1</w:t>
            </w:r>
          </w:p>
        </w:tc>
      </w:tr>
      <w:tr w:rsidR="009310FE" w:rsidRPr="00CB6739" w14:paraId="44F67FFC" w14:textId="77777777" w:rsidTr="00A75AEC">
        <w:tc>
          <w:tcPr>
            <w:tcW w:w="3990" w:type="pct"/>
          </w:tcPr>
          <w:p w14:paraId="44F25C20" w14:textId="4BB9F1C9" w:rsidR="009310FE" w:rsidRPr="00CB6739" w:rsidRDefault="00783B83" w:rsidP="009310FE">
            <w:pPr>
              <w:pStyle w:val="TableText"/>
            </w:pPr>
            <w:r w:rsidRPr="00CB6739">
              <w:t xml:space="preserve">If user does not </w:t>
            </w:r>
            <w:r w:rsidR="00170430" w:rsidRPr="00CB6739">
              <w:t xml:space="preserve">choose to </w:t>
            </w:r>
            <w:r w:rsidR="00ED0563" w:rsidRPr="00CB6739">
              <w:t>use Integrated Eligibility Pre-screening form information</w:t>
            </w:r>
            <w:r w:rsidR="00A22BEC" w:rsidRPr="00CB6739">
              <w:t xml:space="preserve"> for completing an Integrated Eligibility application</w:t>
            </w:r>
            <w:r w:rsidR="00ED0563" w:rsidRPr="00CB6739">
              <w:t xml:space="preserve">, System discards </w:t>
            </w:r>
            <w:r w:rsidR="00DB5783" w:rsidRPr="00CB6739">
              <w:t>user</w:t>
            </w:r>
            <w:r w:rsidR="0089724B" w:rsidRPr="00CB6739">
              <w:t>’s information.</w:t>
            </w:r>
          </w:p>
        </w:tc>
        <w:tc>
          <w:tcPr>
            <w:tcW w:w="1010" w:type="pct"/>
          </w:tcPr>
          <w:p w14:paraId="20C51D01" w14:textId="65D54304" w:rsidR="009310FE" w:rsidRPr="00CB6739" w:rsidRDefault="006C6271" w:rsidP="009310FE">
            <w:pPr>
              <w:pStyle w:val="TableText"/>
            </w:pPr>
            <w:r w:rsidRPr="00CB6739">
              <w:t>PF/UC1</w:t>
            </w:r>
          </w:p>
        </w:tc>
      </w:tr>
      <w:tr w:rsidR="00AE03F6" w:rsidRPr="00CB6739" w14:paraId="698EB562" w14:textId="77777777" w:rsidTr="00A75AEC">
        <w:tc>
          <w:tcPr>
            <w:tcW w:w="3990" w:type="pct"/>
          </w:tcPr>
          <w:p w14:paraId="54C8B85A" w14:textId="6BD19A7E" w:rsidR="00AE03F6" w:rsidRPr="00CB6739" w:rsidRDefault="004A4BD6" w:rsidP="009310FE">
            <w:pPr>
              <w:pStyle w:val="TableText"/>
            </w:pPr>
            <w:r w:rsidRPr="00CB6739">
              <w:t xml:space="preserve">User accesses the iServe Nebraska Integrated Eligibility </w:t>
            </w:r>
            <w:r w:rsidR="00EA5B70" w:rsidRPr="00CB6739">
              <w:t xml:space="preserve">application </w:t>
            </w:r>
            <w:r w:rsidRPr="00CB6739">
              <w:t>via iServe Nebraska Portal.</w:t>
            </w:r>
          </w:p>
        </w:tc>
        <w:tc>
          <w:tcPr>
            <w:tcW w:w="1010" w:type="pct"/>
          </w:tcPr>
          <w:p w14:paraId="335546ED" w14:textId="5F65F783" w:rsidR="00AE03F6" w:rsidRPr="00CB6739" w:rsidRDefault="006C6271" w:rsidP="009310FE">
            <w:pPr>
              <w:pStyle w:val="TableText"/>
            </w:pPr>
            <w:r w:rsidRPr="00CB6739">
              <w:t>PF/UC2</w:t>
            </w:r>
          </w:p>
        </w:tc>
      </w:tr>
      <w:tr w:rsidR="00AE03F6" w:rsidRPr="00CB6739" w14:paraId="61365780" w14:textId="77777777" w:rsidTr="00A75AEC">
        <w:tc>
          <w:tcPr>
            <w:tcW w:w="3990" w:type="pct"/>
          </w:tcPr>
          <w:p w14:paraId="6B606A41" w14:textId="729F7B8C" w:rsidR="00AE03F6" w:rsidRPr="00CB6739" w:rsidRDefault="00193636" w:rsidP="009310FE">
            <w:pPr>
              <w:pStyle w:val="TableText"/>
            </w:pPr>
            <w:r w:rsidRPr="00CB6739">
              <w:lastRenderedPageBreak/>
              <w:t xml:space="preserve">System prompts the user to </w:t>
            </w:r>
            <w:r w:rsidR="00FD1689" w:rsidRPr="00CB6739">
              <w:t>create an iServe Nebraska account or to lo</w:t>
            </w:r>
            <w:r w:rsidR="00C67A13" w:rsidRPr="00CB6739">
              <w:t>g</w:t>
            </w:r>
            <w:r w:rsidR="00FD1689" w:rsidRPr="00CB6739">
              <w:t xml:space="preserve"> </w:t>
            </w:r>
            <w:r w:rsidR="492AFD13" w:rsidRPr="00CB6739">
              <w:t>into</w:t>
            </w:r>
            <w:r w:rsidR="00FD1689" w:rsidRPr="00CB6739">
              <w:t xml:space="preserve"> their account in order to complete Integrated Eligibility </w:t>
            </w:r>
            <w:r w:rsidR="0042431D" w:rsidRPr="00CB6739">
              <w:t>A</w:t>
            </w:r>
            <w:r w:rsidR="00FD1689" w:rsidRPr="00CB6739">
              <w:t>pplication.</w:t>
            </w:r>
          </w:p>
        </w:tc>
        <w:tc>
          <w:tcPr>
            <w:tcW w:w="1010" w:type="pct"/>
          </w:tcPr>
          <w:p w14:paraId="6CD92391" w14:textId="3C749431" w:rsidR="00AE03F6" w:rsidRPr="00CB6739" w:rsidRDefault="00F22479" w:rsidP="009310FE">
            <w:pPr>
              <w:pStyle w:val="TableText"/>
            </w:pPr>
            <w:r w:rsidRPr="00CB6739">
              <w:t>PF/UC2</w:t>
            </w:r>
          </w:p>
        </w:tc>
      </w:tr>
      <w:tr w:rsidR="00F22479" w:rsidRPr="00CB6739" w14:paraId="6ED447D9" w14:textId="77777777" w:rsidTr="00A75AEC">
        <w:tc>
          <w:tcPr>
            <w:tcW w:w="3990" w:type="pct"/>
          </w:tcPr>
          <w:p w14:paraId="3ABDFF6D" w14:textId="1E4FC684" w:rsidR="00F22479" w:rsidRPr="00CB6739" w:rsidRDefault="00F22479" w:rsidP="009310FE">
            <w:pPr>
              <w:pStyle w:val="TableText"/>
            </w:pPr>
            <w:r w:rsidRPr="00CB6739">
              <w:t xml:space="preserve">System checks to see if Applicant is currently </w:t>
            </w:r>
            <w:r w:rsidR="00174FA6" w:rsidRPr="00CB6739">
              <w:t>en</w:t>
            </w:r>
            <w:r w:rsidRPr="00CB6739">
              <w:t>rolled</w:t>
            </w:r>
            <w:r w:rsidR="00174FA6" w:rsidRPr="00CB6739">
              <w:t xml:space="preserve"> in a DHHS program.</w:t>
            </w:r>
          </w:p>
        </w:tc>
        <w:tc>
          <w:tcPr>
            <w:tcW w:w="1010" w:type="pct"/>
          </w:tcPr>
          <w:p w14:paraId="25FCD06A" w14:textId="63332739" w:rsidR="00F22479" w:rsidRPr="00CB6739" w:rsidRDefault="00174FA6" w:rsidP="009310FE">
            <w:pPr>
              <w:pStyle w:val="TableText"/>
            </w:pPr>
            <w:r w:rsidRPr="00CB6739">
              <w:t>PF/UC2</w:t>
            </w:r>
          </w:p>
        </w:tc>
      </w:tr>
      <w:tr w:rsidR="00551A4B" w:rsidRPr="00CB6739" w14:paraId="29FBF723" w14:textId="77777777" w:rsidTr="00A75AEC">
        <w:tc>
          <w:tcPr>
            <w:tcW w:w="3990" w:type="pct"/>
          </w:tcPr>
          <w:p w14:paraId="3ED6FE91" w14:textId="7FAFCBD9" w:rsidR="00551A4B" w:rsidRPr="00CB6739" w:rsidRDefault="00F2798D" w:rsidP="009310FE">
            <w:pPr>
              <w:pStyle w:val="TableText"/>
            </w:pPr>
            <w:r w:rsidRPr="00CB6739">
              <w:t xml:space="preserve">System displays information regarding </w:t>
            </w:r>
            <w:r w:rsidR="00952A6B" w:rsidRPr="00CB6739">
              <w:t xml:space="preserve">the </w:t>
            </w:r>
            <w:r w:rsidR="0009121F" w:rsidRPr="00CB6739">
              <w:t>programs DHHS is currently enrolled in.</w:t>
            </w:r>
          </w:p>
        </w:tc>
        <w:tc>
          <w:tcPr>
            <w:tcW w:w="1010" w:type="pct"/>
          </w:tcPr>
          <w:p w14:paraId="58F0D3D8" w14:textId="639B986B" w:rsidR="00551A4B" w:rsidRPr="00CB6739" w:rsidRDefault="0009121F" w:rsidP="009310FE">
            <w:pPr>
              <w:pStyle w:val="TableText"/>
            </w:pPr>
            <w:r w:rsidRPr="00CB6739">
              <w:t>PF/UC2</w:t>
            </w:r>
          </w:p>
        </w:tc>
      </w:tr>
      <w:tr w:rsidR="00F24C7F" w:rsidRPr="00CB6739" w14:paraId="47E22871" w14:textId="77777777" w:rsidTr="00A75AEC">
        <w:tc>
          <w:tcPr>
            <w:tcW w:w="3990" w:type="pct"/>
          </w:tcPr>
          <w:p w14:paraId="7604C85A" w14:textId="203CBF13" w:rsidR="00F24C7F" w:rsidRPr="00CB6739" w:rsidRDefault="00F24C7F" w:rsidP="008E30A6">
            <w:pPr>
              <w:pStyle w:val="TableText"/>
            </w:pPr>
            <w:r w:rsidRPr="00CB6739">
              <w:t>User selects whether they will complete Integrated Eligibility Application for one, more than one, or all DHHS programs.</w:t>
            </w:r>
          </w:p>
        </w:tc>
        <w:tc>
          <w:tcPr>
            <w:tcW w:w="1010" w:type="pct"/>
          </w:tcPr>
          <w:p w14:paraId="30870BF3" w14:textId="106DE94B" w:rsidR="00F24C7F" w:rsidRPr="00CB6739" w:rsidRDefault="00551A4B" w:rsidP="008E30A6">
            <w:pPr>
              <w:pStyle w:val="TableText"/>
            </w:pPr>
            <w:r w:rsidRPr="00CB6739">
              <w:t>PF/UC2</w:t>
            </w:r>
          </w:p>
        </w:tc>
      </w:tr>
      <w:tr w:rsidR="00242BA2" w:rsidRPr="00CB6739" w14:paraId="576C9E51" w14:textId="77777777" w:rsidTr="00A75AEC">
        <w:tc>
          <w:tcPr>
            <w:tcW w:w="3990" w:type="pct"/>
          </w:tcPr>
          <w:p w14:paraId="635FF6F9" w14:textId="070D488E" w:rsidR="00242BA2" w:rsidRPr="00CB6739" w:rsidRDefault="00213BB9" w:rsidP="008E30A6">
            <w:pPr>
              <w:pStyle w:val="TableText"/>
            </w:pPr>
            <w:r w:rsidRPr="00CB6739">
              <w:t xml:space="preserve">User </w:t>
            </w:r>
            <w:r w:rsidR="009F7517" w:rsidRPr="00CB6739">
              <w:t xml:space="preserve">provides consent to </w:t>
            </w:r>
            <w:r w:rsidR="00C96E99" w:rsidRPr="00CB6739">
              <w:t xml:space="preserve">for System to perform </w:t>
            </w:r>
            <w:r w:rsidR="00D15B3E" w:rsidRPr="00CB6739">
              <w:t>internal and external (</w:t>
            </w:r>
            <w:r w:rsidR="00C96E99" w:rsidRPr="00CB6739">
              <w:t>3</w:t>
            </w:r>
            <w:r w:rsidR="00C96E99" w:rsidRPr="00CB6739">
              <w:rPr>
                <w:vertAlign w:val="superscript"/>
              </w:rPr>
              <w:t>rd</w:t>
            </w:r>
            <w:r w:rsidR="00C96E99" w:rsidRPr="00CB6739">
              <w:t xml:space="preserve"> party</w:t>
            </w:r>
            <w:r w:rsidR="00D15B3E" w:rsidRPr="00CB6739">
              <w:t>)</w:t>
            </w:r>
            <w:r w:rsidR="00C96E99" w:rsidRPr="00CB6739">
              <w:t xml:space="preserve"> </w:t>
            </w:r>
            <w:r w:rsidR="00D15B3E" w:rsidRPr="00CB6739">
              <w:t xml:space="preserve">data </w:t>
            </w:r>
            <w:r w:rsidR="00414D01" w:rsidRPr="00CB6739">
              <w:t>lookups</w:t>
            </w:r>
            <w:r w:rsidR="00C96E99" w:rsidRPr="00CB6739">
              <w:t xml:space="preserve"> </w:t>
            </w:r>
            <w:r w:rsidR="00D15B3E" w:rsidRPr="00CB6739">
              <w:t>to populate Integrated Eligibility Application.</w:t>
            </w:r>
          </w:p>
        </w:tc>
        <w:tc>
          <w:tcPr>
            <w:tcW w:w="1010" w:type="pct"/>
          </w:tcPr>
          <w:p w14:paraId="739287B2" w14:textId="680E876A" w:rsidR="00242BA2" w:rsidRPr="00CB6739" w:rsidRDefault="00D15B3E" w:rsidP="008E30A6">
            <w:pPr>
              <w:pStyle w:val="TableText"/>
            </w:pPr>
            <w:r w:rsidRPr="00CB6739">
              <w:t>PF/UC2</w:t>
            </w:r>
          </w:p>
        </w:tc>
      </w:tr>
      <w:tr w:rsidR="00242BA2" w:rsidRPr="00CB6739" w14:paraId="748498F3" w14:textId="77777777" w:rsidTr="00A75AEC">
        <w:tc>
          <w:tcPr>
            <w:tcW w:w="3990" w:type="pct"/>
          </w:tcPr>
          <w:p w14:paraId="66D241B9" w14:textId="19C5AFE4" w:rsidR="00242BA2" w:rsidRPr="00CB6739" w:rsidRDefault="00D15B3E" w:rsidP="008E30A6">
            <w:pPr>
              <w:pStyle w:val="TableText"/>
            </w:pPr>
            <w:r w:rsidRPr="00CB6739">
              <w:t>System saves consent information.</w:t>
            </w:r>
          </w:p>
        </w:tc>
        <w:tc>
          <w:tcPr>
            <w:tcW w:w="1010" w:type="pct"/>
          </w:tcPr>
          <w:p w14:paraId="2B303C43" w14:textId="0EB8F152" w:rsidR="00242BA2" w:rsidRPr="00CB6739" w:rsidRDefault="00D15B3E" w:rsidP="008E30A6">
            <w:pPr>
              <w:pStyle w:val="TableText"/>
            </w:pPr>
            <w:r w:rsidRPr="00CB6739">
              <w:t>PF/UC2</w:t>
            </w:r>
          </w:p>
        </w:tc>
      </w:tr>
      <w:tr w:rsidR="00D15B3E" w:rsidRPr="00CB6739" w14:paraId="0FE0EAD3" w14:textId="77777777" w:rsidTr="00A75AEC">
        <w:tc>
          <w:tcPr>
            <w:tcW w:w="3990" w:type="pct"/>
          </w:tcPr>
          <w:p w14:paraId="4A5C02DB" w14:textId="180F4F45" w:rsidR="00D15B3E" w:rsidRPr="00CB6739" w:rsidRDefault="00644BD9" w:rsidP="008E30A6">
            <w:pPr>
              <w:pStyle w:val="TableText"/>
            </w:pPr>
            <w:r w:rsidRPr="00CB6739">
              <w:t xml:space="preserve">System automatically withdraws Integrated Eligibility Application </w:t>
            </w:r>
            <w:r w:rsidR="00A2673D" w:rsidRPr="00CB6739">
              <w:t xml:space="preserve">if Applicant does not </w:t>
            </w:r>
            <w:r w:rsidR="00700DA1" w:rsidRPr="00CB6739">
              <w:t>consent to external source lookups</w:t>
            </w:r>
            <w:r w:rsidR="0076744E" w:rsidRPr="00CB6739">
              <w:t>.</w:t>
            </w:r>
          </w:p>
        </w:tc>
        <w:tc>
          <w:tcPr>
            <w:tcW w:w="1010" w:type="pct"/>
          </w:tcPr>
          <w:p w14:paraId="46E665EC" w14:textId="34D29C0A" w:rsidR="00D15B3E" w:rsidRPr="00CB6739" w:rsidRDefault="00700DA1" w:rsidP="008E30A6">
            <w:pPr>
              <w:pStyle w:val="TableText"/>
            </w:pPr>
            <w:r w:rsidRPr="00CB6739">
              <w:t>PF/UC2</w:t>
            </w:r>
          </w:p>
        </w:tc>
      </w:tr>
      <w:tr w:rsidR="0076744E" w:rsidRPr="00CB6739" w14:paraId="127A5F61" w14:textId="77777777" w:rsidTr="00A75AEC">
        <w:tc>
          <w:tcPr>
            <w:tcW w:w="3990" w:type="pct"/>
          </w:tcPr>
          <w:p w14:paraId="4915909B" w14:textId="6089641F" w:rsidR="0076744E" w:rsidRPr="00CB6739" w:rsidRDefault="0076744E" w:rsidP="008E30A6">
            <w:pPr>
              <w:pStyle w:val="TableText"/>
            </w:pPr>
            <w:r w:rsidRPr="00CB6739">
              <w:t xml:space="preserve">System attempts to identify Applicant, based on known </w:t>
            </w:r>
            <w:r w:rsidR="007A0D8A" w:rsidRPr="00CB6739">
              <w:t>information regarding the Applicant</w:t>
            </w:r>
            <w:r w:rsidR="00481757" w:rsidRPr="00CB6739">
              <w:t xml:space="preserve"> using Remote Identity Proofing other </w:t>
            </w:r>
            <w:r w:rsidR="00384D1D" w:rsidRPr="00CB6739">
              <w:t>means.</w:t>
            </w:r>
            <w:r w:rsidR="000F2695" w:rsidRPr="00CB6739">
              <w:t xml:space="preserve"> </w:t>
            </w:r>
          </w:p>
        </w:tc>
        <w:tc>
          <w:tcPr>
            <w:tcW w:w="1010" w:type="pct"/>
          </w:tcPr>
          <w:p w14:paraId="5B5978C1" w14:textId="20854C73" w:rsidR="0076744E" w:rsidRPr="00CB6739" w:rsidRDefault="004605FA" w:rsidP="008E30A6">
            <w:pPr>
              <w:pStyle w:val="TableText"/>
            </w:pPr>
            <w:r w:rsidRPr="00CB6739">
              <w:t>PF/UC2</w:t>
            </w:r>
          </w:p>
        </w:tc>
      </w:tr>
      <w:tr w:rsidR="004605FA" w:rsidRPr="00CB6739" w14:paraId="04D9D8AC" w14:textId="77777777" w:rsidTr="00A75AEC">
        <w:tc>
          <w:tcPr>
            <w:tcW w:w="3990" w:type="pct"/>
          </w:tcPr>
          <w:p w14:paraId="1D7D0770" w14:textId="045CFA48" w:rsidR="004605FA" w:rsidRPr="00CB6739" w:rsidRDefault="00323166" w:rsidP="008E30A6">
            <w:pPr>
              <w:pStyle w:val="TableText"/>
            </w:pPr>
            <w:r w:rsidRPr="00CB6739">
              <w:t>System prompts Applicant with information needed to identify Applicant.</w:t>
            </w:r>
          </w:p>
        </w:tc>
        <w:tc>
          <w:tcPr>
            <w:tcW w:w="1010" w:type="pct"/>
          </w:tcPr>
          <w:p w14:paraId="60931001" w14:textId="6FFEE432" w:rsidR="004605FA" w:rsidRPr="00CB6739" w:rsidRDefault="00323166" w:rsidP="008E30A6">
            <w:pPr>
              <w:pStyle w:val="TableText"/>
            </w:pPr>
            <w:r w:rsidRPr="00CB6739">
              <w:t>PF/UC2</w:t>
            </w:r>
          </w:p>
        </w:tc>
      </w:tr>
      <w:tr w:rsidR="008E30A6" w:rsidRPr="00CB6739" w14:paraId="36E44A64" w14:textId="77777777" w:rsidTr="00A75AEC">
        <w:tc>
          <w:tcPr>
            <w:tcW w:w="3990" w:type="pct"/>
          </w:tcPr>
          <w:p w14:paraId="13005FAA" w14:textId="7DCAC735" w:rsidR="008E30A6" w:rsidRPr="00CB6739" w:rsidRDefault="008E30A6" w:rsidP="008E30A6">
            <w:pPr>
              <w:pStyle w:val="TableText"/>
            </w:pPr>
            <w:r w:rsidRPr="00CB6739">
              <w:t xml:space="preserve">DHHS staff specify field types for each Integrated Eligibility </w:t>
            </w:r>
            <w:r w:rsidR="00C67A13" w:rsidRPr="00CB6739">
              <w:t>Application</w:t>
            </w:r>
            <w:r w:rsidRPr="00CB6739">
              <w:t xml:space="preserve"> form field.</w:t>
            </w:r>
          </w:p>
        </w:tc>
        <w:tc>
          <w:tcPr>
            <w:tcW w:w="1010" w:type="pct"/>
          </w:tcPr>
          <w:p w14:paraId="1062BC73" w14:textId="4C5B920D" w:rsidR="008E30A6" w:rsidRPr="00CB6739" w:rsidRDefault="008E30A6" w:rsidP="008E30A6">
            <w:pPr>
              <w:pStyle w:val="TableText"/>
            </w:pPr>
            <w:r w:rsidRPr="00CB6739">
              <w:t>PF/UC2</w:t>
            </w:r>
          </w:p>
        </w:tc>
      </w:tr>
      <w:tr w:rsidR="008E30A6" w:rsidRPr="00CB6739" w14:paraId="6359C5B6" w14:textId="77777777" w:rsidTr="00A75AEC">
        <w:tc>
          <w:tcPr>
            <w:tcW w:w="3990" w:type="pct"/>
          </w:tcPr>
          <w:p w14:paraId="0D1857DA" w14:textId="2957FA0C" w:rsidR="008E30A6" w:rsidRPr="00CB6739" w:rsidRDefault="008E30A6" w:rsidP="008E30A6">
            <w:pPr>
              <w:pStyle w:val="TableText"/>
            </w:pPr>
            <w:r w:rsidRPr="00CB6739">
              <w:t xml:space="preserve">DHHS staff define business rules for each Integrated Eligibility </w:t>
            </w:r>
            <w:r w:rsidR="00C67A13" w:rsidRPr="00CB6739">
              <w:t>Application</w:t>
            </w:r>
            <w:r w:rsidRPr="00CB6739">
              <w:t xml:space="preserve"> form field.</w:t>
            </w:r>
          </w:p>
        </w:tc>
        <w:tc>
          <w:tcPr>
            <w:tcW w:w="1010" w:type="pct"/>
          </w:tcPr>
          <w:p w14:paraId="79EF1085" w14:textId="077FC956" w:rsidR="008E30A6" w:rsidRPr="00CB6739" w:rsidRDefault="008E30A6" w:rsidP="008E30A6">
            <w:pPr>
              <w:pStyle w:val="TableText"/>
            </w:pPr>
            <w:r w:rsidRPr="00CB6739">
              <w:t>PF/UC2</w:t>
            </w:r>
          </w:p>
        </w:tc>
      </w:tr>
      <w:tr w:rsidR="008E30A6" w:rsidRPr="00CB6739" w14:paraId="2FBAF086" w14:textId="77777777" w:rsidTr="00A75AEC">
        <w:tc>
          <w:tcPr>
            <w:tcW w:w="3990" w:type="pct"/>
          </w:tcPr>
          <w:p w14:paraId="5249598E" w14:textId="07FA0906" w:rsidR="008E30A6" w:rsidRPr="00CB6739" w:rsidRDefault="008E30A6" w:rsidP="008E30A6">
            <w:pPr>
              <w:pStyle w:val="TableText"/>
            </w:pPr>
            <w:r w:rsidRPr="00CB6739">
              <w:t xml:space="preserve">Using Integrated Eligibility </w:t>
            </w:r>
            <w:r w:rsidR="00493D55" w:rsidRPr="00CB6739">
              <w:t>Application</w:t>
            </w:r>
            <w:r w:rsidRPr="00CB6739">
              <w:t xml:space="preserve"> business rules, System prompts the user to enter data into the Integrated Eligibility </w:t>
            </w:r>
            <w:r w:rsidR="00493D55" w:rsidRPr="00CB6739">
              <w:t>Application</w:t>
            </w:r>
            <w:r w:rsidRPr="00CB6739">
              <w:t>.</w:t>
            </w:r>
          </w:p>
        </w:tc>
        <w:tc>
          <w:tcPr>
            <w:tcW w:w="1010" w:type="pct"/>
          </w:tcPr>
          <w:p w14:paraId="62FD6FE8" w14:textId="1B3626EB" w:rsidR="008E30A6" w:rsidRPr="00CB6739" w:rsidRDefault="008E30A6" w:rsidP="008E30A6">
            <w:pPr>
              <w:pStyle w:val="TableText"/>
            </w:pPr>
            <w:r w:rsidRPr="00CB6739">
              <w:t>PF/UC2</w:t>
            </w:r>
          </w:p>
        </w:tc>
      </w:tr>
      <w:tr w:rsidR="008F4AEB" w:rsidRPr="00CB6739" w14:paraId="555FDB74" w14:textId="77777777" w:rsidTr="00A75AEC">
        <w:tc>
          <w:tcPr>
            <w:tcW w:w="3990" w:type="pct"/>
          </w:tcPr>
          <w:p w14:paraId="675EA795" w14:textId="2718302D" w:rsidR="008F4AEB" w:rsidRPr="00CB6739" w:rsidRDefault="008F4AEB" w:rsidP="008F4AEB">
            <w:pPr>
              <w:pStyle w:val="TableText"/>
            </w:pPr>
            <w:r w:rsidRPr="00CB6739">
              <w:t xml:space="preserve">System saves Integrated Eligibility Application form field data entered by user in real-time. </w:t>
            </w:r>
          </w:p>
        </w:tc>
        <w:tc>
          <w:tcPr>
            <w:tcW w:w="1010" w:type="pct"/>
          </w:tcPr>
          <w:p w14:paraId="354FE70E" w14:textId="66A9CD4E" w:rsidR="008F4AEB" w:rsidRPr="00CB6739" w:rsidRDefault="008F4AEB" w:rsidP="008F4AEB">
            <w:pPr>
              <w:pStyle w:val="TableText"/>
            </w:pPr>
            <w:r w:rsidRPr="00CB6739">
              <w:t>PF/UC2</w:t>
            </w:r>
          </w:p>
        </w:tc>
      </w:tr>
      <w:tr w:rsidR="00074722" w:rsidRPr="00CB6739" w14:paraId="0CBBAB86" w14:textId="77777777" w:rsidTr="00A75AEC">
        <w:tc>
          <w:tcPr>
            <w:tcW w:w="3990" w:type="pct"/>
          </w:tcPr>
          <w:p w14:paraId="44CDCDD6" w14:textId="37113F3F" w:rsidR="00074722" w:rsidRPr="00CB6739" w:rsidRDefault="00074722" w:rsidP="00074722">
            <w:pPr>
              <w:pStyle w:val="TableText"/>
            </w:pPr>
            <w:r w:rsidRPr="00CB6739">
              <w:t>System pre-populates Integrated Eligibility Application fields with known information on the Application (e.g., if they were previously a client).</w:t>
            </w:r>
          </w:p>
        </w:tc>
        <w:tc>
          <w:tcPr>
            <w:tcW w:w="1010" w:type="pct"/>
          </w:tcPr>
          <w:p w14:paraId="265E5A51" w14:textId="69FB3EEC" w:rsidR="00074722" w:rsidRPr="00CB6739" w:rsidRDefault="00074722" w:rsidP="00074722">
            <w:pPr>
              <w:pStyle w:val="TableText"/>
            </w:pPr>
            <w:r w:rsidRPr="00CB6739">
              <w:t>PF/UC2</w:t>
            </w:r>
          </w:p>
        </w:tc>
      </w:tr>
      <w:tr w:rsidR="00074722" w:rsidRPr="00CB6739" w14:paraId="3C17D561" w14:textId="77777777" w:rsidTr="00A75AEC">
        <w:tc>
          <w:tcPr>
            <w:tcW w:w="3990" w:type="pct"/>
          </w:tcPr>
          <w:p w14:paraId="36E91DCA" w14:textId="3B0301F7" w:rsidR="00074722" w:rsidRPr="00CB6739" w:rsidRDefault="00074722" w:rsidP="00074722">
            <w:pPr>
              <w:pStyle w:val="TableText"/>
            </w:pPr>
            <w:r w:rsidRPr="00CB6739">
              <w:t>System pre-populates Integrated Eligibility Application fields with information gathered during Integrated Eligibility Pre-Screening (if applicable).</w:t>
            </w:r>
          </w:p>
        </w:tc>
        <w:tc>
          <w:tcPr>
            <w:tcW w:w="1010" w:type="pct"/>
          </w:tcPr>
          <w:p w14:paraId="2828B0EA" w14:textId="4F2217E3" w:rsidR="00074722" w:rsidRPr="00CB6739" w:rsidRDefault="00074722" w:rsidP="00074722">
            <w:pPr>
              <w:pStyle w:val="TableText"/>
            </w:pPr>
            <w:r w:rsidRPr="00CB6739">
              <w:t>PF/UC2</w:t>
            </w:r>
          </w:p>
        </w:tc>
      </w:tr>
      <w:tr w:rsidR="00074722" w:rsidRPr="00CB6739" w14:paraId="377DD7BB" w14:textId="77777777" w:rsidTr="00A75AEC">
        <w:tc>
          <w:tcPr>
            <w:tcW w:w="3990" w:type="pct"/>
          </w:tcPr>
          <w:p w14:paraId="41B62B09" w14:textId="2FCD7D36" w:rsidR="00074722" w:rsidRPr="00CB6739" w:rsidRDefault="00074722" w:rsidP="00074722">
            <w:pPr>
              <w:pStyle w:val="TableText"/>
            </w:pPr>
            <w:r w:rsidRPr="00CB6739">
              <w:t>System pre-populates Integrated Eligibility Application fields with information gathered on the Applicant from external data sources.</w:t>
            </w:r>
          </w:p>
        </w:tc>
        <w:tc>
          <w:tcPr>
            <w:tcW w:w="1010" w:type="pct"/>
          </w:tcPr>
          <w:p w14:paraId="049DDEED" w14:textId="6195E940" w:rsidR="00074722" w:rsidRPr="00CB6739" w:rsidRDefault="00074722" w:rsidP="00074722">
            <w:pPr>
              <w:pStyle w:val="TableText"/>
            </w:pPr>
            <w:r w:rsidRPr="00CB6739">
              <w:t>PF/UC2</w:t>
            </w:r>
          </w:p>
        </w:tc>
      </w:tr>
      <w:tr w:rsidR="00074722" w:rsidRPr="00CB6739" w14:paraId="2052A10C" w14:textId="77777777" w:rsidTr="00A75AEC">
        <w:tc>
          <w:tcPr>
            <w:tcW w:w="3990" w:type="pct"/>
          </w:tcPr>
          <w:p w14:paraId="33B774E8" w14:textId="30B6BF9E" w:rsidR="00074722" w:rsidRPr="00CB6739" w:rsidRDefault="00171AD3" w:rsidP="00074722">
            <w:pPr>
              <w:pStyle w:val="TableText"/>
            </w:pPr>
            <w:r w:rsidRPr="00CB6739">
              <w:t xml:space="preserve">System </w:t>
            </w:r>
            <w:r w:rsidR="00D451F5" w:rsidRPr="00CB6739">
              <w:t xml:space="preserve">performs </w:t>
            </w:r>
            <w:r w:rsidR="00E77BE4" w:rsidRPr="00CB6739">
              <w:t xml:space="preserve">data validation checks </w:t>
            </w:r>
            <w:r w:rsidR="00BF0329" w:rsidRPr="00CB6739">
              <w:t xml:space="preserve">on </w:t>
            </w:r>
            <w:r w:rsidR="00656E34" w:rsidRPr="00CB6739">
              <w:t xml:space="preserve">Integrated Eligibility Application information, based on </w:t>
            </w:r>
            <w:r w:rsidR="001937D8" w:rsidRPr="00CB6739">
              <w:t>DHHS data sources.</w:t>
            </w:r>
          </w:p>
        </w:tc>
        <w:tc>
          <w:tcPr>
            <w:tcW w:w="1010" w:type="pct"/>
          </w:tcPr>
          <w:p w14:paraId="200CA640" w14:textId="2E8C90A6" w:rsidR="00074722" w:rsidRPr="00CB6739" w:rsidRDefault="001937D8" w:rsidP="00074722">
            <w:pPr>
              <w:pStyle w:val="TableText"/>
            </w:pPr>
            <w:r w:rsidRPr="00CB6739">
              <w:t>PF/UC2</w:t>
            </w:r>
          </w:p>
        </w:tc>
      </w:tr>
      <w:tr w:rsidR="001937D8" w:rsidRPr="00CB6739" w14:paraId="00C0630C" w14:textId="77777777" w:rsidTr="00A75AEC">
        <w:tc>
          <w:tcPr>
            <w:tcW w:w="3990" w:type="pct"/>
          </w:tcPr>
          <w:p w14:paraId="3836AB47" w14:textId="116A7C4A" w:rsidR="001937D8" w:rsidRPr="00CB6739" w:rsidRDefault="00D10F5B" w:rsidP="001937D8">
            <w:pPr>
              <w:pStyle w:val="TableText"/>
            </w:pPr>
            <w:r w:rsidRPr="00CB6739">
              <w:t>System flags invalid Integrated Eligibility Application information entered by the user.</w:t>
            </w:r>
          </w:p>
        </w:tc>
        <w:tc>
          <w:tcPr>
            <w:tcW w:w="1010" w:type="pct"/>
          </w:tcPr>
          <w:p w14:paraId="24558AF3" w14:textId="5EE9130C" w:rsidR="001937D8" w:rsidRPr="00CB6739" w:rsidRDefault="007D3881" w:rsidP="001937D8">
            <w:pPr>
              <w:pStyle w:val="TableText"/>
            </w:pPr>
            <w:r w:rsidRPr="00CB6739">
              <w:t>PF/UC2</w:t>
            </w:r>
          </w:p>
        </w:tc>
      </w:tr>
      <w:tr w:rsidR="00074722" w:rsidRPr="00CB6739" w14:paraId="1ED782C7" w14:textId="77777777" w:rsidTr="00A75AEC">
        <w:tc>
          <w:tcPr>
            <w:tcW w:w="3990" w:type="pct"/>
          </w:tcPr>
          <w:p w14:paraId="3537DD6A" w14:textId="653058FE" w:rsidR="00074722" w:rsidRPr="00CB6739" w:rsidRDefault="00AF191B" w:rsidP="00074722">
            <w:pPr>
              <w:pStyle w:val="TableText"/>
            </w:pPr>
            <w:r w:rsidRPr="00CB6739">
              <w:t xml:space="preserve">Using business rules, </w:t>
            </w:r>
            <w:r w:rsidR="00F1387D" w:rsidRPr="00CB6739">
              <w:t xml:space="preserve">System </w:t>
            </w:r>
            <w:r w:rsidRPr="00CB6739">
              <w:t>determines when Applicant is finished providing Integrated Eligibility Application information</w:t>
            </w:r>
            <w:r w:rsidR="007D3881" w:rsidRPr="00CB6739">
              <w:t>.</w:t>
            </w:r>
          </w:p>
        </w:tc>
        <w:tc>
          <w:tcPr>
            <w:tcW w:w="1010" w:type="pct"/>
          </w:tcPr>
          <w:p w14:paraId="3B35ED25" w14:textId="501F616B" w:rsidR="00074722" w:rsidRPr="00CB6739" w:rsidRDefault="007D3881" w:rsidP="00074722">
            <w:pPr>
              <w:pStyle w:val="TableText"/>
            </w:pPr>
            <w:r w:rsidRPr="00CB6739">
              <w:t>PF/UC2</w:t>
            </w:r>
          </w:p>
        </w:tc>
      </w:tr>
      <w:tr w:rsidR="00074722" w:rsidRPr="00CB6739" w14:paraId="40806C0C" w14:textId="77777777" w:rsidTr="00A75AEC">
        <w:tc>
          <w:tcPr>
            <w:tcW w:w="3990" w:type="pct"/>
          </w:tcPr>
          <w:p w14:paraId="0645BF2D" w14:textId="25B8EA0F" w:rsidR="00074722" w:rsidRPr="00CB6739" w:rsidRDefault="00624743" w:rsidP="00074722">
            <w:pPr>
              <w:pStyle w:val="TableText"/>
            </w:pPr>
            <w:r w:rsidRPr="00CB6739">
              <w:t xml:space="preserve">User </w:t>
            </w:r>
            <w:r w:rsidR="00026981" w:rsidRPr="00CB6739">
              <w:t>runs a final validation check before submitting Integrated Eligibility Application.</w:t>
            </w:r>
          </w:p>
        </w:tc>
        <w:tc>
          <w:tcPr>
            <w:tcW w:w="1010" w:type="pct"/>
          </w:tcPr>
          <w:p w14:paraId="3CC3D99F" w14:textId="31060CA2" w:rsidR="00074722" w:rsidRPr="00CB6739" w:rsidRDefault="00026981" w:rsidP="00074722">
            <w:pPr>
              <w:pStyle w:val="TableText"/>
            </w:pPr>
            <w:r w:rsidRPr="00CB6739">
              <w:t>PF/UC2</w:t>
            </w:r>
          </w:p>
        </w:tc>
      </w:tr>
      <w:tr w:rsidR="00074722" w:rsidRPr="00CB6739" w14:paraId="32AD4AE3" w14:textId="77777777" w:rsidTr="00A75AEC">
        <w:tc>
          <w:tcPr>
            <w:tcW w:w="3990" w:type="pct"/>
          </w:tcPr>
          <w:p w14:paraId="7AEBCB92" w14:textId="173DA1E7" w:rsidR="00074722" w:rsidRPr="00CB6739" w:rsidRDefault="008F7D03" w:rsidP="00074722">
            <w:pPr>
              <w:pStyle w:val="TableText"/>
            </w:pPr>
            <w:r w:rsidRPr="00CB6739">
              <w:t>System performs full validation check of Integrated Eligibility Application and displays results of validation check.</w:t>
            </w:r>
          </w:p>
        </w:tc>
        <w:tc>
          <w:tcPr>
            <w:tcW w:w="1010" w:type="pct"/>
          </w:tcPr>
          <w:p w14:paraId="42EDAA5B" w14:textId="16FADD3C" w:rsidR="00074722" w:rsidRPr="00CB6739" w:rsidRDefault="008F7D03" w:rsidP="00074722">
            <w:pPr>
              <w:pStyle w:val="TableText"/>
            </w:pPr>
            <w:r w:rsidRPr="00CB6739">
              <w:t>PF/UC2</w:t>
            </w:r>
          </w:p>
        </w:tc>
      </w:tr>
      <w:tr w:rsidR="00F44B4A" w:rsidRPr="00CB6739" w14:paraId="3477E6F8" w14:textId="77777777" w:rsidTr="00A75AEC">
        <w:tc>
          <w:tcPr>
            <w:tcW w:w="3990" w:type="pct"/>
          </w:tcPr>
          <w:p w14:paraId="22088AF0" w14:textId="774E448F" w:rsidR="00F44B4A" w:rsidRPr="00CB6739" w:rsidRDefault="00A75ED8" w:rsidP="00074722">
            <w:pPr>
              <w:pStyle w:val="TableText"/>
            </w:pPr>
            <w:r w:rsidRPr="00CB6739">
              <w:t>System validates if Applicant has provided contact preferences.</w:t>
            </w:r>
          </w:p>
        </w:tc>
        <w:tc>
          <w:tcPr>
            <w:tcW w:w="1010" w:type="pct"/>
          </w:tcPr>
          <w:p w14:paraId="3CC6DF79" w14:textId="583CE818" w:rsidR="00F44B4A" w:rsidRPr="00CB6739" w:rsidRDefault="00A75ED8" w:rsidP="00074722">
            <w:pPr>
              <w:pStyle w:val="TableText"/>
            </w:pPr>
            <w:r w:rsidRPr="00CB6739">
              <w:t>PF/UC2</w:t>
            </w:r>
          </w:p>
        </w:tc>
      </w:tr>
      <w:tr w:rsidR="00F44B4A" w:rsidRPr="00CB6739" w14:paraId="0977F583" w14:textId="77777777" w:rsidTr="00A75AEC">
        <w:tc>
          <w:tcPr>
            <w:tcW w:w="3990" w:type="pct"/>
          </w:tcPr>
          <w:p w14:paraId="14ECF52F" w14:textId="701FA058" w:rsidR="00F44B4A" w:rsidRPr="00CB6739" w:rsidRDefault="00E210D3" w:rsidP="00074722">
            <w:pPr>
              <w:pStyle w:val="TableText"/>
            </w:pPr>
            <w:r w:rsidRPr="00CB6739">
              <w:t xml:space="preserve">System prompts Applicant to provide </w:t>
            </w:r>
            <w:r w:rsidR="00D362FC" w:rsidRPr="00CB6739">
              <w:t>contact preferences.</w:t>
            </w:r>
          </w:p>
        </w:tc>
        <w:tc>
          <w:tcPr>
            <w:tcW w:w="1010" w:type="pct"/>
          </w:tcPr>
          <w:p w14:paraId="6186BFC6" w14:textId="1A99BD2B" w:rsidR="00F44B4A" w:rsidRPr="00CB6739" w:rsidRDefault="00D362FC" w:rsidP="00074722">
            <w:pPr>
              <w:pStyle w:val="TableText"/>
            </w:pPr>
            <w:r w:rsidRPr="00CB6739">
              <w:t>PF/UC</w:t>
            </w:r>
            <w:r w:rsidR="00795C6F" w:rsidRPr="00CB6739">
              <w:t>2</w:t>
            </w:r>
          </w:p>
        </w:tc>
      </w:tr>
      <w:tr w:rsidR="00F44B4A" w:rsidRPr="00CB6739" w14:paraId="7F1D8D8D" w14:textId="77777777" w:rsidTr="00A75AEC">
        <w:tc>
          <w:tcPr>
            <w:tcW w:w="3990" w:type="pct"/>
          </w:tcPr>
          <w:p w14:paraId="7A6AF1EA" w14:textId="47B21D5E" w:rsidR="00F44B4A" w:rsidRPr="00CB6739" w:rsidRDefault="00D362FC" w:rsidP="00074722">
            <w:pPr>
              <w:pStyle w:val="TableText"/>
            </w:pPr>
            <w:r w:rsidRPr="00CB6739">
              <w:t>User provides contact preferences.</w:t>
            </w:r>
          </w:p>
        </w:tc>
        <w:tc>
          <w:tcPr>
            <w:tcW w:w="1010" w:type="pct"/>
          </w:tcPr>
          <w:p w14:paraId="73CF9F42" w14:textId="3F8B7259" w:rsidR="00F44B4A" w:rsidRPr="00CB6739" w:rsidRDefault="00D362FC" w:rsidP="00074722">
            <w:pPr>
              <w:pStyle w:val="TableText"/>
            </w:pPr>
            <w:r w:rsidRPr="00CB6739">
              <w:t>PF/UC2</w:t>
            </w:r>
          </w:p>
        </w:tc>
      </w:tr>
      <w:tr w:rsidR="00F44B4A" w:rsidRPr="00CB6739" w14:paraId="7329483B" w14:textId="77777777" w:rsidTr="00A75AEC">
        <w:tc>
          <w:tcPr>
            <w:tcW w:w="3990" w:type="pct"/>
          </w:tcPr>
          <w:p w14:paraId="759D93E9" w14:textId="3E6CF84A" w:rsidR="00F44B4A" w:rsidRPr="00CB6739" w:rsidRDefault="004A5BD9" w:rsidP="00074722">
            <w:pPr>
              <w:pStyle w:val="TableText"/>
            </w:pPr>
            <w:r w:rsidRPr="00CB6739">
              <w:t>System flags any required Integrated Eligibility Application for submission.</w:t>
            </w:r>
          </w:p>
        </w:tc>
        <w:tc>
          <w:tcPr>
            <w:tcW w:w="1010" w:type="pct"/>
          </w:tcPr>
          <w:p w14:paraId="39404F26" w14:textId="7373E0FE" w:rsidR="00F44B4A" w:rsidRPr="00CB6739" w:rsidRDefault="004A5BD9" w:rsidP="00074722">
            <w:pPr>
              <w:pStyle w:val="TableText"/>
            </w:pPr>
            <w:r w:rsidRPr="00CB6739">
              <w:t>PF/UC2</w:t>
            </w:r>
          </w:p>
        </w:tc>
      </w:tr>
      <w:tr w:rsidR="00DF1A01" w:rsidRPr="00CB6739" w14:paraId="325FD7E4" w14:textId="77777777" w:rsidTr="00A75AEC">
        <w:tc>
          <w:tcPr>
            <w:tcW w:w="3990" w:type="pct"/>
          </w:tcPr>
          <w:p w14:paraId="75E69110" w14:textId="6C488908" w:rsidR="00DF1A01" w:rsidRPr="00CB6739" w:rsidRDefault="00082222" w:rsidP="00074722">
            <w:pPr>
              <w:pStyle w:val="TableText"/>
            </w:pPr>
            <w:r w:rsidRPr="00CB6739">
              <w:t xml:space="preserve">System </w:t>
            </w:r>
            <w:r w:rsidR="00D7350F" w:rsidRPr="00CB6739">
              <w:t>displays DHHS’s notice of privacy practices</w:t>
            </w:r>
            <w:r w:rsidR="00993AAE" w:rsidRPr="00CB6739">
              <w:t>.</w:t>
            </w:r>
          </w:p>
        </w:tc>
        <w:tc>
          <w:tcPr>
            <w:tcW w:w="1010" w:type="pct"/>
          </w:tcPr>
          <w:p w14:paraId="29580FB8" w14:textId="35E37E5F" w:rsidR="00DF1A01" w:rsidRPr="00CB6739" w:rsidRDefault="00D7350F" w:rsidP="00074722">
            <w:pPr>
              <w:pStyle w:val="TableText"/>
            </w:pPr>
            <w:r w:rsidRPr="00CB6739">
              <w:t>PF/UC2</w:t>
            </w:r>
          </w:p>
        </w:tc>
      </w:tr>
      <w:tr w:rsidR="00DF1A01" w:rsidRPr="00CB6739" w14:paraId="76C95FD2" w14:textId="77777777" w:rsidTr="00A75AEC">
        <w:tc>
          <w:tcPr>
            <w:tcW w:w="3990" w:type="pct"/>
          </w:tcPr>
          <w:p w14:paraId="7309BCED" w14:textId="22741872" w:rsidR="00DF1A01" w:rsidRPr="00CB6739" w:rsidRDefault="00DE035C" w:rsidP="00074722">
            <w:pPr>
              <w:pStyle w:val="TableText"/>
            </w:pPr>
            <w:r w:rsidRPr="00CB6739">
              <w:t>User</w:t>
            </w:r>
            <w:r w:rsidR="00993AAE" w:rsidRPr="00CB6739">
              <w:t xml:space="preserve"> authorizes release of information to DHHS per application submission.</w:t>
            </w:r>
          </w:p>
        </w:tc>
        <w:tc>
          <w:tcPr>
            <w:tcW w:w="1010" w:type="pct"/>
          </w:tcPr>
          <w:p w14:paraId="57A1D731" w14:textId="2C00CDCA" w:rsidR="00DF1A01" w:rsidRPr="00CB6739" w:rsidRDefault="00993AAE" w:rsidP="00074722">
            <w:pPr>
              <w:pStyle w:val="TableText"/>
            </w:pPr>
            <w:r w:rsidRPr="00CB6739">
              <w:t>PF/UC2</w:t>
            </w:r>
          </w:p>
        </w:tc>
      </w:tr>
      <w:tr w:rsidR="00DF1A01" w:rsidRPr="00CB6739" w14:paraId="5253E149" w14:textId="77777777" w:rsidTr="00A75AEC">
        <w:tc>
          <w:tcPr>
            <w:tcW w:w="3990" w:type="pct"/>
          </w:tcPr>
          <w:p w14:paraId="137DCE75" w14:textId="3D0ACDAA" w:rsidR="00DF1A01" w:rsidRPr="00CB6739" w:rsidRDefault="009C3904" w:rsidP="00074722">
            <w:pPr>
              <w:pStyle w:val="TableText"/>
            </w:pPr>
            <w:r w:rsidRPr="00CB6739">
              <w:t xml:space="preserve">Using business rules, System determines whether Applicant needs to comply with DHHS program </w:t>
            </w:r>
            <w:r w:rsidR="00FF71D3" w:rsidRPr="00CB6739">
              <w:t>requirements</w:t>
            </w:r>
            <w:r w:rsidRPr="00CB6739">
              <w:t>.</w:t>
            </w:r>
          </w:p>
        </w:tc>
        <w:tc>
          <w:tcPr>
            <w:tcW w:w="1010" w:type="pct"/>
          </w:tcPr>
          <w:p w14:paraId="5C660ED5" w14:textId="19FA2241" w:rsidR="00DF1A01" w:rsidRPr="00CB6739" w:rsidRDefault="00FF71D3" w:rsidP="00074722">
            <w:pPr>
              <w:pStyle w:val="TableText"/>
            </w:pPr>
            <w:r w:rsidRPr="00CB6739">
              <w:t>PF/UC2</w:t>
            </w:r>
          </w:p>
        </w:tc>
      </w:tr>
      <w:tr w:rsidR="00DF1A01" w:rsidRPr="00CB6739" w14:paraId="26F5E6ED" w14:textId="77777777" w:rsidTr="00A75AEC">
        <w:tc>
          <w:tcPr>
            <w:tcW w:w="3990" w:type="pct"/>
          </w:tcPr>
          <w:p w14:paraId="4F61A444" w14:textId="670D722C" w:rsidR="00DF1A01" w:rsidRPr="00CB6739" w:rsidRDefault="00DE035C" w:rsidP="00074722">
            <w:pPr>
              <w:pStyle w:val="TableText"/>
            </w:pPr>
            <w:r w:rsidRPr="00CB6739">
              <w:t xml:space="preserve">User </w:t>
            </w:r>
            <w:r w:rsidR="00FF71D3" w:rsidRPr="00CB6739">
              <w:t>attests to comply with DHHS program requirements.</w:t>
            </w:r>
          </w:p>
        </w:tc>
        <w:tc>
          <w:tcPr>
            <w:tcW w:w="1010" w:type="pct"/>
          </w:tcPr>
          <w:p w14:paraId="6FE7B41E" w14:textId="6AA368D8" w:rsidR="00DF1A01" w:rsidRPr="00CB6739" w:rsidRDefault="00FF71D3" w:rsidP="00074722">
            <w:pPr>
              <w:pStyle w:val="TableText"/>
            </w:pPr>
            <w:r w:rsidRPr="00CB6739">
              <w:t>PF/UC2</w:t>
            </w:r>
          </w:p>
        </w:tc>
      </w:tr>
      <w:tr w:rsidR="00074722" w:rsidRPr="00CB6739" w14:paraId="682DE8F6" w14:textId="77777777" w:rsidTr="00A75AEC">
        <w:tc>
          <w:tcPr>
            <w:tcW w:w="3990" w:type="pct"/>
          </w:tcPr>
          <w:p w14:paraId="5BF74689" w14:textId="08AB9404" w:rsidR="00074722" w:rsidRPr="00CB6739" w:rsidRDefault="0031435E" w:rsidP="00074722">
            <w:pPr>
              <w:pStyle w:val="TableText"/>
            </w:pPr>
            <w:r w:rsidRPr="00CB6739">
              <w:t xml:space="preserve">User electronically signs </w:t>
            </w:r>
            <w:r w:rsidR="00661ABB" w:rsidRPr="00CB6739">
              <w:t>Integrated Eligibility Application.</w:t>
            </w:r>
          </w:p>
        </w:tc>
        <w:tc>
          <w:tcPr>
            <w:tcW w:w="1010" w:type="pct"/>
          </w:tcPr>
          <w:p w14:paraId="3859CD83" w14:textId="597EA597" w:rsidR="00074722" w:rsidRPr="00CB6739" w:rsidRDefault="00661ABB" w:rsidP="00074722">
            <w:pPr>
              <w:pStyle w:val="TableText"/>
            </w:pPr>
            <w:r w:rsidRPr="00CB6739">
              <w:t>PF/UC2</w:t>
            </w:r>
          </w:p>
        </w:tc>
      </w:tr>
      <w:tr w:rsidR="00074722" w:rsidRPr="00CB6739" w14:paraId="5EBEF3D0" w14:textId="77777777" w:rsidTr="00A75AEC">
        <w:tc>
          <w:tcPr>
            <w:tcW w:w="3990" w:type="pct"/>
          </w:tcPr>
          <w:p w14:paraId="06804DBE" w14:textId="29A244AB" w:rsidR="00074722" w:rsidRPr="00CB6739" w:rsidRDefault="00661ABB" w:rsidP="00074722">
            <w:pPr>
              <w:pStyle w:val="TableText"/>
            </w:pPr>
            <w:r w:rsidRPr="00CB6739">
              <w:t>User submits Integrated Eligibility Application.</w:t>
            </w:r>
          </w:p>
        </w:tc>
        <w:tc>
          <w:tcPr>
            <w:tcW w:w="1010" w:type="pct"/>
          </w:tcPr>
          <w:p w14:paraId="03333683" w14:textId="7104A018" w:rsidR="00074722" w:rsidRPr="00CB6739" w:rsidRDefault="00661ABB" w:rsidP="00074722">
            <w:pPr>
              <w:pStyle w:val="TableText"/>
            </w:pPr>
            <w:r w:rsidRPr="00CB6739">
              <w:t>PF/UC2</w:t>
            </w:r>
          </w:p>
        </w:tc>
      </w:tr>
      <w:tr w:rsidR="007339FE" w:rsidRPr="00CB6739" w14:paraId="43F7D609" w14:textId="77777777" w:rsidTr="00A75AEC">
        <w:tc>
          <w:tcPr>
            <w:tcW w:w="3990" w:type="pct"/>
          </w:tcPr>
          <w:p w14:paraId="791EA225" w14:textId="5BE07F7A" w:rsidR="007339FE" w:rsidRPr="00CB6739" w:rsidRDefault="007339FE" w:rsidP="00074722">
            <w:pPr>
              <w:pStyle w:val="TableText"/>
            </w:pPr>
            <w:r w:rsidRPr="00CB6739">
              <w:t>The System must allow any person to complete an application (if they so choose) regardless of whether they've answered a question that can disqualify them</w:t>
            </w:r>
            <w:r w:rsidR="006D5A5D" w:rsidRPr="00CB6739">
              <w:t>.</w:t>
            </w:r>
          </w:p>
        </w:tc>
        <w:tc>
          <w:tcPr>
            <w:tcW w:w="1010" w:type="pct"/>
          </w:tcPr>
          <w:p w14:paraId="273F56F6" w14:textId="5AE07C12" w:rsidR="007339FE" w:rsidRPr="00CB6739" w:rsidRDefault="007339FE" w:rsidP="00074722">
            <w:pPr>
              <w:pStyle w:val="TableText"/>
            </w:pPr>
            <w:r w:rsidRPr="00CB6739">
              <w:t>PF/UC2</w:t>
            </w:r>
          </w:p>
        </w:tc>
      </w:tr>
      <w:tr w:rsidR="00C708FF" w:rsidRPr="00CB6739" w14:paraId="279B9C46" w14:textId="77777777" w:rsidTr="00A75AEC">
        <w:tc>
          <w:tcPr>
            <w:tcW w:w="3990" w:type="pct"/>
          </w:tcPr>
          <w:p w14:paraId="1B880C94" w14:textId="1968E832" w:rsidR="00C708FF" w:rsidRPr="00CB6739" w:rsidRDefault="00BE7059" w:rsidP="00074722">
            <w:pPr>
              <w:pStyle w:val="TableText"/>
            </w:pPr>
            <w:r w:rsidRPr="00CB6739">
              <w:t>Using business rules, System determines whether an Integrated Eligibility interview is required.</w:t>
            </w:r>
          </w:p>
        </w:tc>
        <w:tc>
          <w:tcPr>
            <w:tcW w:w="1010" w:type="pct"/>
          </w:tcPr>
          <w:p w14:paraId="4D574269" w14:textId="1E2DB75F" w:rsidR="00C708FF" w:rsidRPr="00CB6739" w:rsidRDefault="00024E44" w:rsidP="00074722">
            <w:pPr>
              <w:pStyle w:val="TableText"/>
            </w:pPr>
            <w:r w:rsidRPr="00CB6739">
              <w:t>PF/UC2</w:t>
            </w:r>
          </w:p>
        </w:tc>
      </w:tr>
      <w:tr w:rsidR="00BC612F" w:rsidRPr="00CB6739" w14:paraId="5A268CE6" w14:textId="77777777" w:rsidTr="00A75AEC">
        <w:tc>
          <w:tcPr>
            <w:tcW w:w="3990" w:type="pct"/>
          </w:tcPr>
          <w:p w14:paraId="56F07835" w14:textId="75355867" w:rsidR="00BC612F" w:rsidRPr="00CB6739" w:rsidRDefault="00BE7059" w:rsidP="00074722">
            <w:pPr>
              <w:pStyle w:val="TableText"/>
            </w:pPr>
            <w:r w:rsidRPr="00CB6739">
              <w:t>System notifies Applicant of need for an Integrated Eligibility interview.</w:t>
            </w:r>
          </w:p>
        </w:tc>
        <w:tc>
          <w:tcPr>
            <w:tcW w:w="1010" w:type="pct"/>
          </w:tcPr>
          <w:p w14:paraId="62405C6C" w14:textId="7D64C6DB" w:rsidR="00BC612F" w:rsidRPr="00CB6739" w:rsidRDefault="008E791B" w:rsidP="00074722">
            <w:pPr>
              <w:pStyle w:val="TableText"/>
            </w:pPr>
            <w:r w:rsidRPr="00CB6739">
              <w:t>PF/UC2</w:t>
            </w:r>
          </w:p>
        </w:tc>
      </w:tr>
      <w:tr w:rsidR="00BE7059" w:rsidRPr="00CB6739" w14:paraId="2087DEA3" w14:textId="77777777" w:rsidTr="00A75AEC">
        <w:tc>
          <w:tcPr>
            <w:tcW w:w="3990" w:type="pct"/>
          </w:tcPr>
          <w:p w14:paraId="5B6FC221" w14:textId="16D7B29F" w:rsidR="00BE7059" w:rsidRPr="00CB6739" w:rsidRDefault="0010341A" w:rsidP="00074722">
            <w:pPr>
              <w:pStyle w:val="TableText"/>
            </w:pPr>
            <w:r w:rsidRPr="00CB6739">
              <w:t xml:space="preserve">User </w:t>
            </w:r>
            <w:r w:rsidR="0049690A" w:rsidRPr="00CB6739">
              <w:t>create</w:t>
            </w:r>
            <w:r w:rsidR="0028651A" w:rsidRPr="00CB6739">
              <w:t>s a username for iServe Nebraska account.</w:t>
            </w:r>
          </w:p>
        </w:tc>
        <w:tc>
          <w:tcPr>
            <w:tcW w:w="1010" w:type="pct"/>
          </w:tcPr>
          <w:p w14:paraId="69774B12" w14:textId="648CCF10" w:rsidR="00BE7059" w:rsidRPr="00CB6739" w:rsidRDefault="0028651A" w:rsidP="00074722">
            <w:pPr>
              <w:pStyle w:val="TableText"/>
            </w:pPr>
            <w:r w:rsidRPr="00CB6739">
              <w:t>PF/UC3</w:t>
            </w:r>
          </w:p>
        </w:tc>
      </w:tr>
      <w:tr w:rsidR="00BE7059" w:rsidRPr="00CB6739" w14:paraId="400884A2" w14:textId="77777777" w:rsidTr="00A75AEC">
        <w:tc>
          <w:tcPr>
            <w:tcW w:w="3990" w:type="pct"/>
          </w:tcPr>
          <w:p w14:paraId="0C47809C" w14:textId="662EB4C9" w:rsidR="00BE7059" w:rsidRPr="00CB6739" w:rsidRDefault="009B4AAF" w:rsidP="00074722">
            <w:pPr>
              <w:pStyle w:val="TableText"/>
            </w:pPr>
            <w:r w:rsidRPr="00CB6739">
              <w:t>System determines if user’s username is already</w:t>
            </w:r>
            <w:r w:rsidR="00C77492" w:rsidRPr="00CB6739">
              <w:t xml:space="preserve"> taken.</w:t>
            </w:r>
          </w:p>
        </w:tc>
        <w:tc>
          <w:tcPr>
            <w:tcW w:w="1010" w:type="pct"/>
          </w:tcPr>
          <w:p w14:paraId="2E1D95CC" w14:textId="084BF1ED" w:rsidR="00BE7059" w:rsidRPr="00CB6739" w:rsidRDefault="00C77492" w:rsidP="00074722">
            <w:pPr>
              <w:pStyle w:val="TableText"/>
            </w:pPr>
            <w:r w:rsidRPr="00CB6739">
              <w:t>PF/UC3</w:t>
            </w:r>
          </w:p>
        </w:tc>
      </w:tr>
      <w:tr w:rsidR="00BE7059" w:rsidRPr="00CB6739" w14:paraId="089BE35C" w14:textId="77777777" w:rsidTr="00A75AEC">
        <w:tc>
          <w:tcPr>
            <w:tcW w:w="3990" w:type="pct"/>
          </w:tcPr>
          <w:p w14:paraId="66A80DD6" w14:textId="78E7D567" w:rsidR="00BE7059" w:rsidRPr="00CB6739" w:rsidRDefault="00913A44" w:rsidP="00074722">
            <w:pPr>
              <w:pStyle w:val="TableText"/>
            </w:pPr>
            <w:r w:rsidRPr="00CB6739">
              <w:t>System displays error message that username is taken.</w:t>
            </w:r>
          </w:p>
        </w:tc>
        <w:tc>
          <w:tcPr>
            <w:tcW w:w="1010" w:type="pct"/>
          </w:tcPr>
          <w:p w14:paraId="5827C420" w14:textId="326C858B" w:rsidR="00BE7059" w:rsidRPr="00CB6739" w:rsidRDefault="00913A44" w:rsidP="00074722">
            <w:pPr>
              <w:pStyle w:val="TableText"/>
            </w:pPr>
            <w:r w:rsidRPr="00CB6739">
              <w:t>PF/UC3</w:t>
            </w:r>
          </w:p>
        </w:tc>
      </w:tr>
      <w:tr w:rsidR="00BE7059" w:rsidRPr="00CB6739" w14:paraId="23F42BD3" w14:textId="77777777" w:rsidTr="00A75AEC">
        <w:tc>
          <w:tcPr>
            <w:tcW w:w="3990" w:type="pct"/>
          </w:tcPr>
          <w:p w14:paraId="478BCDB0" w14:textId="2B1F123A" w:rsidR="00BE7059" w:rsidRPr="00CB6739" w:rsidRDefault="00913A44" w:rsidP="00074722">
            <w:pPr>
              <w:pStyle w:val="TableText"/>
            </w:pPr>
            <w:r w:rsidRPr="00CB6739">
              <w:t>System suggests username for user.</w:t>
            </w:r>
          </w:p>
        </w:tc>
        <w:tc>
          <w:tcPr>
            <w:tcW w:w="1010" w:type="pct"/>
          </w:tcPr>
          <w:p w14:paraId="595EC68E" w14:textId="1D85D5EC" w:rsidR="00BE7059" w:rsidRPr="00CB6739" w:rsidRDefault="00913A44" w:rsidP="00074722">
            <w:pPr>
              <w:pStyle w:val="TableText"/>
            </w:pPr>
            <w:r w:rsidRPr="00CB6739">
              <w:t>PF/UC3</w:t>
            </w:r>
          </w:p>
        </w:tc>
      </w:tr>
      <w:tr w:rsidR="00BE7059" w:rsidRPr="00CB6739" w14:paraId="3A1D569B" w14:textId="77777777" w:rsidTr="00A75AEC">
        <w:tc>
          <w:tcPr>
            <w:tcW w:w="3990" w:type="pct"/>
          </w:tcPr>
          <w:p w14:paraId="6AD06D93" w14:textId="2C7FF608" w:rsidR="00BE7059" w:rsidRPr="00CB6739" w:rsidRDefault="00497F85" w:rsidP="00074722">
            <w:pPr>
              <w:pStyle w:val="TableText"/>
            </w:pPr>
            <w:r w:rsidRPr="00CB6739">
              <w:t>User selects option</w:t>
            </w:r>
            <w:r w:rsidR="002767DD" w:rsidRPr="00CB6739">
              <w:t xml:space="preserve"> to verify creation of account (e.g., phone, text, email)</w:t>
            </w:r>
          </w:p>
        </w:tc>
        <w:tc>
          <w:tcPr>
            <w:tcW w:w="1010" w:type="pct"/>
          </w:tcPr>
          <w:p w14:paraId="59089A89" w14:textId="421AE9BD" w:rsidR="00BE7059" w:rsidRPr="00CB6739" w:rsidRDefault="00E25992" w:rsidP="00074722">
            <w:pPr>
              <w:pStyle w:val="TableText"/>
            </w:pPr>
            <w:r w:rsidRPr="00CB6739">
              <w:t>PF/UC3</w:t>
            </w:r>
          </w:p>
        </w:tc>
      </w:tr>
      <w:tr w:rsidR="00BE7059" w:rsidRPr="00CB6739" w14:paraId="73EB60AE" w14:textId="77777777" w:rsidTr="00A75AEC">
        <w:tc>
          <w:tcPr>
            <w:tcW w:w="3990" w:type="pct"/>
          </w:tcPr>
          <w:p w14:paraId="1F9245C3" w14:textId="510572E6" w:rsidR="00BE7059" w:rsidRPr="00CB6739" w:rsidRDefault="00AC2B12" w:rsidP="00074722">
            <w:pPr>
              <w:pStyle w:val="TableText"/>
            </w:pPr>
            <w:r w:rsidRPr="00CB6739">
              <w:t xml:space="preserve">System generates temporary PIN for user to use to verify </w:t>
            </w:r>
            <w:r w:rsidR="00E25992" w:rsidRPr="00CB6739">
              <w:t>iServe Nebraska account creation.</w:t>
            </w:r>
          </w:p>
        </w:tc>
        <w:tc>
          <w:tcPr>
            <w:tcW w:w="1010" w:type="pct"/>
          </w:tcPr>
          <w:p w14:paraId="498AFBD1" w14:textId="22DAE1F3" w:rsidR="00BE7059" w:rsidRPr="00CB6739" w:rsidRDefault="00E25992" w:rsidP="00074722">
            <w:pPr>
              <w:pStyle w:val="TableText"/>
            </w:pPr>
            <w:r w:rsidRPr="00CB6739">
              <w:t>PF/UC3</w:t>
            </w:r>
          </w:p>
        </w:tc>
      </w:tr>
      <w:tr w:rsidR="00BE7059" w:rsidRPr="00CB6739" w14:paraId="54F9E258" w14:textId="77777777" w:rsidTr="00A75AEC">
        <w:tc>
          <w:tcPr>
            <w:tcW w:w="3990" w:type="pct"/>
          </w:tcPr>
          <w:p w14:paraId="7CCAC150" w14:textId="2823AE67" w:rsidR="00BE7059" w:rsidRPr="00CB6739" w:rsidRDefault="00FB1FAD" w:rsidP="00074722">
            <w:pPr>
              <w:pStyle w:val="TableText"/>
            </w:pPr>
            <w:r w:rsidRPr="00CB6739">
              <w:t xml:space="preserve">User verifies </w:t>
            </w:r>
            <w:r w:rsidR="0062634A" w:rsidRPr="00CB6739">
              <w:t>account creation</w:t>
            </w:r>
            <w:r w:rsidR="0009452F" w:rsidRPr="00CB6739">
              <w:t>.</w:t>
            </w:r>
          </w:p>
        </w:tc>
        <w:tc>
          <w:tcPr>
            <w:tcW w:w="1010" w:type="pct"/>
          </w:tcPr>
          <w:p w14:paraId="096724C2" w14:textId="2787E14C" w:rsidR="00BE7059" w:rsidRPr="00CB6739" w:rsidRDefault="0062634A" w:rsidP="00074722">
            <w:pPr>
              <w:pStyle w:val="TableText"/>
            </w:pPr>
            <w:r w:rsidRPr="00CB6739">
              <w:t>PF/UC3</w:t>
            </w:r>
          </w:p>
        </w:tc>
      </w:tr>
      <w:tr w:rsidR="00BE7059" w:rsidRPr="00CB6739" w14:paraId="494F316B" w14:textId="77777777" w:rsidTr="00A75AEC">
        <w:tc>
          <w:tcPr>
            <w:tcW w:w="3990" w:type="pct"/>
          </w:tcPr>
          <w:p w14:paraId="36D43414" w14:textId="20BCBF82" w:rsidR="00BE7059" w:rsidRPr="00CB6739" w:rsidRDefault="0009452F" w:rsidP="00074722">
            <w:pPr>
              <w:pStyle w:val="TableText"/>
            </w:pPr>
            <w:r w:rsidRPr="00CB6739">
              <w:t>User creates a password.</w:t>
            </w:r>
          </w:p>
        </w:tc>
        <w:tc>
          <w:tcPr>
            <w:tcW w:w="1010" w:type="pct"/>
          </w:tcPr>
          <w:p w14:paraId="05DEA43B" w14:textId="324BF878" w:rsidR="00BE7059" w:rsidRPr="00CB6739" w:rsidRDefault="00ED6164" w:rsidP="00074722">
            <w:pPr>
              <w:pStyle w:val="TableText"/>
            </w:pPr>
            <w:r w:rsidRPr="00CB6739">
              <w:t>PF/UC3</w:t>
            </w:r>
          </w:p>
        </w:tc>
      </w:tr>
      <w:tr w:rsidR="00BE7059" w:rsidRPr="00CB6739" w14:paraId="4456C3A9" w14:textId="77777777" w:rsidTr="00A75AEC">
        <w:tc>
          <w:tcPr>
            <w:tcW w:w="3990" w:type="pct"/>
          </w:tcPr>
          <w:p w14:paraId="42848506" w14:textId="71B833B5" w:rsidR="00BE7059" w:rsidRPr="00CB6739" w:rsidRDefault="00524BC4" w:rsidP="00074722">
            <w:pPr>
              <w:pStyle w:val="TableText"/>
            </w:pPr>
            <w:r w:rsidRPr="00CB6739">
              <w:t xml:space="preserve">User enters </w:t>
            </w:r>
            <w:r w:rsidR="00C858D3" w:rsidRPr="00CB6739">
              <w:t>contact information.</w:t>
            </w:r>
          </w:p>
        </w:tc>
        <w:tc>
          <w:tcPr>
            <w:tcW w:w="1010" w:type="pct"/>
          </w:tcPr>
          <w:p w14:paraId="70F00E05" w14:textId="13AB6B9C" w:rsidR="00BE7059" w:rsidRPr="00CB6739" w:rsidRDefault="00C858D3" w:rsidP="00074722">
            <w:pPr>
              <w:pStyle w:val="TableText"/>
            </w:pPr>
            <w:r w:rsidRPr="00CB6739">
              <w:t>PF/UC3</w:t>
            </w:r>
          </w:p>
        </w:tc>
      </w:tr>
      <w:tr w:rsidR="00BE7059" w:rsidRPr="00CB6739" w14:paraId="66B56A4B" w14:textId="77777777" w:rsidTr="00A75AEC">
        <w:tc>
          <w:tcPr>
            <w:tcW w:w="3990" w:type="pct"/>
          </w:tcPr>
          <w:p w14:paraId="59B663CD" w14:textId="5B2A7ED6" w:rsidR="00BE7059" w:rsidRPr="00CB6739" w:rsidRDefault="009B113D" w:rsidP="00074722">
            <w:pPr>
              <w:pStyle w:val="TableText"/>
            </w:pPr>
            <w:r w:rsidRPr="00CB6739">
              <w:t>User saves contact preference.</w:t>
            </w:r>
          </w:p>
        </w:tc>
        <w:tc>
          <w:tcPr>
            <w:tcW w:w="1010" w:type="pct"/>
          </w:tcPr>
          <w:p w14:paraId="451F8EC8" w14:textId="36591C9C" w:rsidR="00BE7059" w:rsidRPr="00CB6739" w:rsidRDefault="009B113D" w:rsidP="00074722">
            <w:pPr>
              <w:pStyle w:val="TableText"/>
            </w:pPr>
            <w:r w:rsidRPr="00CB6739">
              <w:t>PF/UC3</w:t>
            </w:r>
          </w:p>
        </w:tc>
      </w:tr>
      <w:tr w:rsidR="00BE7059" w:rsidRPr="00CB6739" w14:paraId="3AF33C69" w14:textId="77777777" w:rsidTr="00A75AEC">
        <w:tc>
          <w:tcPr>
            <w:tcW w:w="3990" w:type="pct"/>
          </w:tcPr>
          <w:p w14:paraId="753002F2" w14:textId="2A3B675F" w:rsidR="00BE7059" w:rsidRPr="00CB6739" w:rsidRDefault="00B44C67" w:rsidP="00074722">
            <w:pPr>
              <w:pStyle w:val="TableText"/>
            </w:pPr>
            <w:r w:rsidRPr="00CB6739">
              <w:t xml:space="preserve">System provides user with account </w:t>
            </w:r>
            <w:r w:rsidR="001C077D" w:rsidRPr="00CB6739">
              <w:t xml:space="preserve">username or password </w:t>
            </w:r>
            <w:r w:rsidRPr="00CB6739">
              <w:t>recovery capability.</w:t>
            </w:r>
          </w:p>
        </w:tc>
        <w:tc>
          <w:tcPr>
            <w:tcW w:w="1010" w:type="pct"/>
          </w:tcPr>
          <w:p w14:paraId="4DEDE83D" w14:textId="5EE31C9B" w:rsidR="00BE7059" w:rsidRPr="00CB6739" w:rsidRDefault="00B44C67" w:rsidP="00074722">
            <w:pPr>
              <w:pStyle w:val="TableText"/>
            </w:pPr>
            <w:r w:rsidRPr="00CB6739">
              <w:t>PF/UC3</w:t>
            </w:r>
          </w:p>
        </w:tc>
      </w:tr>
      <w:tr w:rsidR="00B44C67" w:rsidRPr="00CB6739" w14:paraId="6CB5B125" w14:textId="77777777" w:rsidTr="00A75AEC">
        <w:tc>
          <w:tcPr>
            <w:tcW w:w="3990" w:type="pct"/>
          </w:tcPr>
          <w:p w14:paraId="094BFDDC" w14:textId="04FD1917" w:rsidR="00B44C67" w:rsidRPr="00CB6739" w:rsidRDefault="001C077D" w:rsidP="00074722">
            <w:pPr>
              <w:pStyle w:val="TableText"/>
            </w:pPr>
            <w:r w:rsidRPr="00CB6739">
              <w:t>User enters information required for account username or password recovery.</w:t>
            </w:r>
          </w:p>
        </w:tc>
        <w:tc>
          <w:tcPr>
            <w:tcW w:w="1010" w:type="pct"/>
          </w:tcPr>
          <w:p w14:paraId="43569C44" w14:textId="3715EAF2" w:rsidR="00B44C67" w:rsidRPr="00CB6739" w:rsidRDefault="001C077D" w:rsidP="00074722">
            <w:pPr>
              <w:pStyle w:val="TableText"/>
            </w:pPr>
            <w:r w:rsidRPr="00CB6739">
              <w:t>PF/UC3</w:t>
            </w:r>
          </w:p>
        </w:tc>
      </w:tr>
      <w:tr w:rsidR="00B44C67" w:rsidRPr="00CB6739" w14:paraId="7AF3D6E7" w14:textId="77777777" w:rsidTr="00A75AEC">
        <w:tc>
          <w:tcPr>
            <w:tcW w:w="3990" w:type="pct"/>
          </w:tcPr>
          <w:p w14:paraId="77769574" w14:textId="09B6EF94" w:rsidR="00B44C67" w:rsidRPr="00CB6739" w:rsidRDefault="001C077D" w:rsidP="00074722">
            <w:pPr>
              <w:pStyle w:val="TableText"/>
            </w:pPr>
            <w:r w:rsidRPr="00CB6739">
              <w:t xml:space="preserve">User </w:t>
            </w:r>
            <w:r w:rsidR="008C0EF4" w:rsidRPr="00CB6739">
              <w:t>creates account.</w:t>
            </w:r>
          </w:p>
        </w:tc>
        <w:tc>
          <w:tcPr>
            <w:tcW w:w="1010" w:type="pct"/>
          </w:tcPr>
          <w:p w14:paraId="1B508465" w14:textId="2626BC63" w:rsidR="00B44C67" w:rsidRPr="00CB6739" w:rsidRDefault="008C0EF4" w:rsidP="00074722">
            <w:pPr>
              <w:pStyle w:val="TableText"/>
            </w:pPr>
            <w:r w:rsidRPr="00CB6739">
              <w:t>PF/UC3</w:t>
            </w:r>
          </w:p>
        </w:tc>
      </w:tr>
      <w:tr w:rsidR="00B44C67" w:rsidRPr="00CB6739" w14:paraId="0FEE8ACD" w14:textId="77777777" w:rsidTr="00A75AEC">
        <w:tc>
          <w:tcPr>
            <w:tcW w:w="3990" w:type="pct"/>
          </w:tcPr>
          <w:p w14:paraId="090008FD" w14:textId="29312D8E" w:rsidR="00B44C67" w:rsidRPr="00CB6739" w:rsidRDefault="0083473C" w:rsidP="00074722">
            <w:pPr>
              <w:pStyle w:val="TableText"/>
            </w:pPr>
            <w:r w:rsidRPr="00CB6739">
              <w:t xml:space="preserve">System tracks unverified usernames and deletes unverified username after a </w:t>
            </w:r>
            <w:r w:rsidR="000D35C7" w:rsidRPr="00CB6739">
              <w:t>configurable period of time</w:t>
            </w:r>
            <w:r w:rsidR="00B0144B" w:rsidRPr="00CB6739">
              <w:t>, per DHHS business rules.</w:t>
            </w:r>
          </w:p>
        </w:tc>
        <w:tc>
          <w:tcPr>
            <w:tcW w:w="1010" w:type="pct"/>
          </w:tcPr>
          <w:p w14:paraId="61658D67" w14:textId="0A637FB3" w:rsidR="00B44C67" w:rsidRPr="00CB6739" w:rsidRDefault="00B0144B" w:rsidP="00074722">
            <w:pPr>
              <w:pStyle w:val="TableText"/>
            </w:pPr>
            <w:r w:rsidRPr="00CB6739">
              <w:t>PF/UC3</w:t>
            </w:r>
          </w:p>
        </w:tc>
      </w:tr>
      <w:tr w:rsidR="00B44C67" w:rsidRPr="00CB6739" w14:paraId="4D38E671" w14:textId="77777777" w:rsidTr="00A75AEC">
        <w:tc>
          <w:tcPr>
            <w:tcW w:w="3990" w:type="pct"/>
          </w:tcPr>
          <w:p w14:paraId="67FB0E01" w14:textId="4D8BCB9A" w:rsidR="00B44C67" w:rsidRPr="00CB6739" w:rsidRDefault="002F110F" w:rsidP="00074722">
            <w:pPr>
              <w:pStyle w:val="TableText"/>
            </w:pPr>
            <w:r w:rsidRPr="00CB6739">
              <w:t>System authenticates iServe Nebraska Portal users with the user’s iServe Nebraska account information (e.g., username and password).</w:t>
            </w:r>
          </w:p>
        </w:tc>
        <w:tc>
          <w:tcPr>
            <w:tcW w:w="1010" w:type="pct"/>
          </w:tcPr>
          <w:p w14:paraId="25551CA7" w14:textId="7166A8B8" w:rsidR="00B44C67" w:rsidRPr="00CB6739" w:rsidRDefault="002F110F" w:rsidP="00074722">
            <w:pPr>
              <w:pStyle w:val="TableText"/>
            </w:pPr>
            <w:r w:rsidRPr="00CB6739">
              <w:t>PF/UC4</w:t>
            </w:r>
          </w:p>
        </w:tc>
      </w:tr>
      <w:tr w:rsidR="002F110F" w:rsidRPr="00CB6739" w14:paraId="7EE65F64" w14:textId="77777777" w:rsidTr="00A75AEC">
        <w:tc>
          <w:tcPr>
            <w:tcW w:w="3990" w:type="pct"/>
          </w:tcPr>
          <w:p w14:paraId="34E47A6C" w14:textId="2924C8FE" w:rsidR="002F110F" w:rsidRPr="00CB6739" w:rsidRDefault="00941259" w:rsidP="00074722">
            <w:pPr>
              <w:pStyle w:val="TableText"/>
            </w:pPr>
            <w:r w:rsidRPr="00CB6739">
              <w:t>After they have logged in, iServe Nebraska Portal users are able to access a dashboard</w:t>
            </w:r>
            <w:r w:rsidR="006076AC" w:rsidRPr="00CB6739">
              <w:t xml:space="preserve">, with </w:t>
            </w:r>
            <w:r w:rsidR="005125F5" w:rsidRPr="00CB6739">
              <w:t xml:space="preserve">capabilities to perform other tasks in the System (e.g., submit </w:t>
            </w:r>
            <w:r w:rsidR="00457078" w:rsidRPr="00CB6739">
              <w:t>Integrated Eligibility application).</w:t>
            </w:r>
          </w:p>
        </w:tc>
        <w:tc>
          <w:tcPr>
            <w:tcW w:w="1010" w:type="pct"/>
          </w:tcPr>
          <w:p w14:paraId="3C3957B4" w14:textId="618D01D4" w:rsidR="002F110F" w:rsidRPr="00CB6739" w:rsidRDefault="00457078" w:rsidP="00074722">
            <w:pPr>
              <w:pStyle w:val="TableText"/>
            </w:pPr>
            <w:r w:rsidRPr="00CB6739">
              <w:t>PF/UC4</w:t>
            </w:r>
          </w:p>
        </w:tc>
      </w:tr>
      <w:tr w:rsidR="002F110F" w:rsidRPr="00CB6739" w14:paraId="79A59626" w14:textId="77777777" w:rsidTr="00A75AEC">
        <w:tc>
          <w:tcPr>
            <w:tcW w:w="3990" w:type="pct"/>
          </w:tcPr>
          <w:p w14:paraId="6866729A" w14:textId="11D9B2F4" w:rsidR="002F110F" w:rsidRPr="00CB6739" w:rsidRDefault="00404925" w:rsidP="00074722">
            <w:pPr>
              <w:pStyle w:val="TableText"/>
            </w:pPr>
            <w:r w:rsidRPr="00CB6739">
              <w:t>User access</w:t>
            </w:r>
            <w:r w:rsidR="00FE09B4" w:rsidRPr="00CB6739">
              <w:t>es</w:t>
            </w:r>
            <w:r w:rsidR="00921EBA" w:rsidRPr="00CB6739">
              <w:t xml:space="preserve"> a </w:t>
            </w:r>
            <w:r w:rsidR="00801EFC" w:rsidRPr="00CB6739">
              <w:t>secure inbox from within the iServe Nebraska Portal.</w:t>
            </w:r>
          </w:p>
        </w:tc>
        <w:tc>
          <w:tcPr>
            <w:tcW w:w="1010" w:type="pct"/>
          </w:tcPr>
          <w:p w14:paraId="3D4776CE" w14:textId="3EDA8E2C" w:rsidR="002F110F" w:rsidRPr="00CB6739" w:rsidRDefault="00801EFC" w:rsidP="00074722">
            <w:pPr>
              <w:pStyle w:val="TableText"/>
            </w:pPr>
            <w:r w:rsidRPr="00CB6739">
              <w:t>PF</w:t>
            </w:r>
            <w:r w:rsidR="00EF1310" w:rsidRPr="00CB6739">
              <w:t>/UC5</w:t>
            </w:r>
          </w:p>
        </w:tc>
      </w:tr>
      <w:tr w:rsidR="002F110F" w:rsidRPr="00CB6739" w14:paraId="7565FB05" w14:textId="77777777" w:rsidTr="00A75AEC">
        <w:tc>
          <w:tcPr>
            <w:tcW w:w="3990" w:type="pct"/>
          </w:tcPr>
          <w:p w14:paraId="49A4036E" w14:textId="177A56FB" w:rsidR="002F110F" w:rsidRPr="00CB6739" w:rsidRDefault="00EF1310" w:rsidP="00074722">
            <w:pPr>
              <w:pStyle w:val="TableText"/>
            </w:pPr>
            <w:r w:rsidRPr="00CB6739">
              <w:t xml:space="preserve">User </w:t>
            </w:r>
            <w:r w:rsidR="003A4FFC" w:rsidRPr="00CB6739">
              <w:t xml:space="preserve">drafts </w:t>
            </w:r>
            <w:r w:rsidR="00CD3C5A" w:rsidRPr="00CB6739">
              <w:t xml:space="preserve">a </w:t>
            </w:r>
            <w:r w:rsidR="005565EC" w:rsidRPr="00CB6739">
              <w:t>new message</w:t>
            </w:r>
            <w:r w:rsidR="00F478B8" w:rsidRPr="00CB6739">
              <w:t xml:space="preserve"> from within the iServe Nebraska Portal</w:t>
            </w:r>
            <w:r w:rsidR="003A4FFC" w:rsidRPr="00CB6739">
              <w:t>.</w:t>
            </w:r>
          </w:p>
        </w:tc>
        <w:tc>
          <w:tcPr>
            <w:tcW w:w="1010" w:type="pct"/>
          </w:tcPr>
          <w:p w14:paraId="3424733F" w14:textId="6200416B" w:rsidR="002F110F" w:rsidRPr="00CB6739" w:rsidRDefault="005565EC" w:rsidP="00074722">
            <w:pPr>
              <w:pStyle w:val="TableText"/>
            </w:pPr>
            <w:r w:rsidRPr="00CB6739">
              <w:t>PF/UC5</w:t>
            </w:r>
          </w:p>
        </w:tc>
      </w:tr>
      <w:tr w:rsidR="002F110F" w:rsidRPr="00CB6739" w14:paraId="1A8E15C1" w14:textId="77777777" w:rsidTr="00A75AEC">
        <w:tc>
          <w:tcPr>
            <w:tcW w:w="3990" w:type="pct"/>
          </w:tcPr>
          <w:p w14:paraId="4C02D6AA" w14:textId="0047D0C1" w:rsidR="002F110F" w:rsidRPr="00CB6739" w:rsidRDefault="005565EC" w:rsidP="00074722">
            <w:pPr>
              <w:pStyle w:val="TableText"/>
            </w:pPr>
            <w:r w:rsidRPr="00CB6739">
              <w:t>System saves draft messages in real-time.</w:t>
            </w:r>
          </w:p>
        </w:tc>
        <w:tc>
          <w:tcPr>
            <w:tcW w:w="1010" w:type="pct"/>
          </w:tcPr>
          <w:p w14:paraId="23F21EA3" w14:textId="07EB1E90" w:rsidR="002F110F" w:rsidRPr="00CB6739" w:rsidRDefault="005565EC" w:rsidP="00074722">
            <w:pPr>
              <w:pStyle w:val="TableText"/>
            </w:pPr>
            <w:r w:rsidRPr="00CB6739">
              <w:t>PF/UC5</w:t>
            </w:r>
          </w:p>
        </w:tc>
      </w:tr>
      <w:tr w:rsidR="005565EC" w:rsidRPr="00CB6739" w14:paraId="044A880F" w14:textId="77777777" w:rsidTr="00A75AEC">
        <w:tc>
          <w:tcPr>
            <w:tcW w:w="3990" w:type="pct"/>
          </w:tcPr>
          <w:p w14:paraId="11287703" w14:textId="11D6D289" w:rsidR="005565EC" w:rsidRPr="00CB6739" w:rsidRDefault="003A4FFC" w:rsidP="00074722">
            <w:pPr>
              <w:pStyle w:val="TableText"/>
            </w:pPr>
            <w:r w:rsidRPr="00CB6739">
              <w:t xml:space="preserve">User </w:t>
            </w:r>
            <w:r w:rsidR="00F478B8" w:rsidRPr="00CB6739">
              <w:t>selects one or more iServe Nebraska Portal users, or groups of users as recipients of the secure message.</w:t>
            </w:r>
          </w:p>
        </w:tc>
        <w:tc>
          <w:tcPr>
            <w:tcW w:w="1010" w:type="pct"/>
          </w:tcPr>
          <w:p w14:paraId="586A6250" w14:textId="158AC66E" w:rsidR="005565EC" w:rsidRPr="00CB6739" w:rsidRDefault="00F478B8" w:rsidP="00074722">
            <w:pPr>
              <w:pStyle w:val="TableText"/>
            </w:pPr>
            <w:r w:rsidRPr="00CB6739">
              <w:t>PF/UC5</w:t>
            </w:r>
          </w:p>
        </w:tc>
      </w:tr>
      <w:tr w:rsidR="005565EC" w:rsidRPr="00CB6739" w14:paraId="48A0E0F3" w14:textId="77777777" w:rsidTr="00A75AEC">
        <w:tc>
          <w:tcPr>
            <w:tcW w:w="3990" w:type="pct"/>
          </w:tcPr>
          <w:p w14:paraId="7157B6C4" w14:textId="66E3CD96" w:rsidR="005565EC" w:rsidRPr="00CB6739" w:rsidRDefault="00963089" w:rsidP="00074722">
            <w:pPr>
              <w:pStyle w:val="TableText"/>
            </w:pPr>
            <w:r w:rsidRPr="00CB6739">
              <w:lastRenderedPageBreak/>
              <w:t xml:space="preserve">User </w:t>
            </w:r>
            <w:r w:rsidR="00EC727B" w:rsidRPr="00CB6739">
              <w:t xml:space="preserve">attaches </w:t>
            </w:r>
            <w:r w:rsidR="00DA1343" w:rsidRPr="00CB6739">
              <w:t>one or more electronic files to a draft secure message.</w:t>
            </w:r>
          </w:p>
        </w:tc>
        <w:tc>
          <w:tcPr>
            <w:tcW w:w="1010" w:type="pct"/>
          </w:tcPr>
          <w:p w14:paraId="4D0B614F" w14:textId="09E79D50" w:rsidR="005565EC" w:rsidRPr="00CB6739" w:rsidRDefault="00DA1343" w:rsidP="00074722">
            <w:pPr>
              <w:pStyle w:val="TableText"/>
            </w:pPr>
            <w:r w:rsidRPr="00CB6739">
              <w:t>PF/UC5</w:t>
            </w:r>
          </w:p>
        </w:tc>
      </w:tr>
      <w:tr w:rsidR="005565EC" w:rsidRPr="00CB6739" w14:paraId="43794D7B" w14:textId="77777777" w:rsidTr="00A75AEC">
        <w:tc>
          <w:tcPr>
            <w:tcW w:w="3990" w:type="pct"/>
          </w:tcPr>
          <w:p w14:paraId="118F0D3C" w14:textId="622ACE75" w:rsidR="005565EC" w:rsidRPr="00CB6739" w:rsidRDefault="00EC727B" w:rsidP="00074722">
            <w:pPr>
              <w:pStyle w:val="TableText"/>
            </w:pPr>
            <w:r w:rsidRPr="00CB6739">
              <w:t>User sends message to recipients from within the iServe Nebraska Portal.</w:t>
            </w:r>
          </w:p>
        </w:tc>
        <w:tc>
          <w:tcPr>
            <w:tcW w:w="1010" w:type="pct"/>
          </w:tcPr>
          <w:p w14:paraId="37FB6C5F" w14:textId="3F9D2029" w:rsidR="005565EC" w:rsidRPr="00CB6739" w:rsidRDefault="00FF0F79" w:rsidP="00074722">
            <w:pPr>
              <w:pStyle w:val="TableText"/>
            </w:pPr>
            <w:r w:rsidRPr="00CB6739">
              <w:t>PF/UC5</w:t>
            </w:r>
          </w:p>
        </w:tc>
      </w:tr>
      <w:tr w:rsidR="005565EC" w:rsidRPr="00CB6739" w14:paraId="5E5C4D68" w14:textId="77777777" w:rsidTr="00A75AEC">
        <w:tc>
          <w:tcPr>
            <w:tcW w:w="3990" w:type="pct"/>
          </w:tcPr>
          <w:p w14:paraId="31AFCA2E" w14:textId="5CF59E0A" w:rsidR="005565EC" w:rsidRPr="00CB6739" w:rsidRDefault="00EC727B" w:rsidP="00074722">
            <w:pPr>
              <w:pStyle w:val="TableText"/>
            </w:pPr>
            <w:r w:rsidRPr="00CB6739">
              <w:t xml:space="preserve">System alerts </w:t>
            </w:r>
            <w:r w:rsidR="00FF0F79" w:rsidRPr="00CB6739">
              <w:t>recipients of new message based on the user’s contact preferences.</w:t>
            </w:r>
          </w:p>
        </w:tc>
        <w:tc>
          <w:tcPr>
            <w:tcW w:w="1010" w:type="pct"/>
          </w:tcPr>
          <w:p w14:paraId="3FEC1131" w14:textId="4B98CA7E" w:rsidR="005565EC" w:rsidRPr="00CB6739" w:rsidRDefault="00FF0F79" w:rsidP="00074722">
            <w:pPr>
              <w:pStyle w:val="TableText"/>
            </w:pPr>
            <w:r w:rsidRPr="00CB6739">
              <w:t>PF/UC5</w:t>
            </w:r>
          </w:p>
        </w:tc>
      </w:tr>
      <w:tr w:rsidR="005565EC" w:rsidRPr="00CB6739" w14:paraId="79F7E659" w14:textId="77777777" w:rsidTr="00A75AEC">
        <w:tc>
          <w:tcPr>
            <w:tcW w:w="3990" w:type="pct"/>
          </w:tcPr>
          <w:p w14:paraId="1287262C" w14:textId="54151347" w:rsidR="005565EC" w:rsidRPr="00CB6739" w:rsidRDefault="003E1A63" w:rsidP="00074722">
            <w:pPr>
              <w:pStyle w:val="TableText"/>
            </w:pPr>
            <w:r w:rsidRPr="00CB6739">
              <w:t xml:space="preserve">User is able to upload one or more electronic files into the iServe Nebraska Portal. </w:t>
            </w:r>
          </w:p>
        </w:tc>
        <w:tc>
          <w:tcPr>
            <w:tcW w:w="1010" w:type="pct"/>
          </w:tcPr>
          <w:p w14:paraId="65D00FB8" w14:textId="6DB81F61" w:rsidR="005565EC" w:rsidRPr="00CB6739" w:rsidRDefault="0064257A" w:rsidP="00074722">
            <w:pPr>
              <w:pStyle w:val="TableText"/>
            </w:pPr>
            <w:r w:rsidRPr="00CB6739">
              <w:t>PF/UC</w:t>
            </w:r>
            <w:r w:rsidR="008B5844" w:rsidRPr="00CB6739">
              <w:t>6</w:t>
            </w:r>
          </w:p>
        </w:tc>
      </w:tr>
      <w:tr w:rsidR="00056D73" w:rsidRPr="00CB6739" w14:paraId="4420DDC5" w14:textId="77777777" w:rsidTr="00A75AEC">
        <w:tc>
          <w:tcPr>
            <w:tcW w:w="3990" w:type="pct"/>
          </w:tcPr>
          <w:p w14:paraId="649F170D" w14:textId="45C9AD4C" w:rsidR="00056D73" w:rsidRPr="00CB6739" w:rsidRDefault="00056D73" w:rsidP="00074722">
            <w:pPr>
              <w:pStyle w:val="TableText"/>
            </w:pPr>
            <w:r w:rsidRPr="00CB6739">
              <w:t>User is able to provide a short description (label) of each uploaded file.</w:t>
            </w:r>
          </w:p>
        </w:tc>
        <w:tc>
          <w:tcPr>
            <w:tcW w:w="1010" w:type="pct"/>
          </w:tcPr>
          <w:p w14:paraId="4644453C" w14:textId="6C8CB993" w:rsidR="00056D73" w:rsidRPr="00CB6739" w:rsidRDefault="00056D73" w:rsidP="00074722">
            <w:pPr>
              <w:pStyle w:val="TableText"/>
            </w:pPr>
            <w:r w:rsidRPr="00CB6739">
              <w:t>PF/UC6</w:t>
            </w:r>
          </w:p>
        </w:tc>
      </w:tr>
      <w:tr w:rsidR="0044093E" w:rsidRPr="00CB6739" w14:paraId="37DD9B84" w14:textId="77777777" w:rsidTr="00A75AEC">
        <w:tc>
          <w:tcPr>
            <w:tcW w:w="3990" w:type="pct"/>
          </w:tcPr>
          <w:p w14:paraId="0A7D2177" w14:textId="4F20DE55" w:rsidR="0044093E" w:rsidRPr="00CB6739" w:rsidRDefault="0044093E" w:rsidP="00074722">
            <w:pPr>
              <w:pStyle w:val="TableText"/>
            </w:pPr>
            <w:r w:rsidRPr="00CB6739">
              <w:t xml:space="preserve">System prevents users from uploaded </w:t>
            </w:r>
            <w:r w:rsidR="007A2E57" w:rsidRPr="00CB6739">
              <w:t xml:space="preserve">files that do not comply with </w:t>
            </w:r>
            <w:r w:rsidR="0064257A" w:rsidRPr="00CB6739">
              <w:t xml:space="preserve">DHHS and State security requirements. </w:t>
            </w:r>
          </w:p>
        </w:tc>
        <w:tc>
          <w:tcPr>
            <w:tcW w:w="1010" w:type="pct"/>
          </w:tcPr>
          <w:p w14:paraId="7D79772B" w14:textId="369AD290" w:rsidR="0044093E" w:rsidRPr="00CB6739" w:rsidRDefault="008B5844" w:rsidP="00074722">
            <w:pPr>
              <w:pStyle w:val="TableText"/>
            </w:pPr>
            <w:r w:rsidRPr="00CB6739">
              <w:t>PF/UC6</w:t>
            </w:r>
          </w:p>
        </w:tc>
      </w:tr>
      <w:tr w:rsidR="005565EC" w:rsidRPr="00CB6739" w14:paraId="76E620E4" w14:textId="77777777" w:rsidTr="00A75AEC">
        <w:tc>
          <w:tcPr>
            <w:tcW w:w="3990" w:type="pct"/>
          </w:tcPr>
          <w:p w14:paraId="158D13F0" w14:textId="69E7E93B" w:rsidR="005565EC" w:rsidRPr="00CB6739" w:rsidRDefault="003E1A63" w:rsidP="00074722">
            <w:pPr>
              <w:pStyle w:val="TableText"/>
            </w:pPr>
            <w:r w:rsidRPr="00CB6739">
              <w:t xml:space="preserve">System saves uploaded files to </w:t>
            </w:r>
            <w:r w:rsidR="00431E27" w:rsidRPr="00CB6739">
              <w:t>the iServe Nebraska Portal user’s account.</w:t>
            </w:r>
          </w:p>
        </w:tc>
        <w:tc>
          <w:tcPr>
            <w:tcW w:w="1010" w:type="pct"/>
          </w:tcPr>
          <w:p w14:paraId="60429F4C" w14:textId="1928358B" w:rsidR="005565EC" w:rsidRPr="00CB6739" w:rsidRDefault="008B5844" w:rsidP="00074722">
            <w:pPr>
              <w:pStyle w:val="TableText"/>
            </w:pPr>
            <w:r w:rsidRPr="00CB6739">
              <w:t>PF/UC6</w:t>
            </w:r>
          </w:p>
        </w:tc>
      </w:tr>
      <w:tr w:rsidR="005565EC" w:rsidRPr="00CB6739" w14:paraId="4052B80D" w14:textId="77777777" w:rsidTr="00A75AEC">
        <w:tc>
          <w:tcPr>
            <w:tcW w:w="3990" w:type="pct"/>
          </w:tcPr>
          <w:p w14:paraId="2FE49D97" w14:textId="642DCBFA" w:rsidR="005565EC" w:rsidRPr="00CB6739" w:rsidRDefault="00431E27" w:rsidP="00074722">
            <w:pPr>
              <w:pStyle w:val="TableText"/>
            </w:pPr>
            <w:r w:rsidRPr="00CB6739">
              <w:t xml:space="preserve">User is able to </w:t>
            </w:r>
            <w:r w:rsidR="007E6C0E" w:rsidRPr="00CB6739">
              <w:t>attach</w:t>
            </w:r>
            <w:r w:rsidRPr="00CB6739">
              <w:t xml:space="preserve"> one or more uploaded files with </w:t>
            </w:r>
            <w:r w:rsidR="007E6C0E" w:rsidRPr="00CB6739">
              <w:t>one or more Integrated Eligibility applications.</w:t>
            </w:r>
          </w:p>
        </w:tc>
        <w:tc>
          <w:tcPr>
            <w:tcW w:w="1010" w:type="pct"/>
          </w:tcPr>
          <w:p w14:paraId="707E821E" w14:textId="7D7F568C" w:rsidR="005565EC" w:rsidRPr="00CB6739" w:rsidRDefault="008B5844" w:rsidP="00074722">
            <w:pPr>
              <w:pStyle w:val="TableText"/>
            </w:pPr>
            <w:r w:rsidRPr="00CB6739">
              <w:t>PF/UC6</w:t>
            </w:r>
          </w:p>
        </w:tc>
      </w:tr>
      <w:tr w:rsidR="00E85474" w:rsidRPr="00CB6739" w14:paraId="5A4905A9" w14:textId="77777777" w:rsidTr="00A75AEC">
        <w:tc>
          <w:tcPr>
            <w:tcW w:w="3990" w:type="pct"/>
          </w:tcPr>
          <w:p w14:paraId="10FAB946" w14:textId="07752CCB" w:rsidR="00E85474" w:rsidRPr="00CB6739" w:rsidRDefault="007E6C0E" w:rsidP="00074722">
            <w:pPr>
              <w:pStyle w:val="TableText"/>
            </w:pPr>
            <w:r w:rsidRPr="00CB6739">
              <w:t>User is able to attach one or more uploaded file with one or more secure messages.</w:t>
            </w:r>
          </w:p>
        </w:tc>
        <w:tc>
          <w:tcPr>
            <w:tcW w:w="1010" w:type="pct"/>
          </w:tcPr>
          <w:p w14:paraId="7DA266A7" w14:textId="40EDCA86" w:rsidR="00E85474" w:rsidRPr="00CB6739" w:rsidRDefault="007E6C0E" w:rsidP="00074722">
            <w:pPr>
              <w:pStyle w:val="TableText"/>
            </w:pPr>
            <w:r w:rsidRPr="00CB6739">
              <w:t>PF/UC6</w:t>
            </w:r>
          </w:p>
        </w:tc>
      </w:tr>
      <w:tr w:rsidR="00E85474" w:rsidRPr="00CB6739" w14:paraId="03D2FD73" w14:textId="77777777" w:rsidTr="00A75AEC">
        <w:tc>
          <w:tcPr>
            <w:tcW w:w="3990" w:type="pct"/>
          </w:tcPr>
          <w:p w14:paraId="3C3242CB" w14:textId="79E528F5" w:rsidR="00E85474" w:rsidRPr="00CB6739" w:rsidRDefault="002C7299" w:rsidP="00074722">
            <w:pPr>
              <w:pStyle w:val="TableText"/>
            </w:pPr>
            <w:r w:rsidRPr="00CB6739">
              <w:t>System displays a confirmation when files have been uploaded successfully.</w:t>
            </w:r>
          </w:p>
        </w:tc>
        <w:tc>
          <w:tcPr>
            <w:tcW w:w="1010" w:type="pct"/>
          </w:tcPr>
          <w:p w14:paraId="6F3949D9" w14:textId="28C24C17" w:rsidR="00E85474" w:rsidRPr="00CB6739" w:rsidRDefault="00795C6F" w:rsidP="00074722">
            <w:pPr>
              <w:pStyle w:val="TableText"/>
            </w:pPr>
            <w:r w:rsidRPr="00CB6739">
              <w:t>PF/UC6</w:t>
            </w:r>
          </w:p>
        </w:tc>
      </w:tr>
      <w:tr w:rsidR="00E85474" w:rsidRPr="00CB6739" w14:paraId="01C0AA4C" w14:textId="77777777" w:rsidTr="00A75AEC">
        <w:tc>
          <w:tcPr>
            <w:tcW w:w="3990" w:type="pct"/>
          </w:tcPr>
          <w:p w14:paraId="3EC03D9A" w14:textId="1A4C7436" w:rsidR="00E85474" w:rsidRPr="00CB6739" w:rsidRDefault="002C7299" w:rsidP="00074722">
            <w:pPr>
              <w:pStyle w:val="TableText"/>
            </w:pPr>
            <w:r w:rsidRPr="00CB6739">
              <w:t>System displays a confirmation when files have been attached to secure messages.</w:t>
            </w:r>
          </w:p>
        </w:tc>
        <w:tc>
          <w:tcPr>
            <w:tcW w:w="1010" w:type="pct"/>
          </w:tcPr>
          <w:p w14:paraId="70081954" w14:textId="30D162EE" w:rsidR="00E85474" w:rsidRPr="00CB6739" w:rsidRDefault="00795C6F" w:rsidP="00074722">
            <w:pPr>
              <w:pStyle w:val="TableText"/>
            </w:pPr>
            <w:r w:rsidRPr="00CB6739">
              <w:t>PF/UC6</w:t>
            </w:r>
          </w:p>
        </w:tc>
      </w:tr>
      <w:tr w:rsidR="002C7299" w:rsidRPr="00CB6739" w14:paraId="656577CC" w14:textId="77777777" w:rsidTr="00A75AEC">
        <w:tc>
          <w:tcPr>
            <w:tcW w:w="3990" w:type="pct"/>
          </w:tcPr>
          <w:p w14:paraId="3FF99D3F" w14:textId="723A4DFC" w:rsidR="002C7299" w:rsidRPr="00CB6739" w:rsidRDefault="002C7299" w:rsidP="00074722">
            <w:pPr>
              <w:pStyle w:val="TableText"/>
            </w:pPr>
            <w:r w:rsidRPr="00CB6739">
              <w:t>System displays a confirmation when files have been attached to Integrated Eligibility applications.</w:t>
            </w:r>
          </w:p>
        </w:tc>
        <w:tc>
          <w:tcPr>
            <w:tcW w:w="1010" w:type="pct"/>
          </w:tcPr>
          <w:p w14:paraId="66124171" w14:textId="7B1A41A5" w:rsidR="002C7299" w:rsidRPr="00CB6739" w:rsidRDefault="002C7299" w:rsidP="00074722">
            <w:pPr>
              <w:pStyle w:val="TableText"/>
            </w:pPr>
            <w:r w:rsidRPr="00CB6739">
              <w:t>PF</w:t>
            </w:r>
            <w:r w:rsidR="00795C6F" w:rsidRPr="00CB6739">
              <w:t>/UC6</w:t>
            </w:r>
          </w:p>
        </w:tc>
      </w:tr>
      <w:tr w:rsidR="00351C6E" w:rsidRPr="00CB6739" w14:paraId="15548AC8" w14:textId="77777777" w:rsidTr="00A75AEC">
        <w:tc>
          <w:tcPr>
            <w:tcW w:w="3990" w:type="pct"/>
          </w:tcPr>
          <w:p w14:paraId="58F69A13" w14:textId="6F1D1D20" w:rsidR="00351C6E" w:rsidRPr="00CB6739" w:rsidRDefault="00351C6E" w:rsidP="00074722">
            <w:pPr>
              <w:pStyle w:val="TableText"/>
            </w:pPr>
            <w:r>
              <w:t>System</w:t>
            </w:r>
            <w:r w:rsidRPr="00351C6E">
              <w:t xml:space="preserve"> sends an alert and/or notification to DHHS staff </w:t>
            </w:r>
            <w:r>
              <w:t xml:space="preserve">when </w:t>
            </w:r>
            <w:r w:rsidRPr="00351C6E">
              <w:t>files have been uploaded and associated</w:t>
            </w:r>
            <w:r>
              <w:t>/attached</w:t>
            </w:r>
            <w:r w:rsidRPr="00351C6E">
              <w:t xml:space="preserve"> </w:t>
            </w:r>
            <w:r>
              <w:t>to Integrated Eligibility applications.</w:t>
            </w:r>
          </w:p>
        </w:tc>
        <w:tc>
          <w:tcPr>
            <w:tcW w:w="1010" w:type="pct"/>
          </w:tcPr>
          <w:p w14:paraId="0781B049" w14:textId="304CABB1" w:rsidR="00351C6E" w:rsidRPr="00CB6739" w:rsidRDefault="008A2145" w:rsidP="00074722">
            <w:pPr>
              <w:pStyle w:val="TableText"/>
            </w:pPr>
            <w:r>
              <w:t>PF/UC6</w:t>
            </w:r>
          </w:p>
        </w:tc>
      </w:tr>
    </w:tbl>
    <w:p w14:paraId="32971A43" w14:textId="51C723E2" w:rsidR="00B14830" w:rsidRDefault="00B14830" w:rsidP="00450298"/>
    <w:p w14:paraId="416546A5" w14:textId="6A0C0198" w:rsidR="00025512" w:rsidRPr="00CB6739" w:rsidRDefault="00025512" w:rsidP="00025512">
      <w:pPr>
        <w:pStyle w:val="Num-Heading2"/>
      </w:pPr>
      <w:bookmarkStart w:id="154" w:name="_Toc53497893"/>
      <w:bookmarkStart w:id="155" w:name="_Toc54972616"/>
      <w:bookmarkStart w:id="156" w:name="_Toc56153319"/>
      <w:r>
        <w:t>Enabling</w:t>
      </w:r>
      <w:r w:rsidRPr="00CB6739">
        <w:t xml:space="preserve"> </w:t>
      </w:r>
      <w:r w:rsidR="00E900AB">
        <w:t xml:space="preserve">(Technical) </w:t>
      </w:r>
      <w:r w:rsidRPr="00CB6739">
        <w:t>Requirements</w:t>
      </w:r>
      <w:bookmarkEnd w:id="154"/>
      <w:bookmarkEnd w:id="155"/>
      <w:bookmarkEnd w:id="156"/>
    </w:p>
    <w:p w14:paraId="1C9FA64F" w14:textId="450385E2" w:rsidR="009974DD" w:rsidRPr="00CB6739" w:rsidRDefault="00694DE4" w:rsidP="008960E5">
      <w:pPr>
        <w:pStyle w:val="Num-Heading3"/>
      </w:pPr>
      <w:bookmarkStart w:id="157" w:name="_Toc53497894"/>
      <w:bookmarkStart w:id="158" w:name="_Toc54972617"/>
      <w:bookmarkStart w:id="159" w:name="_Toc56153320"/>
      <w:r>
        <w:t>Ena</w:t>
      </w:r>
      <w:r w:rsidR="008715BD">
        <w:t>bling</w:t>
      </w:r>
      <w:r w:rsidR="009974DD" w:rsidRPr="00CB6739">
        <w:t xml:space="preserve"> </w:t>
      </w:r>
      <w:r w:rsidR="003B27CD">
        <w:t>Capabilities</w:t>
      </w:r>
      <w:r w:rsidR="003E32A6">
        <w:t xml:space="preserve"> – Multiexperience Portal</w:t>
      </w:r>
      <w:bookmarkEnd w:id="157"/>
      <w:bookmarkEnd w:id="158"/>
      <w:bookmarkEnd w:id="159"/>
    </w:p>
    <w:tbl>
      <w:tblPr>
        <w:tblStyle w:val="DarkBlueHorizontalLines"/>
        <w:tblW w:w="5000" w:type="pct"/>
        <w:tblLook w:val="04A0" w:firstRow="1" w:lastRow="0" w:firstColumn="1" w:lastColumn="0" w:noHBand="0" w:noVBand="1"/>
      </w:tblPr>
      <w:tblGrid>
        <w:gridCol w:w="9360"/>
      </w:tblGrid>
      <w:tr w:rsidR="00F404BD" w:rsidRPr="00CB6739" w14:paraId="7C984005" w14:textId="77777777" w:rsidTr="00F404BD">
        <w:trPr>
          <w:cnfStyle w:val="100000000000" w:firstRow="1" w:lastRow="0" w:firstColumn="0" w:lastColumn="0" w:oddVBand="0" w:evenVBand="0" w:oddHBand="0" w:evenHBand="0" w:firstRowFirstColumn="0" w:firstRowLastColumn="0" w:lastRowFirstColumn="0" w:lastRowLastColumn="0"/>
          <w:cantSplit w:val="0"/>
          <w:trHeight w:val="354"/>
          <w:tblHeader w:val="0"/>
        </w:trPr>
        <w:tc>
          <w:tcPr>
            <w:tcW w:w="5000" w:type="pct"/>
            <w:vAlign w:val="top"/>
          </w:tcPr>
          <w:p w14:paraId="33BBDE78" w14:textId="7E1A79C5" w:rsidR="00F404BD" w:rsidRPr="00CB6739" w:rsidRDefault="00CC5ADE" w:rsidP="00F279F8">
            <w:pPr>
              <w:pStyle w:val="TableHeadingArialBlack"/>
            </w:pPr>
            <w:r>
              <w:t>Multiexperience Portal Enabling Capabilities</w:t>
            </w:r>
          </w:p>
        </w:tc>
      </w:tr>
      <w:tr w:rsidR="00F404BD" w:rsidRPr="00CB6739" w14:paraId="522816E1" w14:textId="77777777" w:rsidTr="00F404BD">
        <w:tc>
          <w:tcPr>
            <w:tcW w:w="5000" w:type="pct"/>
          </w:tcPr>
          <w:p w14:paraId="77DCED82" w14:textId="23D3D6F5" w:rsidR="00F404BD" w:rsidRPr="00CB6739" w:rsidRDefault="00003F77" w:rsidP="00EC0355">
            <w:pPr>
              <w:pStyle w:val="TableText"/>
            </w:pPr>
            <w:r w:rsidRPr="00003F77">
              <w:rPr>
                <w:b/>
                <w:bCs/>
              </w:rPr>
              <w:t>Developer Experience</w:t>
            </w:r>
            <w:r w:rsidRPr="00003F77">
              <w:t xml:space="preserve"> </w:t>
            </w:r>
            <w:r>
              <w:t xml:space="preserve">- </w:t>
            </w:r>
            <w:r w:rsidR="00C24960">
              <w:t>The MX Portal technology</w:t>
            </w:r>
            <w:r w:rsidR="00EC0355">
              <w:t xml:space="preserve"> platform </w:t>
            </w:r>
            <w:r w:rsidR="00DB2EE4">
              <w:t xml:space="preserve">must </w:t>
            </w:r>
            <w:r w:rsidR="00EC0355">
              <w:t xml:space="preserve">support development team productivity using low-code methods, collaboration, AI-augmented development, and other approaches to create a variety of app types. The developer experience </w:t>
            </w:r>
            <w:r w:rsidR="00DB2EE4">
              <w:t xml:space="preserve">must </w:t>
            </w:r>
            <w:r w:rsidR="00EC0355">
              <w:t>include approaches such as low-code development</w:t>
            </w:r>
            <w:r w:rsidR="00794CDC">
              <w:t xml:space="preserve">, </w:t>
            </w:r>
            <w:r w:rsidR="00EC0355">
              <w:t xml:space="preserve">accelerated development; consistent code; scaling development across multiple teams; and lower maintenance and update efforts. </w:t>
            </w:r>
            <w:r w:rsidR="00FC055A">
              <w:t>The Portal must</w:t>
            </w:r>
            <w:r w:rsidR="00EC0355">
              <w:t xml:space="preserve"> offer approaches using low-code development for web and mobile apps</w:t>
            </w:r>
            <w:r w:rsidR="00FC055A">
              <w:t xml:space="preserve"> as well as </w:t>
            </w:r>
            <w:r w:rsidR="00EC0355">
              <w:t>AI and ML to drive higher productivity for developers.</w:t>
            </w:r>
          </w:p>
        </w:tc>
      </w:tr>
      <w:tr w:rsidR="00EC0355" w:rsidRPr="00CB6739" w14:paraId="0C8DE855" w14:textId="77777777" w:rsidTr="00F404BD">
        <w:tc>
          <w:tcPr>
            <w:tcW w:w="5000" w:type="pct"/>
          </w:tcPr>
          <w:p w14:paraId="74341170" w14:textId="700B4B77" w:rsidR="00EC0355" w:rsidRPr="00CB6739" w:rsidRDefault="001947BA" w:rsidP="00A2390C">
            <w:pPr>
              <w:pStyle w:val="TableText"/>
            </w:pPr>
            <w:r w:rsidRPr="001947BA">
              <w:rPr>
                <w:b/>
                <w:bCs/>
              </w:rPr>
              <w:t>Developer Tooling</w:t>
            </w:r>
            <w:r w:rsidRPr="001947BA">
              <w:t xml:space="preserve"> </w:t>
            </w:r>
            <w:r>
              <w:t xml:space="preserve">- </w:t>
            </w:r>
            <w:r w:rsidR="009A3D6A">
              <w:t xml:space="preserve">The MX Portal technology platform must </w:t>
            </w:r>
            <w:r w:rsidR="00C24960">
              <w:t xml:space="preserve">provide development teams with the tools and options needed to design and build a variety of app types using SDKs, an IDE or CLI supplied by the </w:t>
            </w:r>
            <w:r w:rsidR="003A3EF1">
              <w:t>Portal platform</w:t>
            </w:r>
            <w:r w:rsidR="00C24960">
              <w:t xml:space="preserve"> or as a plugin to popular IDEs (Eclipse or VS Code, for example).</w:t>
            </w:r>
            <w:r w:rsidR="00231173">
              <w:t xml:space="preserve"> </w:t>
            </w:r>
            <w:r w:rsidR="00C24960">
              <w:t xml:space="preserve">The complexity of building </w:t>
            </w:r>
            <w:r w:rsidR="00231173">
              <w:t>iServe</w:t>
            </w:r>
            <w:r w:rsidR="00EB7331">
              <w:t xml:space="preserve"> Portal</w:t>
            </w:r>
            <w:r w:rsidR="00C24960">
              <w:t xml:space="preserve"> customized apps requires the flexibility and power </w:t>
            </w:r>
            <w:r w:rsidR="00EB7331">
              <w:t>of</w:t>
            </w:r>
            <w:r w:rsidR="00C24960">
              <w:t xml:space="preserve"> a coding approach</w:t>
            </w:r>
            <w:r w:rsidR="00EB7331">
              <w:t xml:space="preserve"> w</w:t>
            </w:r>
            <w:r w:rsidR="00C24960">
              <w:t>hether using SDKs, creating custom business logic, or deep integration with specific devices and systems</w:t>
            </w:r>
            <w:r w:rsidR="003A3EF1">
              <w:t>.</w:t>
            </w:r>
          </w:p>
        </w:tc>
      </w:tr>
      <w:tr w:rsidR="00EC0355" w:rsidRPr="00CB6739" w14:paraId="712CD26B" w14:textId="77777777" w:rsidTr="00F404BD">
        <w:tc>
          <w:tcPr>
            <w:tcW w:w="5000" w:type="pct"/>
          </w:tcPr>
          <w:p w14:paraId="5520C58B" w14:textId="3E4B4BAA" w:rsidR="005A4E19" w:rsidRDefault="00593AF3" w:rsidP="005A4E19">
            <w:pPr>
              <w:pStyle w:val="TableText"/>
            </w:pPr>
            <w:r w:rsidRPr="00593AF3">
              <w:rPr>
                <w:b/>
                <w:bCs/>
              </w:rPr>
              <w:t>Microapp Patterns</w:t>
            </w:r>
            <w:r w:rsidRPr="00593AF3">
              <w:t xml:space="preserve"> </w:t>
            </w:r>
            <w:r>
              <w:t xml:space="preserve">- The MX Portal technology platform must </w:t>
            </w:r>
            <w:r w:rsidR="005A4E19">
              <w:t>support reusable app components or app building blocks to enable portability across app types (from a design and architecture perspective).</w:t>
            </w:r>
          </w:p>
          <w:p w14:paraId="3B16B50F" w14:textId="2A43DFE7" w:rsidR="00EC0355" w:rsidRPr="00CB6739" w:rsidRDefault="00DF11B9" w:rsidP="005A4E19">
            <w:pPr>
              <w:pStyle w:val="TableText"/>
            </w:pPr>
            <w:r>
              <w:t>The Portal platform must</w:t>
            </w:r>
            <w:r w:rsidR="005A4E19">
              <w:t xml:space="preserve"> increase development scalability and productivity by promoting reuse and sharing of app building blocks </w:t>
            </w:r>
            <w:r w:rsidR="00AA2F93">
              <w:t>referred to here</w:t>
            </w:r>
            <w:r w:rsidR="005A4E19">
              <w:t xml:space="preserve"> as “microapps” </w:t>
            </w:r>
            <w:r w:rsidR="0090373B">
              <w:t>(</w:t>
            </w:r>
            <w:r w:rsidR="005A4E19">
              <w:t>discrete, reusable and portable app function, process or workflow that operates within the context of a larger app or application that also serves as the microapp runtime container</w:t>
            </w:r>
            <w:r w:rsidR="0090373B">
              <w:t>)</w:t>
            </w:r>
            <w:r w:rsidR="005A4E19">
              <w:t xml:space="preserve">. The microapp </w:t>
            </w:r>
            <w:r w:rsidR="009E23FF">
              <w:t xml:space="preserve">must be able to </w:t>
            </w:r>
            <w:r w:rsidR="005A4E19">
              <w:t>run as a self-contained activity but may rely on services (such as identity services or access to location data) provided by the underlying runtime container</w:t>
            </w:r>
            <w:r w:rsidR="00AA2F93">
              <w:t>, and</w:t>
            </w:r>
            <w:r w:rsidR="005A4E19">
              <w:t xml:space="preserve"> is composed of UI, logic and data components that </w:t>
            </w:r>
            <w:r w:rsidR="00824AD3">
              <w:t xml:space="preserve">can be </w:t>
            </w:r>
            <w:r w:rsidR="005A4E19">
              <w:t xml:space="preserve">bound to back-end microservices through </w:t>
            </w:r>
            <w:r w:rsidR="00824AD3">
              <w:t>the</w:t>
            </w:r>
            <w:r w:rsidR="005A4E19">
              <w:t xml:space="preserve"> mediated API layer.</w:t>
            </w:r>
          </w:p>
        </w:tc>
      </w:tr>
      <w:tr w:rsidR="00EC0355" w:rsidRPr="00CB6739" w14:paraId="63892487" w14:textId="77777777" w:rsidTr="00F404BD">
        <w:tc>
          <w:tcPr>
            <w:tcW w:w="5000" w:type="pct"/>
          </w:tcPr>
          <w:p w14:paraId="5F914822" w14:textId="3E6D198E" w:rsidR="00EC0355" w:rsidRPr="00CB6739" w:rsidRDefault="00313953" w:rsidP="002340AF">
            <w:pPr>
              <w:pStyle w:val="TableText"/>
            </w:pPr>
            <w:r w:rsidRPr="00313953">
              <w:rPr>
                <w:b/>
                <w:bCs/>
              </w:rPr>
              <w:t xml:space="preserve">Service Based Architecture - </w:t>
            </w:r>
            <w:r w:rsidRPr="000E5D9C">
              <w:rPr>
                <w:bCs/>
              </w:rPr>
              <w:t>The MX Portal technology platform must support microservices, API mediation, serverless and event-driven requirements. The Portal platform must provide an agile architecture based on modern web and mobile architecture constructs, APIs and event-driven concepts, and loosely coupled services. This architecture approach must be able to deliver extensible, flexible, agile, scalable, reactive, resilient and integratable applications</w:t>
            </w:r>
            <w:r>
              <w:rPr>
                <w:bCs/>
              </w:rPr>
              <w:t>.</w:t>
            </w:r>
          </w:p>
        </w:tc>
      </w:tr>
      <w:tr w:rsidR="00EC0355" w:rsidRPr="00CB6739" w14:paraId="7FA35FC6" w14:textId="77777777" w:rsidTr="00F404BD">
        <w:tc>
          <w:tcPr>
            <w:tcW w:w="5000" w:type="pct"/>
          </w:tcPr>
          <w:p w14:paraId="403D02DB" w14:textId="6092A895" w:rsidR="00EC0355" w:rsidRPr="00CB6739" w:rsidRDefault="00261261" w:rsidP="00261261">
            <w:pPr>
              <w:pStyle w:val="TableText"/>
            </w:pPr>
            <w:r w:rsidRPr="00261261">
              <w:rPr>
                <w:b/>
                <w:bCs/>
              </w:rPr>
              <w:t>UX Design</w:t>
            </w:r>
            <w:r>
              <w:t xml:space="preserve"> - </w:t>
            </w:r>
            <w:r w:rsidR="00A76835">
              <w:t xml:space="preserve">The MX Portal technology platform must </w:t>
            </w:r>
            <w:r>
              <w:t>enable rich user interface (UI) design and user experience (UX) interaction functionality for apps. Gartner expects that converged development for custom web apps, progressive web apps (PWAs), and mobile apps will be the main driver of adoption of MXDPs to improve UX. The ability to design and deploy new apps will become an important criterion as MXDPs increasingly support apps for both mobile customers and employees.</w:t>
            </w:r>
          </w:p>
        </w:tc>
      </w:tr>
      <w:tr w:rsidR="00EC0355" w:rsidRPr="00CB6739" w14:paraId="26545F43" w14:textId="77777777" w:rsidTr="00F404BD">
        <w:tc>
          <w:tcPr>
            <w:tcW w:w="5000" w:type="pct"/>
          </w:tcPr>
          <w:p w14:paraId="1F4B49A1" w14:textId="59D851B2" w:rsidR="00EC0355" w:rsidRPr="00CB6739" w:rsidRDefault="00DA5D25" w:rsidP="00DA5D25">
            <w:pPr>
              <w:pStyle w:val="TableText"/>
            </w:pPr>
            <w:r w:rsidRPr="00DA5D25">
              <w:rPr>
                <w:b/>
                <w:bCs/>
              </w:rPr>
              <w:t>Core Back-End Services</w:t>
            </w:r>
            <w:r>
              <w:t xml:space="preserve"> - </w:t>
            </w:r>
            <w:r w:rsidR="002123D9">
              <w:t xml:space="preserve">The MX Portal technology platform must </w:t>
            </w:r>
            <w:r>
              <w:t>provide reusable app services (including location services, push notifications, offline sync, user management, data and file storage) as well as integration and API design and orchestration. These core services</w:t>
            </w:r>
            <w:r w:rsidR="00D64ABA">
              <w:t xml:space="preserve"> must</w:t>
            </w:r>
            <w:r>
              <w:t xml:space="preserve"> enable platform managers and administrators to apply governance policies centrally. Developers across different app types and use cases </w:t>
            </w:r>
            <w:r w:rsidR="00847D62">
              <w:t>must be able to</w:t>
            </w:r>
            <w:r>
              <w:t xml:space="preserve"> use these services as needed through the development tools provided or supported by the </w:t>
            </w:r>
            <w:r w:rsidR="00847D62">
              <w:t>Portal platform</w:t>
            </w:r>
            <w:r>
              <w:t>.</w:t>
            </w:r>
          </w:p>
        </w:tc>
      </w:tr>
      <w:tr w:rsidR="00EC0355" w:rsidRPr="00CB6739" w14:paraId="77F34174" w14:textId="77777777" w:rsidTr="00F404BD">
        <w:tc>
          <w:tcPr>
            <w:tcW w:w="5000" w:type="pct"/>
          </w:tcPr>
          <w:p w14:paraId="162080A0" w14:textId="23091B5D" w:rsidR="00EC0355" w:rsidRPr="00CB6739" w:rsidRDefault="00B3769E" w:rsidP="00B3769E">
            <w:pPr>
              <w:pStyle w:val="TableText"/>
            </w:pPr>
            <w:r w:rsidRPr="00B3769E">
              <w:rPr>
                <w:b/>
                <w:bCs/>
              </w:rPr>
              <w:t>AI Services</w:t>
            </w:r>
            <w:r>
              <w:t xml:space="preserve"> - </w:t>
            </w:r>
            <w:r w:rsidR="002123D9">
              <w:t xml:space="preserve">The MX Portal technology platform must </w:t>
            </w:r>
            <w:r>
              <w:t xml:space="preserve">provide built-in or tightly integrated cloud-based artificial intelligence (AI) services (including NLP, image recognition and sentiment analysis) for use within apps. AI services built into apps </w:t>
            </w:r>
            <w:r w:rsidR="00B159F6">
              <w:t>must</w:t>
            </w:r>
            <w:r>
              <w:t xml:space="preserve"> enable highly engaging and powerful user experiences. </w:t>
            </w:r>
            <w:r w:rsidR="00743E5F">
              <w:t>The Portal platform must</w:t>
            </w:r>
            <w:r>
              <w:t xml:space="preserve"> have </w:t>
            </w:r>
            <w:r w:rsidR="00384A52">
              <w:t>prebuilt</w:t>
            </w:r>
            <w:r w:rsidR="00E610BF">
              <w:t xml:space="preserve"> </w:t>
            </w:r>
            <w:r>
              <w:t>integrat</w:t>
            </w:r>
            <w:r w:rsidR="00E610BF">
              <w:t>ion</w:t>
            </w:r>
            <w:r>
              <w:t xml:space="preserve"> with leading providers of cloud-hosted AI services (such as Amazon, Google, IBM and Microsoft) to utilize those functions in the development environments. </w:t>
            </w:r>
            <w:r w:rsidR="003906EE">
              <w:t>The Portal platform</w:t>
            </w:r>
            <w:r w:rsidR="00575603">
              <w:t xml:space="preserve"> should</w:t>
            </w:r>
            <w:r w:rsidR="003906EE">
              <w:t xml:space="preserve"> also</w:t>
            </w:r>
            <w:r w:rsidR="002404D9">
              <w:t xml:space="preserve"> offer</w:t>
            </w:r>
            <w:r>
              <w:t xml:space="preserve"> built</w:t>
            </w:r>
            <w:r w:rsidR="002404D9">
              <w:t>-in</w:t>
            </w:r>
            <w:r>
              <w:t xml:space="preserve"> services </w:t>
            </w:r>
            <w:r w:rsidR="002404D9">
              <w:t>such as</w:t>
            </w:r>
            <w:r>
              <w:t xml:space="preserve"> natural language services for more seamless incorporation of AI services into the app-building process.</w:t>
            </w:r>
          </w:p>
        </w:tc>
      </w:tr>
      <w:tr w:rsidR="00EC0355" w:rsidRPr="00CB6739" w14:paraId="3B37A9E4" w14:textId="77777777" w:rsidTr="00F404BD">
        <w:tc>
          <w:tcPr>
            <w:tcW w:w="5000" w:type="pct"/>
          </w:tcPr>
          <w:p w14:paraId="4A22FC58" w14:textId="4CD0C2B5" w:rsidR="00EC0355" w:rsidRPr="00CB6739" w:rsidRDefault="00DC4FCD" w:rsidP="00194E73">
            <w:pPr>
              <w:pStyle w:val="TableText"/>
            </w:pPr>
            <w:r w:rsidRPr="00DC4FCD">
              <w:rPr>
                <w:b/>
                <w:bCs/>
              </w:rPr>
              <w:t>DevOps Support</w:t>
            </w:r>
            <w:r>
              <w:t xml:space="preserve"> - </w:t>
            </w:r>
            <w:r w:rsidR="002123D9">
              <w:t xml:space="preserve">The MX Portal technology platform must </w:t>
            </w:r>
            <w:r>
              <w:t>offer native or integrated tooling to support agile development, continuous integration and deployment (CI/CD), test automation, and monitoring and analytics to facilitate DevOps.</w:t>
            </w:r>
            <w:r w:rsidR="00E21605">
              <w:t xml:space="preserve"> </w:t>
            </w:r>
            <w:r w:rsidR="003C6241">
              <w:t xml:space="preserve">The Portal platform must </w:t>
            </w:r>
            <w:r>
              <w:t xml:space="preserve">provide robust DevOps support through tooling built into the platform, or through integration with common DevOps tools (such as using a CLI). </w:t>
            </w:r>
            <w:r w:rsidR="002929B2">
              <w:t>The Portal platform must</w:t>
            </w:r>
            <w:r>
              <w:t xml:space="preserve"> also address the nuances of DevOps for mobile apps</w:t>
            </w:r>
            <w:r w:rsidR="002929B2">
              <w:t xml:space="preserve"> that</w:t>
            </w:r>
            <w:r>
              <w:t xml:space="preserve"> require more shift-left testing within the development environment, as well as support for more dynamic updates and hot fixes pushed to the mobile apps. </w:t>
            </w:r>
            <w:r w:rsidR="00194E73">
              <w:t>The Portal</w:t>
            </w:r>
            <w:r>
              <w:t xml:space="preserve"> platform </w:t>
            </w:r>
            <w:r w:rsidR="00194E73">
              <w:t xml:space="preserve">must also </w:t>
            </w:r>
            <w:r>
              <w:t>provide monitoring and analytics</w:t>
            </w:r>
            <w:r w:rsidR="00366D1D">
              <w:t xml:space="preserve"> f</w:t>
            </w:r>
            <w:r>
              <w:t>ocuse</w:t>
            </w:r>
            <w:r w:rsidR="00366D1D">
              <w:t>d</w:t>
            </w:r>
            <w:r>
              <w:t xml:space="preserve"> on the app and system performance and usage patterns of the apps running on the platform. </w:t>
            </w:r>
            <w:r w:rsidR="00366D1D">
              <w:t>The Portal platform</w:t>
            </w:r>
            <w:r>
              <w:t xml:space="preserve"> monitoring and analytics</w:t>
            </w:r>
            <w:r w:rsidR="00366D1D">
              <w:t xml:space="preserve"> capabilities</w:t>
            </w:r>
            <w:r>
              <w:t xml:space="preserve"> </w:t>
            </w:r>
            <w:r w:rsidR="00501E1F">
              <w:t xml:space="preserve">must </w:t>
            </w:r>
            <w:r>
              <w:t xml:space="preserve">not </w:t>
            </w:r>
            <w:r w:rsidR="00501E1F">
              <w:t>be positioned</w:t>
            </w:r>
            <w:r w:rsidR="00B34BEE">
              <w:t xml:space="preserve"> as</w:t>
            </w:r>
            <w:r w:rsidR="00501E1F">
              <w:t xml:space="preserve"> a </w:t>
            </w:r>
            <w:r>
              <w:t>replace</w:t>
            </w:r>
            <w:r w:rsidR="00501E1F">
              <w:t>ment for the</w:t>
            </w:r>
            <w:r>
              <w:t xml:space="preserve"> more comprehensive products such as application performance monitoring or mobile and web analytics products, but instead should work to complement those.</w:t>
            </w:r>
          </w:p>
        </w:tc>
      </w:tr>
      <w:tr w:rsidR="00EC0355" w:rsidRPr="00CB6739" w14:paraId="203ADA1A" w14:textId="77777777" w:rsidTr="00F404BD">
        <w:tc>
          <w:tcPr>
            <w:tcW w:w="5000" w:type="pct"/>
          </w:tcPr>
          <w:p w14:paraId="617D5536" w14:textId="6EA0FCFC" w:rsidR="00EC0355" w:rsidRPr="00CB6739" w:rsidRDefault="00BB6167" w:rsidP="00B34BEE">
            <w:pPr>
              <w:pStyle w:val="TableText"/>
            </w:pPr>
            <w:r w:rsidRPr="00BB6167">
              <w:rPr>
                <w:b/>
                <w:bCs/>
              </w:rPr>
              <w:t>Process and Workflow Orchestration</w:t>
            </w:r>
            <w:r>
              <w:t xml:space="preserve"> - </w:t>
            </w:r>
            <w:r w:rsidR="002123D9">
              <w:t xml:space="preserve">The MX Portal technology platform must </w:t>
            </w:r>
            <w:r>
              <w:t>support designing and orchestrating app workflows and processes from existing systems or as new ones within and across touchpoints.</w:t>
            </w:r>
            <w:r w:rsidR="00B34BEE">
              <w:t xml:space="preserve"> The Portal platform must</w:t>
            </w:r>
            <w:r>
              <w:t xml:space="preserve"> integrate with multiple systems and information sources to extract data, logic and processes for use in app development. Processes and workflow orchestration </w:t>
            </w:r>
            <w:r w:rsidR="00834C6A">
              <w:t>must be available</w:t>
            </w:r>
            <w:r>
              <w:t xml:space="preserve"> within the platform to create interactive experiences within each app and across the app use cases</w:t>
            </w:r>
            <w:r w:rsidR="00902EB2">
              <w:t xml:space="preserve"> to</w:t>
            </w:r>
            <w:r>
              <w:t xml:space="preserve"> driv</w:t>
            </w:r>
            <w:r w:rsidR="00902EB2">
              <w:t>e</w:t>
            </w:r>
            <w:r>
              <w:t xml:space="preserve"> a continuous and consistent experience across touchpoints</w:t>
            </w:r>
            <w:r w:rsidR="00164A6F">
              <w:t xml:space="preserve"> (i.e</w:t>
            </w:r>
            <w:r w:rsidR="00504FE9">
              <w:t>.,</w:t>
            </w:r>
            <w:r w:rsidR="00164A6F">
              <w:t xml:space="preserve"> </w:t>
            </w:r>
            <w:r>
              <w:t>alerts and notifications in support of processes and workflows for wearables and conversational apps</w:t>
            </w:r>
            <w:r w:rsidR="00164A6F">
              <w:t>)</w:t>
            </w:r>
            <w:r>
              <w:t>.</w:t>
            </w:r>
          </w:p>
        </w:tc>
      </w:tr>
      <w:tr w:rsidR="00EC0355" w:rsidRPr="00CB6739" w14:paraId="4FBD5C96" w14:textId="77777777" w:rsidTr="00F404BD">
        <w:tc>
          <w:tcPr>
            <w:tcW w:w="5000" w:type="pct"/>
          </w:tcPr>
          <w:p w14:paraId="0CCDD6FD" w14:textId="1C33B245" w:rsidR="00EC0355" w:rsidRPr="00CB6739" w:rsidRDefault="00BB6167" w:rsidP="00A81847">
            <w:pPr>
              <w:pStyle w:val="TableText"/>
            </w:pPr>
            <w:r w:rsidRPr="00BB6167">
              <w:rPr>
                <w:b/>
                <w:bCs/>
              </w:rPr>
              <w:t>A</w:t>
            </w:r>
            <w:r w:rsidR="009E4925">
              <w:rPr>
                <w:b/>
                <w:bCs/>
              </w:rPr>
              <w:t xml:space="preserve">ugmented </w:t>
            </w:r>
            <w:r w:rsidRPr="00BB6167">
              <w:rPr>
                <w:b/>
                <w:bCs/>
              </w:rPr>
              <w:t>R</w:t>
            </w:r>
            <w:r w:rsidR="009E4925">
              <w:rPr>
                <w:b/>
                <w:bCs/>
              </w:rPr>
              <w:t xml:space="preserve">eality </w:t>
            </w:r>
            <w:r w:rsidRPr="00BB6167">
              <w:rPr>
                <w:b/>
                <w:bCs/>
              </w:rPr>
              <w:t>/</w:t>
            </w:r>
            <w:r w:rsidR="009E4925">
              <w:rPr>
                <w:b/>
                <w:bCs/>
              </w:rPr>
              <w:t xml:space="preserve"> </w:t>
            </w:r>
            <w:r w:rsidRPr="00BB6167">
              <w:rPr>
                <w:b/>
                <w:bCs/>
              </w:rPr>
              <w:t>V</w:t>
            </w:r>
            <w:r w:rsidR="009E4925">
              <w:rPr>
                <w:b/>
                <w:bCs/>
              </w:rPr>
              <w:t xml:space="preserve">irtual </w:t>
            </w:r>
            <w:r w:rsidRPr="00BB6167">
              <w:rPr>
                <w:b/>
                <w:bCs/>
              </w:rPr>
              <w:t>R</w:t>
            </w:r>
            <w:r w:rsidR="009E4925">
              <w:rPr>
                <w:b/>
                <w:bCs/>
              </w:rPr>
              <w:t>eality</w:t>
            </w:r>
            <w:r w:rsidRPr="00BB6167">
              <w:rPr>
                <w:b/>
                <w:bCs/>
              </w:rPr>
              <w:t xml:space="preserve"> Support</w:t>
            </w:r>
            <w:r>
              <w:t xml:space="preserve"> - </w:t>
            </w:r>
            <w:r w:rsidR="002123D9">
              <w:t xml:space="preserve">The MX Portal technology platform must </w:t>
            </w:r>
            <w:r>
              <w:t>support immersive interfaces leveraging software development kits (like ARKit, ARCore, WebAR and Wikitude) or specific device platforms (HoloLens or Oculus VR for example).</w:t>
            </w:r>
            <w:r w:rsidR="00A81847">
              <w:t xml:space="preserve"> </w:t>
            </w:r>
            <w:r w:rsidR="00DB73E3">
              <w:t xml:space="preserve">The Portal platform </w:t>
            </w:r>
            <w:r w:rsidR="00D94BAB">
              <w:t>should</w:t>
            </w:r>
            <w:r>
              <w:t xml:space="preserve"> support augmented reality (AR) by using iOS ARKit or Android ARCore SDKs</w:t>
            </w:r>
            <w:r w:rsidR="00D94BAB">
              <w:t xml:space="preserve"> or</w:t>
            </w:r>
            <w:r>
              <w:t xml:space="preserve"> through specific app modules or marketplace extensions on the platforms. </w:t>
            </w:r>
            <w:r w:rsidR="00565E87">
              <w:t xml:space="preserve">The Portal </w:t>
            </w:r>
            <w:r w:rsidR="00622827">
              <w:t>p</w:t>
            </w:r>
            <w:r w:rsidR="00565E87">
              <w:t xml:space="preserve">latform </w:t>
            </w:r>
            <w:r w:rsidR="00622827">
              <w:t xml:space="preserve">architecture </w:t>
            </w:r>
            <w:r w:rsidR="000646FC">
              <w:t xml:space="preserve">and development tools </w:t>
            </w:r>
            <w:r w:rsidR="00565E87">
              <w:t>must be</w:t>
            </w:r>
            <w:r>
              <w:t xml:space="preserve"> extensib</w:t>
            </w:r>
            <w:r w:rsidR="000646FC">
              <w:t xml:space="preserve">le </w:t>
            </w:r>
            <w:r>
              <w:t>to support AR and VR.</w:t>
            </w:r>
          </w:p>
        </w:tc>
      </w:tr>
      <w:tr w:rsidR="00CC5ADE" w:rsidRPr="00CB6739" w14:paraId="6D3CA133" w14:textId="77777777" w:rsidTr="00F404BD">
        <w:tc>
          <w:tcPr>
            <w:tcW w:w="5000" w:type="pct"/>
          </w:tcPr>
          <w:p w14:paraId="1B177051" w14:textId="0C875BBA" w:rsidR="00CC5ADE" w:rsidRPr="00CB6739" w:rsidRDefault="000E25FE" w:rsidP="00717977">
            <w:pPr>
              <w:pStyle w:val="TableText"/>
            </w:pPr>
            <w:r w:rsidRPr="000E25FE">
              <w:rPr>
                <w:b/>
                <w:bCs/>
              </w:rPr>
              <w:t>Mobile Apps</w:t>
            </w:r>
            <w:r>
              <w:t xml:space="preserve"> - </w:t>
            </w:r>
            <w:r w:rsidR="002123D9">
              <w:t>The MX Portal technology platform must enable the b</w:t>
            </w:r>
            <w:r>
              <w:t>uild</w:t>
            </w:r>
            <w:r w:rsidR="002123D9">
              <w:t>ing of</w:t>
            </w:r>
            <w:r>
              <w:t xml:space="preserve"> custom mobile apps for iOS and Android phones and tablets that can be enterprise signed and deployed by </w:t>
            </w:r>
            <w:r w:rsidR="00717977">
              <w:t>iServe</w:t>
            </w:r>
            <w:r>
              <w:t xml:space="preserve"> to public and/or private app stores.</w:t>
            </w:r>
            <w:r w:rsidR="00717977">
              <w:t xml:space="preserve"> </w:t>
            </w:r>
            <w:r>
              <w:t xml:space="preserve">Mobile app development </w:t>
            </w:r>
            <w:r w:rsidR="00AD0FF9">
              <w:t xml:space="preserve">must be </w:t>
            </w:r>
            <w:r w:rsidR="00AD0FF9">
              <w:lastRenderedPageBreak/>
              <w:t xml:space="preserve">supported </w:t>
            </w:r>
            <w:r>
              <w:t>using low-code or code-centric approaches depending on the user experience and functional requirements</w:t>
            </w:r>
            <w:r w:rsidR="00C037CD">
              <w:t xml:space="preserve"> and must have </w:t>
            </w:r>
            <w:r>
              <w:t>a solid core of back-end services.</w:t>
            </w:r>
          </w:p>
        </w:tc>
      </w:tr>
      <w:tr w:rsidR="00F404BD" w:rsidRPr="00CB6739" w14:paraId="0046D1D7" w14:textId="77777777" w:rsidTr="00F404BD">
        <w:tc>
          <w:tcPr>
            <w:tcW w:w="5000" w:type="pct"/>
          </w:tcPr>
          <w:p w14:paraId="6702A18F" w14:textId="333E2017" w:rsidR="00F404BD" w:rsidRPr="00CB6739" w:rsidRDefault="00E11B01" w:rsidP="00EF6613">
            <w:pPr>
              <w:pStyle w:val="TableText"/>
            </w:pPr>
            <w:r w:rsidRPr="00E11B01">
              <w:rPr>
                <w:b/>
                <w:bCs/>
              </w:rPr>
              <w:lastRenderedPageBreak/>
              <w:t>Modern Web/Progressive Web Apps</w:t>
            </w:r>
            <w:r>
              <w:t xml:space="preserve"> - </w:t>
            </w:r>
            <w:r w:rsidR="002123D9">
              <w:t xml:space="preserve">The MX Portal technology platform must </w:t>
            </w:r>
            <w:r w:rsidR="004B65F7">
              <w:t>support</w:t>
            </w:r>
            <w:r w:rsidR="002123D9">
              <w:t xml:space="preserve"> the building of </w:t>
            </w:r>
            <w:r>
              <w:t xml:space="preserve">modern responsive websites and single-page applications (SPAs), which should allow </w:t>
            </w:r>
            <w:r w:rsidR="00EF6613">
              <w:t>iServe</w:t>
            </w:r>
            <w:r>
              <w:t xml:space="preserve"> to enable progressive web app functionality. The </w:t>
            </w:r>
            <w:r w:rsidR="00EF6613">
              <w:t xml:space="preserve">Portal </w:t>
            </w:r>
            <w:r>
              <w:t>platform must support the principles of API mediation and loosely coupled services.</w:t>
            </w:r>
          </w:p>
        </w:tc>
      </w:tr>
      <w:tr w:rsidR="00EC0355" w:rsidRPr="00CB6739" w14:paraId="12AE6B01" w14:textId="77777777" w:rsidTr="00F404BD">
        <w:tc>
          <w:tcPr>
            <w:tcW w:w="5000" w:type="pct"/>
          </w:tcPr>
          <w:p w14:paraId="4415C835" w14:textId="06CFB814" w:rsidR="00EC0355" w:rsidRPr="00CB6739" w:rsidRDefault="005B6F6B" w:rsidP="00C666DC">
            <w:pPr>
              <w:pStyle w:val="TableText"/>
            </w:pPr>
            <w:r w:rsidRPr="005B6F6B">
              <w:rPr>
                <w:b/>
                <w:bCs/>
              </w:rPr>
              <w:t>Conversational Apps</w:t>
            </w:r>
            <w:r>
              <w:t xml:space="preserve"> - </w:t>
            </w:r>
            <w:r w:rsidR="002123D9">
              <w:t xml:space="preserve">The MX Portal technology platform must enable the building of </w:t>
            </w:r>
            <w:r>
              <w:t>custom chatbots that can be deployed in websites, mobile apps, popular messaging platforms or voice-enabled virtual assistant platforms.</w:t>
            </w:r>
            <w:r w:rsidR="00C666DC">
              <w:t xml:space="preserve"> </w:t>
            </w:r>
            <w:r w:rsidR="007D1B32">
              <w:t>The Portal Platform must support</w:t>
            </w:r>
            <w:r>
              <w:t xml:space="preserve"> code-centric development and process</w:t>
            </w:r>
            <w:r w:rsidR="007D1B32">
              <w:t xml:space="preserve"> </w:t>
            </w:r>
            <w:r>
              <w:t>/</w:t>
            </w:r>
            <w:r w:rsidR="007D1B32">
              <w:t xml:space="preserve"> </w:t>
            </w:r>
            <w:r>
              <w:t>workflow orchestration capabilities in support of conversational app development for more sophisticated use cases.</w:t>
            </w:r>
          </w:p>
        </w:tc>
      </w:tr>
      <w:tr w:rsidR="00EC0355" w:rsidRPr="00CB6739" w14:paraId="1CF8F687" w14:textId="77777777" w:rsidTr="00F404BD">
        <w:tc>
          <w:tcPr>
            <w:tcW w:w="5000" w:type="pct"/>
          </w:tcPr>
          <w:p w14:paraId="484BBF5C" w14:textId="59BD77B7" w:rsidR="00EC0355" w:rsidRPr="00CB6739" w:rsidRDefault="005E0A71" w:rsidP="00B17B31">
            <w:pPr>
              <w:pStyle w:val="TableText"/>
            </w:pPr>
            <w:r w:rsidRPr="005E0A71">
              <w:rPr>
                <w:b/>
                <w:bCs/>
              </w:rPr>
              <w:t>Wearables/IoT Apps</w:t>
            </w:r>
            <w:r>
              <w:t xml:space="preserve"> - </w:t>
            </w:r>
            <w:r w:rsidR="002123D9">
              <w:t xml:space="preserve">The MX Portal technology platform must enable the building of </w:t>
            </w:r>
            <w:r>
              <w:t>custom apps for smartwatches and other wearable devices and/or for media players, vehicles, or other smart appliances or industrial equipment.</w:t>
            </w:r>
            <w:r w:rsidR="003C70D8">
              <w:t xml:space="preserve"> The Portal platform must support</w:t>
            </w:r>
            <w:r>
              <w:t xml:space="preserve"> process and workflow orchestration </w:t>
            </w:r>
            <w:r w:rsidR="009B6B25">
              <w:t>to support the</w:t>
            </w:r>
            <w:r>
              <w:t xml:space="preserve"> broader interaction routine across apps.</w:t>
            </w:r>
          </w:p>
        </w:tc>
      </w:tr>
      <w:tr w:rsidR="005E0A71" w:rsidRPr="00CB6739" w14:paraId="78968328" w14:textId="77777777" w:rsidTr="00F404BD">
        <w:tc>
          <w:tcPr>
            <w:tcW w:w="5000" w:type="pct"/>
          </w:tcPr>
          <w:p w14:paraId="3AAC21B9" w14:textId="4A7E090E" w:rsidR="005E0A71" w:rsidRPr="0060038C" w:rsidRDefault="005E0A71" w:rsidP="005E0A71">
            <w:pPr>
              <w:pStyle w:val="TableText"/>
            </w:pPr>
            <w:r w:rsidRPr="005E0A71">
              <w:rPr>
                <w:b/>
                <w:bCs/>
              </w:rPr>
              <w:t>Immersive Apps</w:t>
            </w:r>
            <w:r>
              <w:rPr>
                <w:b/>
                <w:bCs/>
              </w:rPr>
              <w:t xml:space="preserve"> </w:t>
            </w:r>
            <w:r w:rsidRPr="000E3E29">
              <w:t>-</w:t>
            </w:r>
            <w:r w:rsidR="000E3E29" w:rsidRPr="000E3E29">
              <w:t xml:space="preserve"> </w:t>
            </w:r>
            <w:r w:rsidR="002123D9">
              <w:t xml:space="preserve">The MX Portal technology platform must enable the building of </w:t>
            </w:r>
            <w:r w:rsidRPr="005E0A71">
              <w:t>augmented or virtual reality functions for mobile apps, web apps or immersive devices (such as VR headsets).</w:t>
            </w:r>
          </w:p>
        </w:tc>
      </w:tr>
    </w:tbl>
    <w:p w14:paraId="18F306A8" w14:textId="66A46F56" w:rsidR="00EC0355" w:rsidRPr="00CB6739" w:rsidRDefault="00EC0355" w:rsidP="000D47DC"/>
    <w:p w14:paraId="4DD21B90" w14:textId="3DD6FABE" w:rsidR="000D47DC" w:rsidRDefault="000D47DC">
      <w:r>
        <w:br w:type="page"/>
      </w:r>
    </w:p>
    <w:p w14:paraId="7B5E1F8A" w14:textId="571EE8B3" w:rsidR="007A5219" w:rsidRDefault="007A5219" w:rsidP="007A5219">
      <w:pPr>
        <w:pStyle w:val="Num-Heading3"/>
      </w:pPr>
      <w:bookmarkStart w:id="160" w:name="_Toc53497895"/>
      <w:bookmarkStart w:id="161" w:name="_Toc54972618"/>
      <w:bookmarkStart w:id="162" w:name="_Toc56153321"/>
      <w:r>
        <w:lastRenderedPageBreak/>
        <w:t>Enabling</w:t>
      </w:r>
      <w:r w:rsidRPr="00CB6739">
        <w:t xml:space="preserve"> </w:t>
      </w:r>
      <w:r>
        <w:t>Capabilities – Identity and Access Management</w:t>
      </w:r>
      <w:bookmarkEnd w:id="160"/>
      <w:bookmarkEnd w:id="161"/>
      <w:bookmarkEnd w:id="162"/>
    </w:p>
    <w:tbl>
      <w:tblPr>
        <w:tblStyle w:val="DarkBlueHorizontalLines"/>
        <w:tblW w:w="5000" w:type="pct"/>
        <w:tblLook w:val="04A0" w:firstRow="1" w:lastRow="0" w:firstColumn="1" w:lastColumn="0" w:noHBand="0" w:noVBand="1"/>
      </w:tblPr>
      <w:tblGrid>
        <w:gridCol w:w="9360"/>
      </w:tblGrid>
      <w:tr w:rsidR="00EC0355" w:rsidRPr="00CB6739" w14:paraId="16238316" w14:textId="77777777" w:rsidTr="00F279F8">
        <w:trPr>
          <w:cnfStyle w:val="100000000000" w:firstRow="1" w:lastRow="0" w:firstColumn="0" w:lastColumn="0" w:oddVBand="0" w:evenVBand="0" w:oddHBand="0" w:evenHBand="0" w:firstRowFirstColumn="0" w:firstRowLastColumn="0" w:lastRowFirstColumn="0" w:lastRowLastColumn="0"/>
          <w:cantSplit w:val="0"/>
          <w:trHeight w:val="354"/>
          <w:tblHeader w:val="0"/>
        </w:trPr>
        <w:tc>
          <w:tcPr>
            <w:tcW w:w="5000" w:type="pct"/>
            <w:vAlign w:val="top"/>
          </w:tcPr>
          <w:p w14:paraId="3E5320F1" w14:textId="63A1B60E" w:rsidR="00EC0355" w:rsidRPr="00CB6739" w:rsidRDefault="000F552F" w:rsidP="00F279F8">
            <w:pPr>
              <w:pStyle w:val="TableHeadingArialBlack"/>
            </w:pPr>
            <w:r>
              <w:t>Identity and Access Management</w:t>
            </w:r>
            <w:r w:rsidR="00EC4630">
              <w:t xml:space="preserve"> (IAM)</w:t>
            </w:r>
            <w:r>
              <w:t xml:space="preserve"> </w:t>
            </w:r>
            <w:r w:rsidR="00EC0355">
              <w:t>Enabling Capabilities</w:t>
            </w:r>
          </w:p>
        </w:tc>
      </w:tr>
      <w:tr w:rsidR="00EC0355" w:rsidRPr="00CB6739" w14:paraId="299D2605" w14:textId="77777777" w:rsidTr="00F279F8">
        <w:tc>
          <w:tcPr>
            <w:tcW w:w="5000" w:type="pct"/>
          </w:tcPr>
          <w:p w14:paraId="6B68AC0C" w14:textId="05B5797E" w:rsidR="00EC0355" w:rsidRPr="00CB6739" w:rsidRDefault="00987E8C" w:rsidP="00F279F8">
            <w:pPr>
              <w:pStyle w:val="TableText"/>
            </w:pPr>
            <w:r w:rsidRPr="00987E8C">
              <w:rPr>
                <w:b/>
                <w:bCs/>
              </w:rPr>
              <w:t xml:space="preserve">User </w:t>
            </w:r>
            <w:r w:rsidR="00B828E1">
              <w:rPr>
                <w:b/>
                <w:bCs/>
              </w:rPr>
              <w:t>A</w:t>
            </w:r>
            <w:r w:rsidRPr="00987E8C">
              <w:rPr>
                <w:b/>
                <w:bCs/>
              </w:rPr>
              <w:t>uthentication</w:t>
            </w:r>
            <w:r w:rsidRPr="00987E8C">
              <w:t xml:space="preserve"> — The </w:t>
            </w:r>
            <w:r w:rsidR="00EC4630">
              <w:t>IAM Solution</w:t>
            </w:r>
            <w:r w:rsidRPr="00987E8C">
              <w:t xml:space="preserve"> must provide inherent support for password authentication </w:t>
            </w:r>
            <w:r w:rsidR="006B2296">
              <w:t>in</w:t>
            </w:r>
            <w:r w:rsidRPr="00987E8C">
              <w:t xml:space="preserve"> the tool. The product must provide support for additional authentication methods like local biometrics and others from the vendor and its partners. Contextual and adaptive authentication methods </w:t>
            </w:r>
            <w:r w:rsidR="00EE559B">
              <w:t>would</w:t>
            </w:r>
            <w:r w:rsidR="00086804">
              <w:t xml:space="preserve"> be </w:t>
            </w:r>
            <w:r w:rsidR="00EE559B">
              <w:t>desirable</w:t>
            </w:r>
            <w:r w:rsidRPr="00987E8C">
              <w:t>.</w:t>
            </w:r>
          </w:p>
        </w:tc>
      </w:tr>
      <w:tr w:rsidR="000A2DE8" w:rsidRPr="00CB6739" w14:paraId="7F8DE614" w14:textId="77777777" w:rsidTr="00F279F8">
        <w:tc>
          <w:tcPr>
            <w:tcW w:w="5000" w:type="pct"/>
          </w:tcPr>
          <w:p w14:paraId="0CC869C2" w14:textId="5A6E0AE9" w:rsidR="000A2DE8" w:rsidRPr="00CB6739" w:rsidRDefault="000A2DE8" w:rsidP="000A2DE8">
            <w:pPr>
              <w:pStyle w:val="TableText"/>
            </w:pPr>
            <w:r w:rsidRPr="00D96053">
              <w:rPr>
                <w:b/>
                <w:bCs/>
              </w:rPr>
              <w:t xml:space="preserve">Trust </w:t>
            </w:r>
            <w:r w:rsidR="00B828E1">
              <w:rPr>
                <w:b/>
                <w:bCs/>
              </w:rPr>
              <w:t>E</w:t>
            </w:r>
            <w:r w:rsidRPr="00D96053">
              <w:rPr>
                <w:b/>
                <w:bCs/>
              </w:rPr>
              <w:t>levation</w:t>
            </w:r>
            <w:r w:rsidRPr="001740AF">
              <w:t xml:space="preserve"> — </w:t>
            </w:r>
            <w:r w:rsidR="00EC4630" w:rsidRPr="00987E8C">
              <w:t xml:space="preserve">The </w:t>
            </w:r>
            <w:r w:rsidR="00EC4630">
              <w:t>IAM Solution</w:t>
            </w:r>
            <w:r w:rsidR="00EC4630" w:rsidRPr="00987E8C">
              <w:t xml:space="preserve"> must</w:t>
            </w:r>
            <w:r w:rsidRPr="001740AF">
              <w:t xml:space="preserve">, at a minimum, enable adaptive access by letting administrators set policies that require trust elevation for access to specific applications. The ability to require step-up user authentication or reauthentication </w:t>
            </w:r>
            <w:r w:rsidR="00A770A0">
              <w:t>is a</w:t>
            </w:r>
            <w:r w:rsidRPr="001740AF">
              <w:t xml:space="preserve"> baseline requirement.</w:t>
            </w:r>
            <w:r w:rsidR="00F31056">
              <w:t xml:space="preserve"> The IAM Solution must </w:t>
            </w:r>
            <w:r w:rsidR="00F31056" w:rsidRPr="00F31056">
              <w:t xml:space="preserve">use analytics and contextual information to calculate risk scores for trust elevation and </w:t>
            </w:r>
            <w:r w:rsidR="00B63256">
              <w:t>be able</w:t>
            </w:r>
            <w:r w:rsidR="00F31056" w:rsidRPr="00F31056">
              <w:t xml:space="preserve"> to initiate other types of required actions.</w:t>
            </w:r>
          </w:p>
        </w:tc>
      </w:tr>
      <w:tr w:rsidR="0014110D" w:rsidRPr="00CB6739" w14:paraId="656EE412" w14:textId="77777777" w:rsidTr="00F279F8">
        <w:tc>
          <w:tcPr>
            <w:tcW w:w="5000" w:type="pct"/>
          </w:tcPr>
          <w:p w14:paraId="1C8996E7" w14:textId="781F1CFC" w:rsidR="0014110D" w:rsidRPr="00CB6739" w:rsidRDefault="00347DF8" w:rsidP="00D96053">
            <w:pPr>
              <w:pStyle w:val="TableText"/>
            </w:pPr>
            <w:r w:rsidRPr="00D96053">
              <w:rPr>
                <w:b/>
                <w:bCs/>
              </w:rPr>
              <w:t>Single</w:t>
            </w:r>
            <w:r w:rsidR="00506B83" w:rsidRPr="00D96053">
              <w:rPr>
                <w:b/>
                <w:bCs/>
              </w:rPr>
              <w:t>-</w:t>
            </w:r>
            <w:r w:rsidRPr="00D96053">
              <w:rPr>
                <w:b/>
                <w:bCs/>
              </w:rPr>
              <w:t>Sign</w:t>
            </w:r>
            <w:r w:rsidR="00506B83" w:rsidRPr="00D96053">
              <w:rPr>
                <w:b/>
                <w:bCs/>
              </w:rPr>
              <w:t>-</w:t>
            </w:r>
            <w:r w:rsidRPr="00D96053">
              <w:rPr>
                <w:b/>
                <w:bCs/>
              </w:rPr>
              <w:t>O</w:t>
            </w:r>
            <w:r w:rsidR="00506B83" w:rsidRPr="00D96053">
              <w:rPr>
                <w:b/>
                <w:bCs/>
              </w:rPr>
              <w:t>n (SSO)</w:t>
            </w:r>
            <w:r w:rsidRPr="00347DF8">
              <w:t xml:space="preserve"> — </w:t>
            </w:r>
            <w:r w:rsidR="00EC4630" w:rsidRPr="00987E8C">
              <w:t xml:space="preserve">The </w:t>
            </w:r>
            <w:r w:rsidR="00EC4630">
              <w:t>IAM Solution</w:t>
            </w:r>
            <w:r w:rsidR="00EC4630" w:rsidRPr="00987E8C">
              <w:t xml:space="preserve"> </w:t>
            </w:r>
            <w:r w:rsidRPr="00347DF8">
              <w:t xml:space="preserve">must provide single sign-on to web applications using Security Assertion Markup Language (SAML) and OIDC. The </w:t>
            </w:r>
            <w:r w:rsidR="00B63256">
              <w:t>solution</w:t>
            </w:r>
            <w:r w:rsidRPr="00347DF8">
              <w:t xml:space="preserve"> must also support the specific use case of users authenticating to Windows/Active Directory and being provided with SSO to protected applications not integrated with Windows/Active Directory. </w:t>
            </w:r>
            <w:r w:rsidR="00965E97">
              <w:t>The IAM Solution</w:t>
            </w:r>
            <w:r w:rsidRPr="00347DF8">
              <w:t xml:space="preserve"> must also support sign-on to </w:t>
            </w:r>
            <w:r w:rsidR="00111C1E">
              <w:t>Access Management (</w:t>
            </w:r>
            <w:r w:rsidRPr="00347DF8">
              <w:t>AM</w:t>
            </w:r>
            <w:r w:rsidR="00111C1E">
              <w:t>)</w:t>
            </w:r>
            <w:r w:rsidRPr="00347DF8">
              <w:t xml:space="preserve"> using one or more social media identities.</w:t>
            </w:r>
          </w:p>
        </w:tc>
      </w:tr>
      <w:tr w:rsidR="0014110D" w:rsidRPr="00CB6739" w14:paraId="1DE3A88A" w14:textId="77777777" w:rsidTr="00F279F8">
        <w:tc>
          <w:tcPr>
            <w:tcW w:w="5000" w:type="pct"/>
          </w:tcPr>
          <w:p w14:paraId="62381DFF" w14:textId="26371D89" w:rsidR="0014110D" w:rsidRPr="00CB6739" w:rsidRDefault="0083686A" w:rsidP="00F279F8">
            <w:pPr>
              <w:pStyle w:val="TableText"/>
            </w:pPr>
            <w:r w:rsidRPr="000D0791">
              <w:rPr>
                <w:b/>
                <w:bCs/>
              </w:rPr>
              <w:t xml:space="preserve">Session </w:t>
            </w:r>
            <w:r w:rsidR="00B828E1">
              <w:rPr>
                <w:b/>
                <w:bCs/>
              </w:rPr>
              <w:t>M</w:t>
            </w:r>
            <w:r w:rsidRPr="000D0791">
              <w:rPr>
                <w:b/>
                <w:bCs/>
              </w:rPr>
              <w:t>anagement</w:t>
            </w:r>
            <w:r w:rsidRPr="0083686A">
              <w:t xml:space="preserve"> — </w:t>
            </w:r>
            <w:r w:rsidR="00EC4630" w:rsidRPr="00987E8C">
              <w:t xml:space="preserve">The </w:t>
            </w:r>
            <w:r w:rsidR="00EC4630">
              <w:t>IAM Solution</w:t>
            </w:r>
            <w:r w:rsidR="00EC4630" w:rsidRPr="00987E8C">
              <w:t xml:space="preserve"> must </w:t>
            </w:r>
            <w:r w:rsidRPr="0083686A">
              <w:t>provide functionality that maintains session state when users are authenticated to one or more applications.</w:t>
            </w:r>
            <w:r w:rsidR="00083D2D">
              <w:t xml:space="preserve"> </w:t>
            </w:r>
            <w:r w:rsidRPr="0083686A">
              <w:t xml:space="preserve">Session management functionality </w:t>
            </w:r>
            <w:r w:rsidR="00083D2D">
              <w:t>must</w:t>
            </w:r>
            <w:r w:rsidRPr="0083686A">
              <w:t xml:space="preserve"> also provide individual or multiple application session termination based on configured policies and administrator-configured settings (such as using timeout parameters or based on users logging out of one or more sessions).</w:t>
            </w:r>
          </w:p>
        </w:tc>
      </w:tr>
      <w:tr w:rsidR="0014110D" w:rsidRPr="00CB6739" w14:paraId="4F2643B0" w14:textId="77777777" w:rsidTr="00F279F8">
        <w:tc>
          <w:tcPr>
            <w:tcW w:w="5000" w:type="pct"/>
          </w:tcPr>
          <w:p w14:paraId="12869AE7" w14:textId="7E565CE5" w:rsidR="00B72B27" w:rsidRDefault="0083686A" w:rsidP="00B72B27">
            <w:pPr>
              <w:pStyle w:val="TableText"/>
            </w:pPr>
            <w:r w:rsidRPr="000D0791">
              <w:rPr>
                <w:b/>
                <w:bCs/>
              </w:rPr>
              <w:t xml:space="preserve">Security </w:t>
            </w:r>
            <w:r w:rsidR="00B828E1">
              <w:rPr>
                <w:b/>
                <w:bCs/>
              </w:rPr>
              <w:t>T</w:t>
            </w:r>
            <w:r w:rsidRPr="000D0791">
              <w:rPr>
                <w:b/>
                <w:bCs/>
              </w:rPr>
              <w:t xml:space="preserve">oken </w:t>
            </w:r>
            <w:r w:rsidR="00B828E1">
              <w:rPr>
                <w:b/>
                <w:bCs/>
              </w:rPr>
              <w:t>S</w:t>
            </w:r>
            <w:r w:rsidRPr="000D0791">
              <w:rPr>
                <w:b/>
                <w:bCs/>
              </w:rPr>
              <w:t>ervices</w:t>
            </w:r>
            <w:r w:rsidRPr="0083686A">
              <w:t xml:space="preserve"> — </w:t>
            </w:r>
            <w:r w:rsidR="00EC4630" w:rsidRPr="00987E8C">
              <w:t xml:space="preserve">The </w:t>
            </w:r>
            <w:r w:rsidR="00EC4630">
              <w:t>IAM Solution</w:t>
            </w:r>
            <w:r w:rsidR="00EC4630" w:rsidRPr="00987E8C">
              <w:t xml:space="preserve"> must </w:t>
            </w:r>
            <w:r w:rsidRPr="0083686A">
              <w:t xml:space="preserve">provide protocol and security token translation to enable SSO based on an initial client authentication to the </w:t>
            </w:r>
            <w:r w:rsidR="00083D2D">
              <w:t>solution</w:t>
            </w:r>
            <w:r w:rsidRPr="0083686A">
              <w:t xml:space="preserve"> and subsequent attempts by a user to access a target application that uses a different security token format and syntax and a different authentication or SSO protocol.</w:t>
            </w:r>
            <w:r w:rsidR="00B72B27">
              <w:t xml:space="preserve"> </w:t>
            </w:r>
            <w:r w:rsidR="00054C17">
              <w:t>The IAM solution must support s</w:t>
            </w:r>
            <w:r w:rsidR="00B72B27">
              <w:t xml:space="preserve">ecurity token services </w:t>
            </w:r>
            <w:r w:rsidR="00054C17">
              <w:t xml:space="preserve">to </w:t>
            </w:r>
            <w:r w:rsidR="00B72B27">
              <w:t>protect APIs and services involved in authentication and authorization as targets. Security token service types</w:t>
            </w:r>
            <w:r w:rsidR="00CC424D">
              <w:t xml:space="preserve"> supported must</w:t>
            </w:r>
            <w:r w:rsidR="00B72B27">
              <w:t xml:space="preserve"> include:</w:t>
            </w:r>
          </w:p>
          <w:p w14:paraId="50F14BC9" w14:textId="77777777" w:rsidR="00B72B27" w:rsidRDefault="00B72B27" w:rsidP="00B72B27">
            <w:pPr>
              <w:pStyle w:val="TableText"/>
              <w:numPr>
                <w:ilvl w:val="0"/>
                <w:numId w:val="42"/>
              </w:numPr>
            </w:pPr>
            <w:r>
              <w:t>WS-Trust</w:t>
            </w:r>
          </w:p>
          <w:p w14:paraId="53F53CE1" w14:textId="77777777" w:rsidR="00B72B27" w:rsidRDefault="00B72B27" w:rsidP="00B72B27">
            <w:pPr>
              <w:pStyle w:val="TableText"/>
              <w:numPr>
                <w:ilvl w:val="0"/>
                <w:numId w:val="42"/>
              </w:numPr>
            </w:pPr>
            <w:r>
              <w:t>Proxy-based STS</w:t>
            </w:r>
          </w:p>
          <w:p w14:paraId="022D5BEF" w14:textId="77777777" w:rsidR="00B72B27" w:rsidRDefault="00B72B27" w:rsidP="00B72B27">
            <w:pPr>
              <w:pStyle w:val="TableText"/>
              <w:numPr>
                <w:ilvl w:val="0"/>
                <w:numId w:val="42"/>
              </w:numPr>
            </w:pPr>
            <w:r>
              <w:t>REST-based STS to exchange credentials (proprietary)</w:t>
            </w:r>
          </w:p>
          <w:p w14:paraId="41C574FF" w14:textId="212C8B49" w:rsidR="0014110D" w:rsidRPr="00CB6739" w:rsidRDefault="00B72B27" w:rsidP="00B72B27">
            <w:pPr>
              <w:pStyle w:val="TableText"/>
              <w:numPr>
                <w:ilvl w:val="0"/>
                <w:numId w:val="42"/>
              </w:numPr>
            </w:pPr>
            <w:r>
              <w:t>REST-based STS to exchange credentials (standards-based using the IETF draft-ietf-OAuth-token-exchange)</w:t>
            </w:r>
          </w:p>
        </w:tc>
      </w:tr>
      <w:tr w:rsidR="0014110D" w:rsidRPr="00CB6739" w14:paraId="50FD2B25" w14:textId="77777777" w:rsidTr="00F279F8">
        <w:tc>
          <w:tcPr>
            <w:tcW w:w="5000" w:type="pct"/>
          </w:tcPr>
          <w:p w14:paraId="7247D43C" w14:textId="1C5BAFB8" w:rsidR="00F337D8" w:rsidRDefault="000D0791" w:rsidP="00F337D8">
            <w:pPr>
              <w:pStyle w:val="TableText"/>
            </w:pPr>
            <w:r w:rsidRPr="000D0791">
              <w:rPr>
                <w:b/>
                <w:bCs/>
              </w:rPr>
              <w:t xml:space="preserve">Authorization </w:t>
            </w:r>
            <w:r w:rsidR="00B828E1">
              <w:rPr>
                <w:b/>
                <w:bCs/>
              </w:rPr>
              <w:t>E</w:t>
            </w:r>
            <w:r w:rsidRPr="000D0791">
              <w:rPr>
                <w:b/>
                <w:bCs/>
              </w:rPr>
              <w:t>nforcement</w:t>
            </w:r>
            <w:r w:rsidRPr="000D0791">
              <w:t xml:space="preserve"> — </w:t>
            </w:r>
            <w:r w:rsidR="00EC4630" w:rsidRPr="00987E8C">
              <w:t xml:space="preserve">The </w:t>
            </w:r>
            <w:r w:rsidR="00EC4630">
              <w:t>IAM Solution</w:t>
            </w:r>
            <w:r w:rsidR="00EC4630" w:rsidRPr="00987E8C">
              <w:t xml:space="preserve"> must</w:t>
            </w:r>
            <w:r w:rsidRPr="000D0791">
              <w:t xml:space="preserve">, at a minimum, be able to allow or disallow users’ access to the primary access point (the “front door” — usually referenced by a URL) of applications. This should be based on attribute data available in identity repositories such as directories and databases, and just in time attributes sent in JWTs or X.509 authentication. The </w:t>
            </w:r>
            <w:r w:rsidR="00663EF2">
              <w:t>IAM Solution</w:t>
            </w:r>
            <w:r w:rsidRPr="000D0791">
              <w:t xml:space="preserve"> must also allow for administrators to create, manage and put into production access policies used by the product to render access decisions and enforce those decisions.</w:t>
            </w:r>
            <w:r w:rsidR="00F337D8">
              <w:t xml:space="preserve"> The following functionalities </w:t>
            </w:r>
            <w:r w:rsidR="007845E7">
              <w:t>must be available via the IAM Solution</w:t>
            </w:r>
            <w:r w:rsidR="00F337D8">
              <w:t>:</w:t>
            </w:r>
          </w:p>
          <w:p w14:paraId="48A5F4D0" w14:textId="77777777" w:rsidR="00F337D8" w:rsidRDefault="00F337D8" w:rsidP="00F337D8">
            <w:pPr>
              <w:pStyle w:val="TableText"/>
              <w:numPr>
                <w:ilvl w:val="0"/>
                <w:numId w:val="43"/>
              </w:numPr>
            </w:pPr>
            <w:r>
              <w:t>Ability to support authorization enforcement to APIs</w:t>
            </w:r>
          </w:p>
          <w:p w14:paraId="21ADA283" w14:textId="77777777" w:rsidR="00F337D8" w:rsidRDefault="00F337D8" w:rsidP="00F337D8">
            <w:pPr>
              <w:pStyle w:val="TableText"/>
              <w:numPr>
                <w:ilvl w:val="0"/>
                <w:numId w:val="43"/>
              </w:numPr>
            </w:pPr>
            <w:r>
              <w:t>Ability to use contextual information, such as endpoint devices and software characteristics, geolocation, interaction metrics, history, device characteristics and date characteristics, date or time of day as input to an access decision, and other third-party sources</w:t>
            </w:r>
          </w:p>
          <w:p w14:paraId="1D4031FD" w14:textId="09E5D768" w:rsidR="00F337D8" w:rsidRDefault="00F337D8" w:rsidP="00F337D8">
            <w:pPr>
              <w:pStyle w:val="TableText"/>
              <w:numPr>
                <w:ilvl w:val="0"/>
                <w:numId w:val="43"/>
              </w:numPr>
            </w:pPr>
            <w:r>
              <w:t>Ability to perform fine-grained authorization enforcement on sub</w:t>
            </w:r>
            <w:r w:rsidR="006B2296">
              <w:t>-</w:t>
            </w:r>
            <w:r>
              <w:t>objects within applications</w:t>
            </w:r>
          </w:p>
          <w:p w14:paraId="42CA8BCE" w14:textId="77777777" w:rsidR="00F337D8" w:rsidRDefault="00F337D8" w:rsidP="00F337D8">
            <w:pPr>
              <w:pStyle w:val="TableText"/>
              <w:numPr>
                <w:ilvl w:val="0"/>
                <w:numId w:val="43"/>
              </w:numPr>
            </w:pPr>
            <w:r>
              <w:t>Ability to use complex combinations of rules and attributes to render access decisions</w:t>
            </w:r>
          </w:p>
          <w:p w14:paraId="6F622FF4" w14:textId="77777777" w:rsidR="00F337D8" w:rsidRDefault="00F337D8" w:rsidP="00F337D8">
            <w:pPr>
              <w:pStyle w:val="TableText"/>
              <w:numPr>
                <w:ilvl w:val="0"/>
                <w:numId w:val="43"/>
              </w:numPr>
            </w:pPr>
            <w:r>
              <w:t>Ability to use analytics engines that can augment or replace rule-based policy engines</w:t>
            </w:r>
          </w:p>
          <w:p w14:paraId="2A6DCA78" w14:textId="24D6A6D8" w:rsidR="0014110D" w:rsidRPr="00CB6739" w:rsidRDefault="00F337D8" w:rsidP="00F337D8">
            <w:pPr>
              <w:pStyle w:val="TableText"/>
              <w:numPr>
                <w:ilvl w:val="0"/>
                <w:numId w:val="43"/>
              </w:numPr>
            </w:pPr>
            <w:r>
              <w:t>Ability to use external authorization server integrations, (XACML servers) and programmable triggers</w:t>
            </w:r>
          </w:p>
        </w:tc>
      </w:tr>
      <w:tr w:rsidR="00642FFA" w:rsidRPr="00CB6739" w14:paraId="40472FF5" w14:textId="77777777" w:rsidTr="00F279F8">
        <w:tc>
          <w:tcPr>
            <w:tcW w:w="5000" w:type="pct"/>
          </w:tcPr>
          <w:p w14:paraId="1B6D0435" w14:textId="359D4100" w:rsidR="00642FFA" w:rsidRPr="00CB6739" w:rsidRDefault="00642FFA" w:rsidP="00642FFA">
            <w:pPr>
              <w:pStyle w:val="TableText"/>
            </w:pPr>
            <w:r w:rsidRPr="007F2B29">
              <w:rPr>
                <w:b/>
                <w:bCs/>
              </w:rPr>
              <w:t xml:space="preserve">Developer </w:t>
            </w:r>
            <w:r w:rsidR="00595B29">
              <w:rPr>
                <w:b/>
                <w:bCs/>
              </w:rPr>
              <w:t>A</w:t>
            </w:r>
            <w:r w:rsidRPr="007F2B29">
              <w:rPr>
                <w:b/>
                <w:bCs/>
              </w:rPr>
              <w:t xml:space="preserve">ccess to </w:t>
            </w:r>
            <w:r w:rsidR="0031214B">
              <w:rPr>
                <w:b/>
                <w:bCs/>
              </w:rPr>
              <w:t>Access Management (</w:t>
            </w:r>
            <w:r w:rsidRPr="007F2B29">
              <w:rPr>
                <w:b/>
                <w:bCs/>
              </w:rPr>
              <w:t>AM</w:t>
            </w:r>
            <w:r w:rsidR="0031214B">
              <w:rPr>
                <w:b/>
                <w:bCs/>
              </w:rPr>
              <w:t>)</w:t>
            </w:r>
            <w:r w:rsidRPr="007F2B29">
              <w:rPr>
                <w:b/>
                <w:bCs/>
              </w:rPr>
              <w:t xml:space="preserve"> </w:t>
            </w:r>
            <w:r w:rsidR="00595B29">
              <w:rPr>
                <w:b/>
                <w:bCs/>
              </w:rPr>
              <w:t>F</w:t>
            </w:r>
            <w:r w:rsidRPr="007F2B29">
              <w:rPr>
                <w:b/>
                <w:bCs/>
              </w:rPr>
              <w:t>unctionality</w:t>
            </w:r>
            <w:r w:rsidRPr="00C056B4">
              <w:t xml:space="preserve"> — </w:t>
            </w:r>
            <w:r w:rsidR="00EC4630" w:rsidRPr="00987E8C">
              <w:t xml:space="preserve">The </w:t>
            </w:r>
            <w:r w:rsidR="00EC4630">
              <w:t>IAM Solution</w:t>
            </w:r>
            <w:r w:rsidR="00EC4630" w:rsidRPr="00987E8C">
              <w:t xml:space="preserve"> </w:t>
            </w:r>
            <w:r w:rsidR="001F417A">
              <w:t xml:space="preserve">implementation vendor </w:t>
            </w:r>
            <w:r w:rsidR="00EC4630" w:rsidRPr="00987E8C">
              <w:t xml:space="preserve">must </w:t>
            </w:r>
            <w:r w:rsidRPr="00C056B4">
              <w:t>provide a set of APIs or development libraries to allow developers to make calls to the AM tool from applications to support externalization of authentication and authorization functions from these applications.</w:t>
            </w:r>
          </w:p>
        </w:tc>
      </w:tr>
      <w:tr w:rsidR="00642FFA" w:rsidRPr="00CB6739" w14:paraId="476CEE1C" w14:textId="77777777" w:rsidTr="00F279F8">
        <w:tc>
          <w:tcPr>
            <w:tcW w:w="5000" w:type="pct"/>
          </w:tcPr>
          <w:p w14:paraId="6EB240CD" w14:textId="77BBC701" w:rsidR="00642FFA" w:rsidRPr="00CB6739" w:rsidRDefault="00642FFA" w:rsidP="00642FFA">
            <w:pPr>
              <w:pStyle w:val="TableText"/>
            </w:pPr>
            <w:r w:rsidRPr="007F2B29">
              <w:rPr>
                <w:b/>
                <w:bCs/>
              </w:rPr>
              <w:t xml:space="preserve">Password </w:t>
            </w:r>
            <w:r w:rsidR="00E81A09">
              <w:rPr>
                <w:b/>
                <w:bCs/>
              </w:rPr>
              <w:t>R</w:t>
            </w:r>
            <w:r w:rsidRPr="007F2B29">
              <w:rPr>
                <w:b/>
                <w:bCs/>
              </w:rPr>
              <w:t>eset</w:t>
            </w:r>
            <w:r w:rsidRPr="00C056B4">
              <w:t xml:space="preserve"> — </w:t>
            </w:r>
            <w:r w:rsidR="00A1775F" w:rsidRPr="00987E8C">
              <w:t xml:space="preserve">The </w:t>
            </w:r>
            <w:r w:rsidR="00A1775F">
              <w:t>IAM Solution</w:t>
            </w:r>
            <w:r w:rsidR="00A1775F" w:rsidRPr="00987E8C">
              <w:t xml:space="preserve"> must</w:t>
            </w:r>
            <w:r w:rsidR="00A1775F">
              <w:t xml:space="preserve"> provide </w:t>
            </w:r>
            <w:r w:rsidR="007A7DB9">
              <w:t xml:space="preserve">self-service </w:t>
            </w:r>
            <w:r w:rsidR="00A1775F">
              <w:t>password reset capabilities</w:t>
            </w:r>
            <w:r w:rsidRPr="00C056B4">
              <w:t>.</w:t>
            </w:r>
          </w:p>
        </w:tc>
      </w:tr>
      <w:tr w:rsidR="00642FFA" w:rsidRPr="00CB6739" w14:paraId="0B4BF2DE" w14:textId="77777777" w:rsidTr="00F279F8">
        <w:tc>
          <w:tcPr>
            <w:tcW w:w="5000" w:type="pct"/>
          </w:tcPr>
          <w:p w14:paraId="38F788E8" w14:textId="400CA383" w:rsidR="00642FFA" w:rsidRPr="00CB6739" w:rsidRDefault="00642FFA" w:rsidP="00642FFA">
            <w:pPr>
              <w:pStyle w:val="TableText"/>
            </w:pPr>
            <w:r w:rsidRPr="007F2B29">
              <w:rPr>
                <w:b/>
                <w:bCs/>
              </w:rPr>
              <w:t xml:space="preserve">Enterprise </w:t>
            </w:r>
            <w:r w:rsidR="00E81A09">
              <w:rPr>
                <w:b/>
                <w:bCs/>
              </w:rPr>
              <w:t>M</w:t>
            </w:r>
            <w:r w:rsidRPr="007F2B29">
              <w:rPr>
                <w:b/>
                <w:bCs/>
              </w:rPr>
              <w:t xml:space="preserve">obility </w:t>
            </w:r>
            <w:r w:rsidR="00E81A09">
              <w:rPr>
                <w:b/>
                <w:bCs/>
              </w:rPr>
              <w:t>M</w:t>
            </w:r>
            <w:r w:rsidRPr="007F2B29">
              <w:rPr>
                <w:b/>
                <w:bCs/>
              </w:rPr>
              <w:t xml:space="preserve">anagement (EMM) </w:t>
            </w:r>
            <w:r w:rsidR="00226FB5">
              <w:rPr>
                <w:b/>
                <w:bCs/>
              </w:rPr>
              <w:t>Support</w:t>
            </w:r>
            <w:r w:rsidRPr="007F2B29">
              <w:rPr>
                <w:b/>
                <w:bCs/>
              </w:rPr>
              <w:t xml:space="preserve"> for </w:t>
            </w:r>
            <w:r w:rsidR="00226FB5">
              <w:rPr>
                <w:b/>
                <w:bCs/>
              </w:rPr>
              <w:t>A</w:t>
            </w:r>
            <w:r w:rsidRPr="007F2B29">
              <w:rPr>
                <w:b/>
                <w:bCs/>
              </w:rPr>
              <w:t xml:space="preserve">uthentication </w:t>
            </w:r>
            <w:r w:rsidR="00226FB5">
              <w:rPr>
                <w:b/>
                <w:bCs/>
              </w:rPr>
              <w:t>a</w:t>
            </w:r>
            <w:r w:rsidRPr="007F2B29">
              <w:rPr>
                <w:b/>
                <w:bCs/>
              </w:rPr>
              <w:t xml:space="preserve">nd </w:t>
            </w:r>
            <w:r w:rsidR="00226FB5">
              <w:rPr>
                <w:b/>
                <w:bCs/>
              </w:rPr>
              <w:t>A</w:t>
            </w:r>
            <w:r w:rsidRPr="007F2B29">
              <w:rPr>
                <w:b/>
                <w:bCs/>
              </w:rPr>
              <w:t>uthorization</w:t>
            </w:r>
            <w:r w:rsidRPr="00C056B4">
              <w:t xml:space="preserve"> — </w:t>
            </w:r>
            <w:r w:rsidR="00073745">
              <w:t>Any</w:t>
            </w:r>
            <w:r w:rsidR="000A56E4" w:rsidRPr="00987E8C">
              <w:t xml:space="preserve"> </w:t>
            </w:r>
            <w:r w:rsidR="000A56E4">
              <w:t xml:space="preserve">Enterprise Mobility Management IAM </w:t>
            </w:r>
            <w:r w:rsidR="00073745">
              <w:t xml:space="preserve">functionality </w:t>
            </w:r>
            <w:r w:rsidR="000A56E4" w:rsidRPr="00987E8C">
              <w:t xml:space="preserve">must </w:t>
            </w:r>
            <w:r w:rsidRPr="00C056B4">
              <w:t xml:space="preserve">support the rendering of access decisions. </w:t>
            </w:r>
            <w:r w:rsidR="00AE4A52" w:rsidRPr="00987E8C">
              <w:t xml:space="preserve">The </w:t>
            </w:r>
            <w:r w:rsidR="00C67B1C">
              <w:t>EMM</w:t>
            </w:r>
            <w:r w:rsidR="00AE4A52">
              <w:t xml:space="preserve"> Solution</w:t>
            </w:r>
            <w:r w:rsidR="00344DF2">
              <w:t xml:space="preserve"> must include </w:t>
            </w:r>
            <w:r w:rsidRPr="00C056B4">
              <w:t xml:space="preserve">endpoint information and signals with </w:t>
            </w:r>
            <w:r w:rsidR="00344DF2">
              <w:t>its</w:t>
            </w:r>
            <w:r w:rsidRPr="00C056B4">
              <w:t xml:space="preserve"> core access management </w:t>
            </w:r>
            <w:r w:rsidR="00C67B1C">
              <w:t>functionality</w:t>
            </w:r>
            <w:r w:rsidRPr="00C056B4">
              <w:t xml:space="preserve"> provided through either internal capabilities or through strategic partners</w:t>
            </w:r>
            <w:r w:rsidR="00120F2B">
              <w:t>.</w:t>
            </w:r>
          </w:p>
        </w:tc>
      </w:tr>
    </w:tbl>
    <w:p w14:paraId="47F18E75" w14:textId="4FED70CE" w:rsidR="00EC0355" w:rsidRDefault="00EC0355" w:rsidP="00450298"/>
    <w:p w14:paraId="7EBCB966" w14:textId="77777777" w:rsidR="00BA197D" w:rsidRPr="008F19A2" w:rsidRDefault="00BA197D" w:rsidP="00BA197D">
      <w:pPr>
        <w:pStyle w:val="Num-Heading3"/>
      </w:pPr>
      <w:bookmarkStart w:id="163" w:name="_Toc56153322"/>
      <w:r w:rsidRPr="008F19A2">
        <w:t>Enabling Capabilities – API Mediation</w:t>
      </w:r>
      <w:bookmarkEnd w:id="163"/>
    </w:p>
    <w:p w14:paraId="29216874" w14:textId="77777777" w:rsidR="00BA197D" w:rsidRPr="000E5D9C" w:rsidRDefault="00BA197D" w:rsidP="000E5D9C">
      <w:r w:rsidRPr="000E5D9C">
        <w:t>The State of Nebraska target architecture vision is to build an eco-system of micro services which are connected via APIs. In order to ensure that the APIs do not cause tight bindings between application components, these need to be are abstracted via an API medication layer ensure loose coupling and flexibility. The API mediation layer intercepts communications between two application components (app-to-service or service-to-service) and enforces policies that apply to the communication.</w:t>
      </w:r>
    </w:p>
    <w:p w14:paraId="01B10149" w14:textId="77777777" w:rsidR="00BA197D" w:rsidRPr="000E5D9C" w:rsidRDefault="00BA197D" w:rsidP="00BA197D">
      <w:pPr>
        <w:pStyle w:val="ListParagraph"/>
        <w:numPr>
          <w:ilvl w:val="0"/>
          <w:numId w:val="50"/>
        </w:numPr>
        <w:shd w:val="clear" w:color="auto" w:fill="FFFFFF"/>
        <w:spacing w:before="100" w:beforeAutospacing="1" w:after="100" w:afterAutospacing="1"/>
        <w:rPr>
          <w:rFonts w:ascii="Arial" w:hAnsi="Arial" w:cs="Arial"/>
          <w:sz w:val="22"/>
          <w:szCs w:val="22"/>
        </w:rPr>
      </w:pPr>
      <w:r w:rsidRPr="000E5D9C">
        <w:rPr>
          <w:rFonts w:ascii="Arial" w:hAnsi="Arial" w:cs="Arial"/>
          <w:sz w:val="22"/>
          <w:szCs w:val="22"/>
        </w:rPr>
        <w:t xml:space="preserve">The API mediation layer intercepts communications between two application components (app-to-service or service-to-service) and enforces policies that apply to the communication. </w:t>
      </w:r>
    </w:p>
    <w:p w14:paraId="7E8B0A82" w14:textId="77777777" w:rsidR="00BA197D" w:rsidRPr="000E5D9C" w:rsidRDefault="00BA197D" w:rsidP="00BA197D">
      <w:pPr>
        <w:pStyle w:val="ListParagraph"/>
        <w:numPr>
          <w:ilvl w:val="0"/>
          <w:numId w:val="50"/>
        </w:numPr>
        <w:rPr>
          <w:rFonts w:ascii="Arial" w:hAnsi="Arial" w:cs="Arial"/>
          <w:sz w:val="22"/>
          <w:szCs w:val="22"/>
        </w:rPr>
      </w:pPr>
      <w:r w:rsidRPr="000E5D9C">
        <w:rPr>
          <w:rFonts w:ascii="Arial" w:hAnsi="Arial" w:cs="Arial"/>
          <w:sz w:val="22"/>
          <w:szCs w:val="22"/>
        </w:rPr>
        <w:t xml:space="preserve">The API Mediation Layer includes an API Catalog that provides an interface to view all discovered microservices, their associated APIs, and Swagger documentation in a user-friendly manner. </w:t>
      </w:r>
    </w:p>
    <w:p w14:paraId="371F17E3" w14:textId="77777777" w:rsidR="00BA197D" w:rsidRPr="000E5D9C" w:rsidRDefault="00BA197D" w:rsidP="00BA197D">
      <w:pPr>
        <w:pStyle w:val="ListParagraph"/>
        <w:numPr>
          <w:ilvl w:val="0"/>
          <w:numId w:val="50"/>
        </w:numPr>
        <w:rPr>
          <w:rFonts w:ascii="Arial" w:hAnsi="Arial" w:cs="Arial"/>
          <w:sz w:val="22"/>
          <w:szCs w:val="22"/>
        </w:rPr>
      </w:pPr>
      <w:r w:rsidRPr="000E5D9C">
        <w:rPr>
          <w:rFonts w:ascii="Arial" w:hAnsi="Arial" w:cs="Arial"/>
          <w:sz w:val="22"/>
          <w:szCs w:val="22"/>
        </w:rPr>
        <w:t>The API mediation layer supports discovery service that makes it possible to determine the location and status of microservice instances running inside the ecosystem.</w:t>
      </w:r>
    </w:p>
    <w:p w14:paraId="5FDD9137" w14:textId="0CAA85D9" w:rsidR="00B14830" w:rsidRPr="00CB6739" w:rsidRDefault="00B14830" w:rsidP="00D135F3">
      <w:pPr>
        <w:pStyle w:val="Num-Heading2"/>
      </w:pPr>
      <w:bookmarkStart w:id="164" w:name="_Toc53497896"/>
      <w:bookmarkStart w:id="165" w:name="_Toc54972619"/>
      <w:bookmarkStart w:id="166" w:name="_Toc56153323"/>
      <w:r w:rsidRPr="00CB6739">
        <w:t>Non-Functional Requirements</w:t>
      </w:r>
      <w:bookmarkEnd w:id="164"/>
      <w:bookmarkEnd w:id="165"/>
      <w:bookmarkEnd w:id="166"/>
    </w:p>
    <w:p w14:paraId="68271EA5" w14:textId="44730317" w:rsidR="003B6DD9" w:rsidRPr="00CB6739" w:rsidRDefault="00CB6739" w:rsidP="003B6DD9">
      <w:r w:rsidRPr="00CB6739">
        <w:t>Non</w:t>
      </w:r>
      <w:r>
        <w:t>-</w:t>
      </w:r>
      <w:r w:rsidRPr="00CB6739">
        <w:t xml:space="preserve">functional Requirements (NFRs) define system attributes such as security, reliability, performance, audit, scalability, and usability. </w:t>
      </w:r>
      <w:r w:rsidR="009E15F9" w:rsidRPr="00CB6739">
        <w:t xml:space="preserve">They serve as constraints or restrictions on the design of </w:t>
      </w:r>
      <w:r w:rsidR="008B2770" w:rsidRPr="00CB6739">
        <w:t xml:space="preserve">iServe Nebraska Portal </w:t>
      </w:r>
      <w:r w:rsidR="009E15F9" w:rsidRPr="00CB6739">
        <w:t>across the different backlogs. Also known as system qualities, nonfunctional requirements are just as critical as functional Capabilities, Feature</w:t>
      </w:r>
      <w:r w:rsidR="00634D14" w:rsidRPr="00CB6739">
        <w:t>s</w:t>
      </w:r>
      <w:r w:rsidR="009E15F9" w:rsidRPr="00CB6739">
        <w:t>. They ensure the usability and effectiveness of the entire system. Failing to meet any one of them can result in systems that fail to satisfy business, user, or market needs, or that do not fulfill mandatory requirements imposed by regulatory or standards agencies.  In some cases, non-compliance can cause significant legal issues (privacy, security, safety, to name a few). NFRs are persistent qualities and constraints that, unlike functional requirements, are typically revisited as part of the Definition of Done (DoD) for each Iteration, Program Increment (PI), or release.</w:t>
      </w:r>
    </w:p>
    <w:p w14:paraId="67A47040" w14:textId="28EA72A0" w:rsidR="00B14830" w:rsidRPr="00CB6739" w:rsidRDefault="00A474F7" w:rsidP="00D135F3">
      <w:pPr>
        <w:pStyle w:val="Num-Heading3"/>
      </w:pPr>
      <w:bookmarkStart w:id="167" w:name="_Toc53497897"/>
      <w:bookmarkStart w:id="168" w:name="_Toc54972620"/>
      <w:bookmarkStart w:id="169" w:name="_Toc56153324"/>
      <w:r w:rsidRPr="00CB6739">
        <w:t xml:space="preserve">Security &amp; </w:t>
      </w:r>
      <w:r w:rsidR="00411893" w:rsidRPr="00CB6739">
        <w:t>Regulatory Compliance</w:t>
      </w:r>
      <w:bookmarkEnd w:id="167"/>
      <w:bookmarkEnd w:id="168"/>
      <w:bookmarkEnd w:id="169"/>
    </w:p>
    <w:tbl>
      <w:tblPr>
        <w:tblStyle w:val="TableGrid"/>
        <w:tblW w:w="5000" w:type="pct"/>
        <w:tblLook w:val="04A0" w:firstRow="1" w:lastRow="0" w:firstColumn="1" w:lastColumn="0" w:noHBand="0" w:noVBand="1"/>
      </w:tblPr>
      <w:tblGrid>
        <w:gridCol w:w="9350"/>
      </w:tblGrid>
      <w:tr w:rsidR="00F0676E" w:rsidRPr="00CB6739" w14:paraId="0365A44A" w14:textId="77777777" w:rsidTr="00E42A05">
        <w:tc>
          <w:tcPr>
            <w:tcW w:w="5000" w:type="pct"/>
          </w:tcPr>
          <w:p w14:paraId="0FD68E0D" w14:textId="41FF6CE6" w:rsidR="00C07380" w:rsidRPr="00CB6739" w:rsidRDefault="006E0CC2" w:rsidP="0013655F">
            <w:pPr>
              <w:pStyle w:val="TableText"/>
            </w:pPr>
            <w:r w:rsidRPr="00CB6739">
              <w:t xml:space="preserve">The </w:t>
            </w:r>
            <w:r w:rsidR="00806C7E" w:rsidRPr="00CB6739">
              <w:t>System</w:t>
            </w:r>
            <w:r w:rsidRPr="00CB6739">
              <w:t xml:space="preserve"> will, at a minimum, provide a mechanism to comply with security requirements and safeguard requirements of the following Federal agencies / entities:</w:t>
            </w:r>
          </w:p>
          <w:p w14:paraId="039C0DAD" w14:textId="77777777" w:rsidR="006F7A1B" w:rsidRPr="00CB6739" w:rsidRDefault="006E0CC2" w:rsidP="006F7A1B">
            <w:pPr>
              <w:pStyle w:val="TableBullet1"/>
              <w:rPr>
                <w:rFonts w:eastAsia="Arial"/>
              </w:rPr>
            </w:pPr>
            <w:r w:rsidRPr="00CB6739">
              <w:t>Health &amp; Human Services (HHS) Centers for Medicare &amp; Medicaid Services (CMS)</w:t>
            </w:r>
          </w:p>
          <w:p w14:paraId="2BE99A61" w14:textId="77777777" w:rsidR="006F7A1B" w:rsidRPr="00CB6739" w:rsidRDefault="006E0CC2" w:rsidP="006F7A1B">
            <w:pPr>
              <w:pStyle w:val="TableBullet1"/>
              <w:rPr>
                <w:rFonts w:eastAsia="Arial"/>
              </w:rPr>
            </w:pPr>
            <w:r w:rsidRPr="00CB6739">
              <w:t>Guidance from CMS including MITA Framework 3.0 and Harmonized Security and Privacy Framework</w:t>
            </w:r>
          </w:p>
          <w:p w14:paraId="1880FAC8" w14:textId="77777777" w:rsidR="006F7A1B" w:rsidRPr="00CB6739" w:rsidRDefault="006E0CC2" w:rsidP="006F7A1B">
            <w:pPr>
              <w:pStyle w:val="TableBullet1"/>
              <w:rPr>
                <w:rFonts w:eastAsia="Arial"/>
              </w:rPr>
            </w:pPr>
            <w:r w:rsidRPr="00CB6739">
              <w:t>Administration for Children &amp; Families (ACF)</w:t>
            </w:r>
          </w:p>
          <w:p w14:paraId="533FCC9F" w14:textId="77777777" w:rsidR="006F7A1B" w:rsidRPr="00CB6739" w:rsidRDefault="006E0CC2" w:rsidP="006F7A1B">
            <w:pPr>
              <w:pStyle w:val="TableBullet1"/>
              <w:rPr>
                <w:rFonts w:eastAsia="Arial"/>
              </w:rPr>
            </w:pPr>
            <w:r w:rsidRPr="00CB6739">
              <w:t>Dept of Agriculture Food and Nutrition Services</w:t>
            </w:r>
          </w:p>
          <w:p w14:paraId="630534FA" w14:textId="3BB0AEEE" w:rsidR="006F7A1B" w:rsidRPr="00CB6739" w:rsidRDefault="006E0CC2" w:rsidP="006F7A1B">
            <w:pPr>
              <w:pStyle w:val="TableBullet1"/>
              <w:rPr>
                <w:rFonts w:eastAsia="Arial"/>
              </w:rPr>
            </w:pPr>
            <w:r w:rsidRPr="00CB6739">
              <w:t xml:space="preserve">NIST 800-53 r4, MARS-E and </w:t>
            </w:r>
            <w:r w:rsidR="00504FE9">
              <w:t>DoD</w:t>
            </w:r>
            <w:r w:rsidRPr="00CB6739">
              <w:t xml:space="preserve"> 8500.2</w:t>
            </w:r>
          </w:p>
          <w:p w14:paraId="0498EA79" w14:textId="77777777" w:rsidR="006F7A1B" w:rsidRPr="00CB6739" w:rsidRDefault="006E0CC2" w:rsidP="006F7A1B">
            <w:pPr>
              <w:pStyle w:val="TableBullet1"/>
              <w:rPr>
                <w:rFonts w:eastAsia="Arial"/>
              </w:rPr>
            </w:pPr>
            <w:r w:rsidRPr="00CB6739">
              <w:t>IRS pub 1075, which points back to NIST 800-53 rev 3</w:t>
            </w:r>
          </w:p>
          <w:p w14:paraId="05977072" w14:textId="77777777" w:rsidR="006F7A1B" w:rsidRPr="00CB6739" w:rsidRDefault="006E0CC2" w:rsidP="006F7A1B">
            <w:pPr>
              <w:pStyle w:val="TableBullet1"/>
              <w:rPr>
                <w:rFonts w:eastAsia="Arial"/>
              </w:rPr>
            </w:pPr>
            <w:r w:rsidRPr="00CB6739">
              <w:t>Federal Information Security Management Act (FISMA) of 2002</w:t>
            </w:r>
          </w:p>
          <w:p w14:paraId="4E9F12DF" w14:textId="77777777" w:rsidR="006F7A1B" w:rsidRPr="00CB6739" w:rsidRDefault="006E0CC2" w:rsidP="006F7A1B">
            <w:pPr>
              <w:pStyle w:val="TableBullet1"/>
              <w:rPr>
                <w:rFonts w:eastAsia="Arial"/>
              </w:rPr>
            </w:pPr>
            <w:r w:rsidRPr="00CB6739">
              <w:t>Health Insurance Portability and Accountability Act (HIPAA) of 1996</w:t>
            </w:r>
          </w:p>
          <w:p w14:paraId="019FF5EE" w14:textId="77777777" w:rsidR="006F7A1B" w:rsidRPr="00CB6739" w:rsidRDefault="006E0CC2" w:rsidP="006F7A1B">
            <w:pPr>
              <w:pStyle w:val="TableBullet1"/>
              <w:rPr>
                <w:rFonts w:eastAsia="Arial"/>
              </w:rPr>
            </w:pPr>
            <w:r w:rsidRPr="00CB6739">
              <w:t>Health Information Technology for Economic and Clinical Health Act (HITECH) of 2009</w:t>
            </w:r>
          </w:p>
          <w:p w14:paraId="18FE8D11" w14:textId="77777777" w:rsidR="006F7A1B" w:rsidRPr="00CB6739" w:rsidRDefault="006E0CC2" w:rsidP="006F7A1B">
            <w:pPr>
              <w:pStyle w:val="TableBullet1"/>
              <w:rPr>
                <w:rFonts w:eastAsia="Arial"/>
              </w:rPr>
            </w:pPr>
            <w:r w:rsidRPr="00CB6739">
              <w:t>Privacy Act of 1974</w:t>
            </w:r>
          </w:p>
          <w:p w14:paraId="77E85EA7" w14:textId="77777777" w:rsidR="006F7A1B" w:rsidRPr="00CB6739" w:rsidRDefault="006E0CC2" w:rsidP="006F7A1B">
            <w:pPr>
              <w:pStyle w:val="TableBullet1"/>
              <w:rPr>
                <w:rFonts w:eastAsia="Arial"/>
              </w:rPr>
            </w:pPr>
            <w:r w:rsidRPr="00CB6739">
              <w:t>e-Government Act of 2002</w:t>
            </w:r>
          </w:p>
          <w:p w14:paraId="379F7965" w14:textId="77777777" w:rsidR="006F7A1B" w:rsidRPr="00CB6739" w:rsidRDefault="006E0CC2" w:rsidP="006F7A1B">
            <w:pPr>
              <w:pStyle w:val="TableBullet1"/>
              <w:rPr>
                <w:rFonts w:eastAsia="Arial"/>
              </w:rPr>
            </w:pPr>
            <w:r w:rsidRPr="00CB6739">
              <w:t>Patient Protection and Affordable Care Act of 2010, Section 1561 Recommendations</w:t>
            </w:r>
          </w:p>
          <w:p w14:paraId="7A75405D" w14:textId="77777777" w:rsidR="006F7A1B" w:rsidRPr="00CB6739" w:rsidRDefault="006E0CC2" w:rsidP="006F7A1B">
            <w:pPr>
              <w:pStyle w:val="TableBullet1"/>
              <w:rPr>
                <w:rFonts w:eastAsia="Arial"/>
              </w:rPr>
            </w:pPr>
            <w:r w:rsidRPr="00CB6739">
              <w:t>Section 471(a)(8) of the Social Security Act</w:t>
            </w:r>
          </w:p>
          <w:p w14:paraId="44DD9338" w14:textId="4B4A3F8F" w:rsidR="00F0676E" w:rsidRPr="00CB6739" w:rsidRDefault="006E0CC2" w:rsidP="006F7A1B">
            <w:pPr>
              <w:pStyle w:val="TableBullet1"/>
              <w:rPr>
                <w:rFonts w:eastAsia="Arial"/>
              </w:rPr>
            </w:pPr>
            <w:r w:rsidRPr="00CB6739">
              <w:t>Section 106(b)(2)(B)(viii) of the Child Abuse Prevention and Treatment Act</w:t>
            </w:r>
          </w:p>
        </w:tc>
      </w:tr>
      <w:tr w:rsidR="00F0676E" w:rsidRPr="00CB6739" w14:paraId="025F6B2A" w14:textId="77777777" w:rsidTr="00E42A05">
        <w:tc>
          <w:tcPr>
            <w:tcW w:w="5000" w:type="pct"/>
          </w:tcPr>
          <w:p w14:paraId="095AFB18" w14:textId="1B0ACC5E" w:rsidR="00F0676E" w:rsidRPr="00CB6739" w:rsidRDefault="006E0CC2" w:rsidP="0013655F">
            <w:pPr>
              <w:pStyle w:val="TableText"/>
            </w:pPr>
            <w:r w:rsidRPr="00CB6739">
              <w:t xml:space="preserve">The </w:t>
            </w:r>
            <w:r w:rsidR="00806C7E" w:rsidRPr="00CB6739">
              <w:t>System</w:t>
            </w:r>
            <w:r w:rsidRPr="00CB6739">
              <w:t xml:space="preserve"> architecture and design must accommodate Single Sign-On (SSO) functionality to have a single login to all related applications.</w:t>
            </w:r>
          </w:p>
        </w:tc>
      </w:tr>
      <w:tr w:rsidR="00F0676E" w:rsidRPr="00CB6739" w14:paraId="1AB4BF31" w14:textId="77777777" w:rsidTr="00E42A05">
        <w:tc>
          <w:tcPr>
            <w:tcW w:w="5000" w:type="pct"/>
          </w:tcPr>
          <w:p w14:paraId="6631AC88" w14:textId="38D3A077" w:rsidR="00F0676E" w:rsidRPr="00CB6739" w:rsidRDefault="006E0CC2" w:rsidP="0013655F">
            <w:pPr>
              <w:pStyle w:val="TableText"/>
            </w:pPr>
            <w:r w:rsidRPr="00CB6739">
              <w:t xml:space="preserve">The </w:t>
            </w:r>
            <w:r w:rsidR="00806C7E" w:rsidRPr="00CB6739">
              <w:t>System</w:t>
            </w:r>
            <w:r w:rsidRPr="00CB6739">
              <w:t xml:space="preserve"> will </w:t>
            </w:r>
            <w:r w:rsidR="00C80C28" w:rsidRPr="00CB6739">
              <w:t>comply</w:t>
            </w:r>
            <w:r w:rsidRPr="00CB6739">
              <w:t xml:space="preserve"> with all applicable State and Federal laws and regulations, including 42 CFR Part 2 and HIPAA including privacy and client consent for release requirements.</w:t>
            </w:r>
          </w:p>
        </w:tc>
      </w:tr>
      <w:tr w:rsidR="00F0676E" w:rsidRPr="00CB6739" w14:paraId="65643D52" w14:textId="77777777" w:rsidTr="00E42A05">
        <w:tc>
          <w:tcPr>
            <w:tcW w:w="5000" w:type="pct"/>
          </w:tcPr>
          <w:p w14:paraId="552AC8BF" w14:textId="5247F97C" w:rsidR="00F0676E" w:rsidRPr="00CB6739" w:rsidRDefault="006E0CC2" w:rsidP="0013655F">
            <w:pPr>
              <w:pStyle w:val="TableText"/>
            </w:pPr>
            <w:r w:rsidRPr="00CB6739">
              <w:t xml:space="preserve">The </w:t>
            </w:r>
            <w:r w:rsidR="00806C7E" w:rsidRPr="00CB6739">
              <w:t>System</w:t>
            </w:r>
            <w:r w:rsidRPr="00CB6739">
              <w:t xml:space="preserve"> will accommodate diverse populations of users including those with visual and hearing impairments, </w:t>
            </w:r>
            <w:r w:rsidR="00384A52">
              <w:t>people</w:t>
            </w:r>
            <w:r w:rsidRPr="00CB6739">
              <w:t xml:space="preserve"> with low and moderate educational levels, and the elderly.</w:t>
            </w:r>
          </w:p>
        </w:tc>
      </w:tr>
      <w:tr w:rsidR="00F0676E" w:rsidRPr="00CB6739" w14:paraId="7AAEADC4" w14:textId="77777777" w:rsidTr="00E42A05">
        <w:tc>
          <w:tcPr>
            <w:tcW w:w="5000" w:type="pct"/>
          </w:tcPr>
          <w:p w14:paraId="53659269" w14:textId="3B167E23" w:rsidR="00F0676E" w:rsidRPr="00CB6739" w:rsidRDefault="006E0CC2" w:rsidP="0013655F">
            <w:pPr>
              <w:pStyle w:val="TableText"/>
            </w:pPr>
            <w:r w:rsidRPr="00CB6739">
              <w:t xml:space="preserve">The </w:t>
            </w:r>
            <w:r w:rsidR="00806C7E" w:rsidRPr="00CB6739">
              <w:t>System</w:t>
            </w:r>
            <w:r w:rsidRPr="00CB6739">
              <w:t xml:space="preserve"> will conform with the sub-parts of Section 508 of the Americans with Disabilities Act (ADA), and any other appropriate State or Federal disability legislation.</w:t>
            </w:r>
          </w:p>
        </w:tc>
      </w:tr>
      <w:tr w:rsidR="00F0676E" w:rsidRPr="00CB6739" w14:paraId="3426A093" w14:textId="77777777" w:rsidTr="00E42A05">
        <w:tc>
          <w:tcPr>
            <w:tcW w:w="5000" w:type="pct"/>
          </w:tcPr>
          <w:p w14:paraId="20AD51C4" w14:textId="0FFF35D5" w:rsidR="00F0676E" w:rsidRPr="00CB6739" w:rsidRDefault="006E0CC2" w:rsidP="0013655F">
            <w:pPr>
              <w:pStyle w:val="TableText"/>
            </w:pPr>
            <w:r w:rsidRPr="00CB6739">
              <w:t xml:space="preserve">The </w:t>
            </w:r>
            <w:r w:rsidR="00806C7E" w:rsidRPr="00CB6739">
              <w:t>System</w:t>
            </w:r>
            <w:r w:rsidRPr="00CB6739">
              <w:t xml:space="preserve"> will </w:t>
            </w:r>
            <w:r w:rsidR="00F95052" w:rsidRPr="00CB6739">
              <w:t>comply</w:t>
            </w:r>
            <w:r w:rsidRPr="00CB6739">
              <w:t xml:space="preserve"> with CMS' Seven Standards and Conditions.</w:t>
            </w:r>
          </w:p>
        </w:tc>
      </w:tr>
      <w:tr w:rsidR="00F0676E" w:rsidRPr="00CB6739" w14:paraId="7AF53303" w14:textId="77777777" w:rsidTr="00E42A05">
        <w:tc>
          <w:tcPr>
            <w:tcW w:w="5000" w:type="pct"/>
          </w:tcPr>
          <w:p w14:paraId="77E3D87D" w14:textId="0822253D" w:rsidR="00F0676E" w:rsidRPr="00CB6739" w:rsidRDefault="006E0CC2" w:rsidP="0013655F">
            <w:pPr>
              <w:pStyle w:val="TableText"/>
            </w:pPr>
            <w:r w:rsidRPr="00CB6739">
              <w:t xml:space="preserve">The </w:t>
            </w:r>
            <w:r w:rsidR="00500908" w:rsidRPr="00CB6739">
              <w:t>System</w:t>
            </w:r>
            <w:r w:rsidRPr="00CB6739">
              <w:t xml:space="preserve"> will comply with all applicable State security policies and adhere to all legal, statutory, and regulatory requirements, as defined in the RFP and provided in the procurement library.</w:t>
            </w:r>
          </w:p>
        </w:tc>
      </w:tr>
      <w:tr w:rsidR="00F0676E" w:rsidRPr="00CB6739" w14:paraId="0797ADCF" w14:textId="77777777" w:rsidTr="00E42A05">
        <w:tc>
          <w:tcPr>
            <w:tcW w:w="5000" w:type="pct"/>
          </w:tcPr>
          <w:p w14:paraId="08678CF8" w14:textId="60D12166" w:rsidR="00F0676E" w:rsidRPr="00CB6739" w:rsidRDefault="006E0CC2" w:rsidP="0013655F">
            <w:pPr>
              <w:pStyle w:val="TableText"/>
            </w:pPr>
            <w:r w:rsidRPr="00CB6739">
              <w:t xml:space="preserve">The </w:t>
            </w:r>
            <w:r w:rsidR="00500908" w:rsidRPr="00CB6739">
              <w:t>System</w:t>
            </w:r>
            <w:r w:rsidRPr="00CB6739">
              <w:t xml:space="preserve"> will implement security controls in accordance with all Federal and State security policy and regulations</w:t>
            </w:r>
            <w:r w:rsidR="00B80941" w:rsidRPr="00CB6739">
              <w:t>.</w:t>
            </w:r>
          </w:p>
        </w:tc>
      </w:tr>
      <w:tr w:rsidR="00F0676E" w:rsidRPr="00CB6739" w14:paraId="2CF42AC9" w14:textId="77777777" w:rsidTr="00E42A05">
        <w:tc>
          <w:tcPr>
            <w:tcW w:w="5000" w:type="pct"/>
            <w:vAlign w:val="bottom"/>
          </w:tcPr>
          <w:p w14:paraId="031A8F32" w14:textId="2A11C538" w:rsidR="00F0676E" w:rsidRPr="00CB6739" w:rsidRDefault="006E0CC2" w:rsidP="0013655F">
            <w:pPr>
              <w:pStyle w:val="TableText"/>
            </w:pPr>
            <w:r w:rsidRPr="00CB6739">
              <w:t xml:space="preserve">The </w:t>
            </w:r>
            <w:r w:rsidR="00500908" w:rsidRPr="00CB6739">
              <w:t>System</w:t>
            </w:r>
            <w:r w:rsidRPr="00CB6739">
              <w:t xml:space="preserve"> will comply with accessibility requirements described in 45 CFR 85 and with State of Nebraska accessibility requirements</w:t>
            </w:r>
            <w:r w:rsidR="00B80941" w:rsidRPr="00CB6739">
              <w:t>.</w:t>
            </w:r>
          </w:p>
        </w:tc>
      </w:tr>
      <w:tr w:rsidR="00F0676E" w:rsidRPr="00CB6739" w14:paraId="68A23BBA" w14:textId="77777777" w:rsidTr="00E42A05">
        <w:tc>
          <w:tcPr>
            <w:tcW w:w="5000" w:type="pct"/>
          </w:tcPr>
          <w:p w14:paraId="3D7C67AD" w14:textId="12760046" w:rsidR="00F0676E" w:rsidRPr="00CB6739" w:rsidRDefault="006E0CC2" w:rsidP="0013655F">
            <w:pPr>
              <w:pStyle w:val="TableText"/>
            </w:pPr>
            <w:r w:rsidRPr="00CB6739">
              <w:t xml:space="preserve">The </w:t>
            </w:r>
            <w:r w:rsidR="00AC4CF1" w:rsidRPr="00CB6739">
              <w:t>System</w:t>
            </w:r>
            <w:r w:rsidRPr="00CB6739">
              <w:t xml:space="preserve"> will adhere to the accessibility standard as outlined in the web guidelines and based on the W3C level 2 accessibility guidelines:</w:t>
            </w:r>
            <w:r w:rsidRPr="00CB6739">
              <w:br/>
              <w:t>(http://www.w3.org/TR/WCAG10/full-checklist.html)</w:t>
            </w:r>
          </w:p>
        </w:tc>
      </w:tr>
      <w:tr w:rsidR="00F0676E" w:rsidRPr="00CB6739" w14:paraId="062BAF36" w14:textId="77777777" w:rsidTr="00E42A05">
        <w:tc>
          <w:tcPr>
            <w:tcW w:w="5000" w:type="pct"/>
          </w:tcPr>
          <w:p w14:paraId="7707ED68" w14:textId="7FA72E5B" w:rsidR="00F0676E" w:rsidRPr="00CB6739" w:rsidRDefault="006E0CC2" w:rsidP="0013655F">
            <w:pPr>
              <w:pStyle w:val="TableText"/>
            </w:pPr>
            <w:r w:rsidRPr="00CB6739">
              <w:t xml:space="preserve">The </w:t>
            </w:r>
            <w:r w:rsidR="00AC4CF1" w:rsidRPr="00CB6739">
              <w:t>System</w:t>
            </w:r>
            <w:r w:rsidRPr="00CB6739">
              <w:t xml:space="preserve"> will comply with the DHHS branding standards as defined by the State</w:t>
            </w:r>
            <w:r w:rsidR="00C32CFD" w:rsidRPr="00CB6739">
              <w:t>.</w:t>
            </w:r>
          </w:p>
        </w:tc>
      </w:tr>
      <w:tr w:rsidR="00F0676E" w:rsidRPr="00CB6739" w14:paraId="05E24AEA" w14:textId="77777777" w:rsidTr="00E42A05">
        <w:tc>
          <w:tcPr>
            <w:tcW w:w="5000" w:type="pct"/>
          </w:tcPr>
          <w:p w14:paraId="332DFA26" w14:textId="0534F6DA" w:rsidR="00F0676E" w:rsidRPr="00CB6739" w:rsidRDefault="006E0CC2" w:rsidP="0013655F">
            <w:pPr>
              <w:pStyle w:val="TableText"/>
            </w:pPr>
            <w:r w:rsidRPr="00CB6739">
              <w:t>The Vendor will adhere to the principle of “Fail</w:t>
            </w:r>
            <w:r w:rsidR="00504FE9">
              <w:t>-safe</w:t>
            </w:r>
            <w:r w:rsidRPr="00CB6739">
              <w:t>” to ensure that a system in a failed state does not reveal any sensitive information or leave any access controls open for attacks</w:t>
            </w:r>
            <w:r w:rsidR="00B80941" w:rsidRPr="00CB6739">
              <w:t>.</w:t>
            </w:r>
          </w:p>
        </w:tc>
      </w:tr>
      <w:tr w:rsidR="00F0676E" w:rsidRPr="00CB6739" w14:paraId="7F3AA521" w14:textId="77777777" w:rsidTr="00E42A05">
        <w:tc>
          <w:tcPr>
            <w:tcW w:w="5000" w:type="pct"/>
          </w:tcPr>
          <w:p w14:paraId="7A0A7BC1" w14:textId="6F4B3A3F" w:rsidR="00F0676E" w:rsidRPr="00CB6739" w:rsidRDefault="006E0CC2" w:rsidP="0013655F">
            <w:pPr>
              <w:pStyle w:val="TableText"/>
            </w:pPr>
            <w:r w:rsidRPr="00CB6739">
              <w:t xml:space="preserve">The </w:t>
            </w:r>
            <w:r w:rsidR="003A0E75" w:rsidRPr="00CB6739">
              <w:t>System</w:t>
            </w:r>
            <w:r w:rsidRPr="00CB6739">
              <w:t xml:space="preserve"> will allow for controlled access to client records. Users will be able to view participant data within The </w:t>
            </w:r>
            <w:r w:rsidR="00C7333A" w:rsidRPr="00CB6739">
              <w:t>System</w:t>
            </w:r>
            <w:r w:rsidRPr="00CB6739">
              <w:t xml:space="preserve"> at the State-defined levels of access based on user security privileges.</w:t>
            </w:r>
          </w:p>
        </w:tc>
      </w:tr>
      <w:tr w:rsidR="00F0676E" w:rsidRPr="00CB6739" w14:paraId="78094A65" w14:textId="77777777" w:rsidTr="00E42A05">
        <w:tc>
          <w:tcPr>
            <w:tcW w:w="5000" w:type="pct"/>
          </w:tcPr>
          <w:p w14:paraId="64003BF6" w14:textId="21071074" w:rsidR="00F0676E" w:rsidRPr="00CB6739" w:rsidRDefault="006E0CC2" w:rsidP="0013655F">
            <w:pPr>
              <w:pStyle w:val="TableText"/>
            </w:pPr>
            <w:r w:rsidRPr="00CB6739">
              <w:t xml:space="preserve">The </w:t>
            </w:r>
            <w:r w:rsidR="003A0E75" w:rsidRPr="00CB6739">
              <w:t>System</w:t>
            </w:r>
            <w:r w:rsidRPr="00CB6739">
              <w:t xml:space="preserve"> will maintain a level of security that is commensurate with the risk and magnitude of the harm that could result from the loss, misuse, disclosure, or modification of information</w:t>
            </w:r>
            <w:r w:rsidR="00065D33" w:rsidRPr="00CB6739">
              <w:t>.</w:t>
            </w:r>
          </w:p>
        </w:tc>
      </w:tr>
      <w:tr w:rsidR="00F0676E" w:rsidRPr="00CB6739" w14:paraId="06E19472" w14:textId="77777777" w:rsidTr="00E42A05">
        <w:tc>
          <w:tcPr>
            <w:tcW w:w="5000" w:type="pct"/>
          </w:tcPr>
          <w:p w14:paraId="6F9D76C0" w14:textId="77C907B8" w:rsidR="00F0676E" w:rsidRPr="00CB6739" w:rsidRDefault="006E0CC2" w:rsidP="0013655F">
            <w:pPr>
              <w:pStyle w:val="TableText"/>
            </w:pPr>
            <w:r w:rsidRPr="00CB6739">
              <w:t xml:space="preserve">The </w:t>
            </w:r>
            <w:r w:rsidR="00697A75" w:rsidRPr="00CB6739">
              <w:t>System</w:t>
            </w:r>
            <w:r w:rsidRPr="00CB6739">
              <w:t xml:space="preserve"> will be built with information security from its inception rather than “bolted on” after </w:t>
            </w:r>
            <w:r w:rsidR="00A23DBA" w:rsidRPr="00CB6739">
              <w:t>t</w:t>
            </w:r>
            <w:r w:rsidRPr="00CB6739">
              <w:t xml:space="preserve">he </w:t>
            </w:r>
            <w:r w:rsidR="00C7333A" w:rsidRPr="00CB6739">
              <w:t>System</w:t>
            </w:r>
            <w:r w:rsidRPr="00CB6739">
              <w:t xml:space="preserve"> has been implemented</w:t>
            </w:r>
            <w:r w:rsidR="00A23DBA" w:rsidRPr="00CB6739">
              <w:t>.</w:t>
            </w:r>
          </w:p>
        </w:tc>
      </w:tr>
      <w:tr w:rsidR="00F0676E" w:rsidRPr="00CB6739" w14:paraId="28133565" w14:textId="77777777" w:rsidTr="00E42A05">
        <w:tc>
          <w:tcPr>
            <w:tcW w:w="5000" w:type="pct"/>
          </w:tcPr>
          <w:p w14:paraId="3F25CC16" w14:textId="4E726A37" w:rsidR="00F0676E" w:rsidRPr="00CB6739" w:rsidRDefault="006E0CC2" w:rsidP="0013655F">
            <w:pPr>
              <w:pStyle w:val="TableText"/>
            </w:pPr>
            <w:r w:rsidRPr="00CB6739">
              <w:t xml:space="preserve">The </w:t>
            </w:r>
            <w:r w:rsidR="00697A75" w:rsidRPr="00CB6739">
              <w:t>System</w:t>
            </w:r>
            <w:r w:rsidRPr="00CB6739">
              <w:t xml:space="preserve"> will uniquely identify each Program, Participant, Provider, and Authorized Representative</w:t>
            </w:r>
            <w:r w:rsidR="00A23DBA" w:rsidRPr="00CB6739">
              <w:t>.</w:t>
            </w:r>
          </w:p>
        </w:tc>
      </w:tr>
      <w:tr w:rsidR="00F0676E" w:rsidRPr="00CB6739" w14:paraId="4385C0D0" w14:textId="77777777" w:rsidTr="00E42A05">
        <w:tc>
          <w:tcPr>
            <w:tcW w:w="5000" w:type="pct"/>
          </w:tcPr>
          <w:p w14:paraId="702B2DB7" w14:textId="39CF9988" w:rsidR="00F0676E" w:rsidRPr="00CB6739" w:rsidRDefault="006E0CC2" w:rsidP="0013655F">
            <w:pPr>
              <w:pStyle w:val="TableText"/>
            </w:pPr>
            <w:r w:rsidRPr="00CB6739">
              <w:t xml:space="preserve">The </w:t>
            </w:r>
            <w:r w:rsidR="00697A75" w:rsidRPr="00CB6739">
              <w:t>System</w:t>
            </w:r>
            <w:r w:rsidRPr="00CB6739">
              <w:t xml:space="preserve"> will authenticate users before allowing access to functionality requiring a login</w:t>
            </w:r>
            <w:r w:rsidR="00A23DBA" w:rsidRPr="00CB6739">
              <w:t>.</w:t>
            </w:r>
          </w:p>
        </w:tc>
      </w:tr>
      <w:tr w:rsidR="00F0676E" w:rsidRPr="00CB6739" w14:paraId="53A446C5" w14:textId="77777777" w:rsidTr="00E42A05">
        <w:tc>
          <w:tcPr>
            <w:tcW w:w="5000" w:type="pct"/>
          </w:tcPr>
          <w:p w14:paraId="0584D321" w14:textId="309498D0" w:rsidR="00F0676E" w:rsidRPr="00CB6739" w:rsidRDefault="006E0CC2" w:rsidP="0013655F">
            <w:pPr>
              <w:pStyle w:val="TableText"/>
            </w:pPr>
            <w:r w:rsidRPr="00CB6739">
              <w:t xml:space="preserve">The </w:t>
            </w:r>
            <w:r w:rsidR="00697A75" w:rsidRPr="00CB6739">
              <w:t>System</w:t>
            </w:r>
            <w:r w:rsidRPr="00CB6739">
              <w:t xml:space="preserve"> will provide a mechanism to limit access to view/update information, based on User role, access rights, member consent, and program rules</w:t>
            </w:r>
            <w:r w:rsidR="00FD72F2" w:rsidRPr="00CB6739">
              <w:t>.</w:t>
            </w:r>
          </w:p>
        </w:tc>
      </w:tr>
      <w:tr w:rsidR="00F0676E" w:rsidRPr="00CB6739" w14:paraId="738CE283" w14:textId="77777777" w:rsidTr="00E42A05">
        <w:tc>
          <w:tcPr>
            <w:tcW w:w="5000" w:type="pct"/>
          </w:tcPr>
          <w:p w14:paraId="712A019D" w14:textId="5156586F" w:rsidR="00F0676E" w:rsidRPr="00CB6739" w:rsidRDefault="006E0CC2" w:rsidP="0013655F">
            <w:pPr>
              <w:pStyle w:val="TableText"/>
            </w:pPr>
            <w:r w:rsidRPr="00CB6739">
              <w:t xml:space="preserve">The </w:t>
            </w:r>
            <w:r w:rsidR="00697A75" w:rsidRPr="00CB6739">
              <w:t>System</w:t>
            </w:r>
            <w:r w:rsidRPr="00CB6739">
              <w:t xml:space="preserve"> will support security at the object level (e.g</w:t>
            </w:r>
            <w:r w:rsidR="00504FE9">
              <w:t>.,</w:t>
            </w:r>
            <w:r w:rsidRPr="00CB6739">
              <w:t xml:space="preserve"> Table, View, Index)</w:t>
            </w:r>
            <w:r w:rsidR="00FD72F2" w:rsidRPr="00CB6739">
              <w:t>.</w:t>
            </w:r>
          </w:p>
        </w:tc>
      </w:tr>
      <w:tr w:rsidR="00F0676E" w:rsidRPr="00CB6739" w14:paraId="58AC0413" w14:textId="77777777" w:rsidTr="00E42A05">
        <w:tc>
          <w:tcPr>
            <w:tcW w:w="5000" w:type="pct"/>
          </w:tcPr>
          <w:p w14:paraId="2624465C" w14:textId="02364E3C" w:rsidR="00F0676E" w:rsidRPr="00CB6739" w:rsidRDefault="006E0CC2" w:rsidP="0013655F">
            <w:pPr>
              <w:pStyle w:val="TableText"/>
            </w:pPr>
            <w:r w:rsidRPr="00CB6739">
              <w:t xml:space="preserve">The </w:t>
            </w:r>
            <w:r w:rsidR="00697A75" w:rsidRPr="00CB6739">
              <w:t>System</w:t>
            </w:r>
            <w:r w:rsidRPr="00CB6739">
              <w:t xml:space="preserve"> will support security at the row and column level</w:t>
            </w:r>
            <w:r w:rsidR="00FD72F2" w:rsidRPr="00CB6739">
              <w:t>.</w:t>
            </w:r>
          </w:p>
        </w:tc>
      </w:tr>
      <w:tr w:rsidR="00F0676E" w:rsidRPr="00CB6739" w14:paraId="18C7C639" w14:textId="77777777" w:rsidTr="00E42A05">
        <w:tc>
          <w:tcPr>
            <w:tcW w:w="5000" w:type="pct"/>
          </w:tcPr>
          <w:p w14:paraId="5D40C4B9" w14:textId="3DC5241B" w:rsidR="00F0676E" w:rsidRPr="00CB6739" w:rsidRDefault="006E0CC2" w:rsidP="0013655F">
            <w:pPr>
              <w:pStyle w:val="TableText"/>
            </w:pPr>
            <w:r w:rsidRPr="00CB6739">
              <w:t xml:space="preserve">The </w:t>
            </w:r>
            <w:r w:rsidR="00697A75" w:rsidRPr="00CB6739">
              <w:t>System</w:t>
            </w:r>
            <w:r w:rsidRPr="00CB6739">
              <w:t xml:space="preserve"> will support auditing at the object level (i.e</w:t>
            </w:r>
            <w:r w:rsidR="00504FE9">
              <w:t>.,</w:t>
            </w:r>
            <w:r w:rsidRPr="00CB6739">
              <w:t xml:space="preserve"> Table, Column)</w:t>
            </w:r>
            <w:r w:rsidR="00FD72F2" w:rsidRPr="00CB6739">
              <w:t>.</w:t>
            </w:r>
          </w:p>
        </w:tc>
      </w:tr>
      <w:tr w:rsidR="00F0676E" w:rsidRPr="00CB6739" w14:paraId="60320C9A" w14:textId="77777777" w:rsidTr="00E42A05">
        <w:tc>
          <w:tcPr>
            <w:tcW w:w="5000" w:type="pct"/>
          </w:tcPr>
          <w:p w14:paraId="49912480" w14:textId="4AB13453" w:rsidR="00F0676E" w:rsidRPr="00CB6739" w:rsidRDefault="006E0CC2" w:rsidP="0013655F">
            <w:pPr>
              <w:pStyle w:val="TableText"/>
            </w:pPr>
            <w:r w:rsidRPr="00CB6739">
              <w:t xml:space="preserve">The </w:t>
            </w:r>
            <w:r w:rsidR="00697A75" w:rsidRPr="00CB6739">
              <w:t>System</w:t>
            </w:r>
            <w:r w:rsidRPr="00CB6739">
              <w:t xml:space="preserve"> will provide the ability for concurrent users to simultaneously view the same record, documentation and/or template</w:t>
            </w:r>
            <w:r w:rsidR="00FD72F2" w:rsidRPr="00CB6739">
              <w:t>.</w:t>
            </w:r>
          </w:p>
        </w:tc>
      </w:tr>
      <w:tr w:rsidR="00F0676E" w:rsidRPr="00CB6739" w14:paraId="1866F6CC" w14:textId="77777777" w:rsidTr="00E42A05">
        <w:tc>
          <w:tcPr>
            <w:tcW w:w="5000" w:type="pct"/>
          </w:tcPr>
          <w:p w14:paraId="3E3F2B25" w14:textId="7B08A08F" w:rsidR="00F0676E" w:rsidRPr="00CB6739" w:rsidRDefault="006E0CC2" w:rsidP="0013655F">
            <w:pPr>
              <w:pStyle w:val="TableText"/>
            </w:pPr>
            <w:r w:rsidRPr="00CB6739">
              <w:t xml:space="preserve">The </w:t>
            </w:r>
            <w:r w:rsidR="00697A75" w:rsidRPr="00CB6739">
              <w:t>System</w:t>
            </w:r>
            <w:r w:rsidRPr="00CB6739">
              <w:t xml:space="preserve"> will provide protection to maintain the integrity of data during concurrent access</w:t>
            </w:r>
            <w:r w:rsidR="00FD72F2" w:rsidRPr="00CB6739">
              <w:t>.</w:t>
            </w:r>
          </w:p>
        </w:tc>
      </w:tr>
      <w:tr w:rsidR="00F0676E" w:rsidRPr="00CB6739" w14:paraId="61382C82" w14:textId="77777777" w:rsidTr="00E42A05">
        <w:tc>
          <w:tcPr>
            <w:tcW w:w="5000" w:type="pct"/>
          </w:tcPr>
          <w:p w14:paraId="1D159D17" w14:textId="6B3B7AFF" w:rsidR="00F0676E" w:rsidRPr="00CB6739" w:rsidRDefault="006E0CC2" w:rsidP="0013655F">
            <w:pPr>
              <w:pStyle w:val="TableText"/>
            </w:pPr>
            <w:r w:rsidRPr="00CB6739">
              <w:t xml:space="preserve">The software used to install and update </w:t>
            </w:r>
            <w:r w:rsidR="00F0217B" w:rsidRPr="00CB6739">
              <w:t>t</w:t>
            </w:r>
            <w:r w:rsidRPr="00CB6739">
              <w:t xml:space="preserve">he </w:t>
            </w:r>
            <w:r w:rsidR="00697A75" w:rsidRPr="00CB6739">
              <w:t>System</w:t>
            </w:r>
            <w:r w:rsidRPr="00CB6739">
              <w:t>, independent of the mode or method of conveyance, will be certified free of malevolent software (“malware”). The Vendor may self-certify compliance with this standard through procedures that make use of commercial malware scanning software.</w:t>
            </w:r>
          </w:p>
        </w:tc>
      </w:tr>
      <w:tr w:rsidR="00F0676E" w:rsidRPr="00CB6739" w14:paraId="502DD779" w14:textId="77777777" w:rsidTr="00E42A05">
        <w:tc>
          <w:tcPr>
            <w:tcW w:w="5000" w:type="pct"/>
          </w:tcPr>
          <w:p w14:paraId="64E8C080" w14:textId="1B16685C" w:rsidR="00F0676E" w:rsidRPr="00CB6739" w:rsidRDefault="006E0CC2" w:rsidP="0013655F">
            <w:pPr>
              <w:pStyle w:val="TableText"/>
            </w:pPr>
            <w:r w:rsidRPr="00CB6739">
              <w:lastRenderedPageBreak/>
              <w:t xml:space="preserve">The </w:t>
            </w:r>
            <w:r w:rsidR="00697A75" w:rsidRPr="00CB6739">
              <w:t>System</w:t>
            </w:r>
            <w:r w:rsidRPr="00CB6739">
              <w:t xml:space="preserve"> will be configurable to prevent corruption or loss of data already accepted into The </w:t>
            </w:r>
            <w:r w:rsidR="00C7333A" w:rsidRPr="00CB6739">
              <w:t>System</w:t>
            </w:r>
            <w:r w:rsidRPr="00CB6739">
              <w:t xml:space="preserve"> in the event of a System failure (e.g</w:t>
            </w:r>
            <w:r w:rsidR="00504FE9">
              <w:t>.,</w:t>
            </w:r>
            <w:r w:rsidRPr="00CB6739">
              <w:t xml:space="preserve"> integrating with a UPS, etc.)</w:t>
            </w:r>
            <w:r w:rsidR="00F0217B" w:rsidRPr="00CB6739">
              <w:t>.</w:t>
            </w:r>
          </w:p>
        </w:tc>
      </w:tr>
      <w:tr w:rsidR="00F0676E" w:rsidRPr="00CB6739" w14:paraId="79826641" w14:textId="77777777" w:rsidTr="00E42A05">
        <w:tc>
          <w:tcPr>
            <w:tcW w:w="5000" w:type="pct"/>
          </w:tcPr>
          <w:p w14:paraId="4627A219" w14:textId="3B5C3DC3" w:rsidR="00F0676E" w:rsidRPr="00CB6739" w:rsidRDefault="006E0CC2" w:rsidP="0013655F">
            <w:pPr>
              <w:pStyle w:val="TableText"/>
            </w:pPr>
            <w:r w:rsidRPr="00CB6739">
              <w:t xml:space="preserve">The </w:t>
            </w:r>
            <w:r w:rsidR="00697A75" w:rsidRPr="00CB6739">
              <w:t>System</w:t>
            </w:r>
            <w:r w:rsidRPr="00CB6739">
              <w:t xml:space="preserve"> will support protection of confidentiality of all Protected Health Information (PHI) delivered over the Internet or other known open networks via encryption using Advanced Encryption Standard (AES) and an open protocol such as Transport Layer Security (TLS), Secure Sockets Layer (SSL), Internet Protocol Security (IPsec), XML encryptions, or Secure/Multipurpose Internet Mail Extensions (S/MIME) or their successors.  </w:t>
            </w:r>
            <w:r w:rsidR="006842A5" w:rsidRPr="00CB6739">
              <w:t xml:space="preserve">Once implemented, the </w:t>
            </w:r>
            <w:r w:rsidR="00C7333A" w:rsidRPr="00CB6739">
              <w:t>System</w:t>
            </w:r>
            <w:r w:rsidRPr="00CB6739">
              <w:t xml:space="preserve"> will be subject to external Audit checks.</w:t>
            </w:r>
          </w:p>
        </w:tc>
      </w:tr>
      <w:tr w:rsidR="00F0676E" w:rsidRPr="00CB6739" w14:paraId="3AA7C7D0" w14:textId="77777777" w:rsidTr="00E42A05">
        <w:tc>
          <w:tcPr>
            <w:tcW w:w="5000" w:type="pct"/>
          </w:tcPr>
          <w:p w14:paraId="19B11CBA" w14:textId="4CE8D6F2" w:rsidR="00F0676E" w:rsidRPr="00CB6739" w:rsidRDefault="006E0CC2" w:rsidP="0013655F">
            <w:pPr>
              <w:pStyle w:val="TableText"/>
            </w:pPr>
            <w:r w:rsidRPr="00CB6739">
              <w:t xml:space="preserve">The </w:t>
            </w:r>
            <w:r w:rsidR="00697A75" w:rsidRPr="00CB6739">
              <w:t>System</w:t>
            </w:r>
            <w:r w:rsidRPr="00CB6739">
              <w:t xml:space="preserve"> will, when storing PHI on any device intended to be portable/removable (e.g</w:t>
            </w:r>
            <w:r w:rsidR="00504FE9">
              <w:t>.,</w:t>
            </w:r>
            <w:r w:rsidRPr="00CB6739">
              <w:t xml:space="preserve"> Smartphones, portable computers, portable storage devices), support use of a standards based encrypted format using AES or their successors</w:t>
            </w:r>
          </w:p>
        </w:tc>
      </w:tr>
      <w:tr w:rsidR="00F0676E" w:rsidRPr="00CB6739" w14:paraId="1179FE90" w14:textId="77777777" w:rsidTr="00E42A05">
        <w:tc>
          <w:tcPr>
            <w:tcW w:w="5000" w:type="pct"/>
          </w:tcPr>
          <w:p w14:paraId="67B7CE80" w14:textId="3A37001D" w:rsidR="00F0676E" w:rsidRPr="00CB6739" w:rsidRDefault="006E0CC2" w:rsidP="0013655F">
            <w:pPr>
              <w:pStyle w:val="TableText"/>
            </w:pPr>
            <w:r w:rsidRPr="00CB6739">
              <w:t xml:space="preserve">The </w:t>
            </w:r>
            <w:r w:rsidR="00697A75" w:rsidRPr="00CB6739">
              <w:t>System</w:t>
            </w:r>
            <w:r w:rsidRPr="00CB6739">
              <w:t xml:space="preserve"> will, prior to accessing any PHI, display a State-approved configurable warning or login banner (e.g</w:t>
            </w:r>
            <w:r w:rsidR="00504FE9">
              <w:t>.,</w:t>
            </w:r>
            <w:r w:rsidRPr="00CB6739">
              <w:t xml:space="preserve"> "The </w:t>
            </w:r>
            <w:r w:rsidR="00C7333A" w:rsidRPr="00CB6739">
              <w:t>System</w:t>
            </w:r>
            <w:r w:rsidRPr="00CB6739">
              <w:t xml:space="preserve"> should only be accessed by authorized users"). In the event that </w:t>
            </w:r>
            <w:r w:rsidR="00EA2DC7" w:rsidRPr="00CB6739">
              <w:t xml:space="preserve">the </w:t>
            </w:r>
            <w:r w:rsidR="00C7333A" w:rsidRPr="00CB6739">
              <w:t>System</w:t>
            </w:r>
            <w:r w:rsidR="00EA2DC7" w:rsidRPr="00CB6739">
              <w:t xml:space="preserve"> </w:t>
            </w:r>
            <w:r w:rsidRPr="00CB6739">
              <w:t xml:space="preserve">does not support pre-login capabilities, </w:t>
            </w:r>
            <w:r w:rsidR="005A005A" w:rsidRPr="00CB6739">
              <w:t>t</w:t>
            </w:r>
            <w:r w:rsidRPr="00CB6739">
              <w:t xml:space="preserve">he </w:t>
            </w:r>
            <w:r w:rsidR="00697A75" w:rsidRPr="00CB6739">
              <w:t>System</w:t>
            </w:r>
            <w:r w:rsidRPr="00CB6739">
              <w:t xml:space="preserve"> will display the banner immediately following authorization.</w:t>
            </w:r>
          </w:p>
        </w:tc>
      </w:tr>
      <w:tr w:rsidR="00F0676E" w:rsidRPr="00CB6739" w14:paraId="4326427D" w14:textId="77777777" w:rsidTr="00E42A05">
        <w:tc>
          <w:tcPr>
            <w:tcW w:w="5000" w:type="pct"/>
          </w:tcPr>
          <w:p w14:paraId="57D9372B" w14:textId="168BBDF9" w:rsidR="00F0676E" w:rsidRPr="00CB6739" w:rsidRDefault="006E0CC2" w:rsidP="0013655F">
            <w:pPr>
              <w:pStyle w:val="TableText"/>
            </w:pPr>
            <w:r w:rsidRPr="00CB6739">
              <w:t>The Vendor will monitor, alert, and protect against web application attacks of internet-facing applications.</w:t>
            </w:r>
          </w:p>
        </w:tc>
      </w:tr>
      <w:tr w:rsidR="00F0676E" w:rsidRPr="00CB6739" w14:paraId="796E3128" w14:textId="77777777" w:rsidTr="00E42A05">
        <w:tc>
          <w:tcPr>
            <w:tcW w:w="5000" w:type="pct"/>
          </w:tcPr>
          <w:p w14:paraId="5C5D1151" w14:textId="286527F5" w:rsidR="00F0676E" w:rsidRPr="00CB6739" w:rsidRDefault="006E0CC2" w:rsidP="0013655F">
            <w:pPr>
              <w:pStyle w:val="TableText"/>
            </w:pPr>
            <w:r w:rsidRPr="00CB6739">
              <w:t xml:space="preserve">The </w:t>
            </w:r>
            <w:r w:rsidR="00D25572" w:rsidRPr="00CB6739">
              <w:t>System</w:t>
            </w:r>
            <w:r w:rsidRPr="00CB6739">
              <w:t xml:space="preserve"> will not transmit or store any Personally Identifiable Information (PII) using </w:t>
            </w:r>
            <w:r w:rsidR="003C0AE6" w:rsidRPr="00CB6739">
              <w:t>publicly</w:t>
            </w:r>
            <w:r w:rsidRPr="00CB6739">
              <w:t xml:space="preserve"> available storage over the Internet or any wireless communication device, unless: 1) the PII is “de-identified” in accordance with 45 C.F.R § 164.514(b) (2); or 2) encrypted in accordance with applicable law, including the American Recovery and Reinvestment Act of 2009 and as required by policies and procedures established by DHHS</w:t>
            </w:r>
            <w:r w:rsidR="00D36ECE" w:rsidRPr="00CB6739">
              <w:t>.</w:t>
            </w:r>
          </w:p>
        </w:tc>
      </w:tr>
      <w:tr w:rsidR="00F0676E" w:rsidRPr="00CB6739" w14:paraId="7BD7C152" w14:textId="77777777" w:rsidTr="00E42A05">
        <w:tc>
          <w:tcPr>
            <w:tcW w:w="5000" w:type="pct"/>
          </w:tcPr>
          <w:p w14:paraId="0091FE5C" w14:textId="5304DED3" w:rsidR="00F0676E" w:rsidRPr="00CB6739" w:rsidRDefault="006E0CC2" w:rsidP="0013655F">
            <w:pPr>
              <w:pStyle w:val="TableText"/>
            </w:pPr>
            <w:r w:rsidRPr="00CB6739">
              <w:t xml:space="preserve">The </w:t>
            </w:r>
            <w:r w:rsidR="00D25572" w:rsidRPr="00CB6739">
              <w:t>System</w:t>
            </w:r>
            <w:r w:rsidRPr="00CB6739">
              <w:t xml:space="preserve"> will include the same security provisions for the development, System test, acceptance test and training environment as those used in the production environment</w:t>
            </w:r>
            <w:r w:rsidR="00E83E07" w:rsidRPr="00CB6739">
              <w:t>.</w:t>
            </w:r>
          </w:p>
        </w:tc>
      </w:tr>
      <w:tr w:rsidR="00F0676E" w:rsidRPr="00CB6739" w14:paraId="79B4B1C9" w14:textId="77777777" w:rsidTr="00E42A05">
        <w:tc>
          <w:tcPr>
            <w:tcW w:w="5000" w:type="pct"/>
          </w:tcPr>
          <w:p w14:paraId="38F3BD5F" w14:textId="4ADC023E" w:rsidR="00F0676E" w:rsidRPr="00CB6739" w:rsidRDefault="006E0CC2" w:rsidP="0013655F">
            <w:pPr>
              <w:pStyle w:val="TableText"/>
            </w:pPr>
            <w:r w:rsidRPr="00CB6739">
              <w:t xml:space="preserve">The </w:t>
            </w:r>
            <w:r w:rsidR="00D25572" w:rsidRPr="00CB6739">
              <w:t>System</w:t>
            </w:r>
            <w:r w:rsidRPr="00CB6739">
              <w:t xml:space="preserve"> will provide the ability to identify certain information as confidential (e.g</w:t>
            </w:r>
            <w:r w:rsidR="00504FE9">
              <w:t>.,</w:t>
            </w:r>
            <w:r w:rsidRPr="00CB6739">
              <w:t xml:space="preserve"> PII, PHI, etc.) and only make that </w:t>
            </w:r>
            <w:r w:rsidR="0811C6D6" w:rsidRPr="00CB6739">
              <w:t xml:space="preserve">information </w:t>
            </w:r>
            <w:r w:rsidRPr="00CB6739">
              <w:t>accessible by appropriately authorized users and limit the ability to share among departments without required authorization. This applies to data provided to the Divisions by an individual or through an interface.</w:t>
            </w:r>
          </w:p>
        </w:tc>
      </w:tr>
      <w:tr w:rsidR="001E0F2A" w:rsidRPr="00CB6739" w14:paraId="002775CA" w14:textId="77777777" w:rsidTr="00E42A05">
        <w:tc>
          <w:tcPr>
            <w:tcW w:w="5000" w:type="pct"/>
          </w:tcPr>
          <w:p w14:paraId="28BD45B2" w14:textId="562353D7" w:rsidR="001E0F2A" w:rsidRPr="00CB6739" w:rsidRDefault="006E0CC2" w:rsidP="0013655F">
            <w:pPr>
              <w:pStyle w:val="TableText"/>
            </w:pPr>
            <w:r w:rsidRPr="00CB6739">
              <w:t xml:space="preserve">The </w:t>
            </w:r>
            <w:r w:rsidR="00D25572" w:rsidRPr="00CB6739">
              <w:t>System</w:t>
            </w:r>
            <w:r w:rsidRPr="00CB6739">
              <w:t xml:space="preserve"> will restrict access to summarized information according to organizational policy, scope of practice, and jurisdictional law</w:t>
            </w:r>
            <w:r w:rsidR="00E83E07" w:rsidRPr="00CB6739">
              <w:t>.</w:t>
            </w:r>
          </w:p>
        </w:tc>
      </w:tr>
      <w:tr w:rsidR="001E0F2A" w:rsidRPr="00CB6739" w14:paraId="647E0C3F" w14:textId="77777777" w:rsidTr="00E42A05">
        <w:tc>
          <w:tcPr>
            <w:tcW w:w="5000" w:type="pct"/>
          </w:tcPr>
          <w:p w14:paraId="5B644C3A" w14:textId="4FCB7A0F" w:rsidR="006F7A1B" w:rsidRPr="00CB6739" w:rsidRDefault="006E0CC2" w:rsidP="006F7A1B">
            <w:pPr>
              <w:pStyle w:val="TableText"/>
            </w:pPr>
            <w:r w:rsidRPr="00CB6739">
              <w:t xml:space="preserve">The </w:t>
            </w:r>
            <w:r w:rsidR="00D25572" w:rsidRPr="00CB6739">
              <w:t>System</w:t>
            </w:r>
            <w:r w:rsidRPr="00CB6739">
              <w:t xml:space="preserve"> will be able to associate permissions with a user using one or more of the following access controls:</w:t>
            </w:r>
          </w:p>
          <w:p w14:paraId="748FB663" w14:textId="77777777" w:rsidR="006F7A1B" w:rsidRPr="00CB6739" w:rsidRDefault="006E0CC2" w:rsidP="006F7A1B">
            <w:pPr>
              <w:pStyle w:val="TableBullet1"/>
            </w:pPr>
            <w:r w:rsidRPr="00CB6739">
              <w:t>Role-Based Access Controls (RBAC; users are grouped by role and access rights assigned to these groups)</w:t>
            </w:r>
          </w:p>
          <w:p w14:paraId="663D9B5C" w14:textId="1F1E9D92" w:rsidR="001E0F2A" w:rsidRPr="00CB6739" w:rsidRDefault="006E0CC2" w:rsidP="006F7A1B">
            <w:pPr>
              <w:pStyle w:val="TableBullet1"/>
            </w:pPr>
            <w:r w:rsidRPr="00CB6739">
              <w:t>Context-based (role-based with additional access rights assigned or restricted based on the context of the transaction such as time-of-day, workstation-location, emergency-mode, etc.)</w:t>
            </w:r>
          </w:p>
        </w:tc>
      </w:tr>
      <w:tr w:rsidR="001E0F2A" w:rsidRPr="00CB6739" w14:paraId="7331848E" w14:textId="77777777" w:rsidTr="00E42A05">
        <w:tc>
          <w:tcPr>
            <w:tcW w:w="5000" w:type="pct"/>
          </w:tcPr>
          <w:p w14:paraId="2C55D0A1" w14:textId="11C8B6F3" w:rsidR="001E0F2A" w:rsidRPr="00CB6739" w:rsidRDefault="006E0CC2" w:rsidP="0013655F">
            <w:pPr>
              <w:pStyle w:val="TableText"/>
            </w:pPr>
            <w:r w:rsidRPr="00CB6739">
              <w:t xml:space="preserve">The </w:t>
            </w:r>
            <w:r w:rsidR="00D25572" w:rsidRPr="00CB6739">
              <w:t>System</w:t>
            </w:r>
            <w:r w:rsidRPr="00CB6739">
              <w:t xml:space="preserve"> will provide the ability to prevent specified user(s) or groups from accessing confidential information such as a client's Social Security Number (SSN) and other confidential data</w:t>
            </w:r>
            <w:r w:rsidR="00E83E07" w:rsidRPr="00CB6739">
              <w:t>.</w:t>
            </w:r>
          </w:p>
        </w:tc>
      </w:tr>
      <w:tr w:rsidR="001E0F2A" w:rsidRPr="00CB6739" w14:paraId="7B14D5EC" w14:textId="77777777" w:rsidTr="00E42A05">
        <w:tc>
          <w:tcPr>
            <w:tcW w:w="5000" w:type="pct"/>
          </w:tcPr>
          <w:p w14:paraId="7970E52D" w14:textId="33F3DBEB" w:rsidR="001E0F2A" w:rsidRPr="00CB6739" w:rsidRDefault="006E0CC2" w:rsidP="0013655F">
            <w:pPr>
              <w:pStyle w:val="TableText"/>
            </w:pPr>
            <w:r w:rsidRPr="00CB6739">
              <w:t xml:space="preserve">The </w:t>
            </w:r>
            <w:r w:rsidR="00D25572" w:rsidRPr="00CB6739">
              <w:t>System</w:t>
            </w:r>
            <w:r w:rsidRPr="00CB6739">
              <w:t xml:space="preserve"> will, when access to a user's account is restricted, provide a means for appropriately authorized users to "break the glass" and obtain access for emergency situations, as defined by State of Nebraska policy</w:t>
            </w:r>
            <w:r w:rsidR="00AE0FEC" w:rsidRPr="00CB6739">
              <w:t>.</w:t>
            </w:r>
          </w:p>
        </w:tc>
      </w:tr>
      <w:tr w:rsidR="001E0F2A" w:rsidRPr="00CB6739" w14:paraId="2C4935C5" w14:textId="77777777" w:rsidTr="00E42A05">
        <w:tc>
          <w:tcPr>
            <w:tcW w:w="5000" w:type="pct"/>
          </w:tcPr>
          <w:p w14:paraId="174424EC" w14:textId="53AA86A5" w:rsidR="001E0F2A" w:rsidRPr="00CB6739" w:rsidRDefault="006E0CC2" w:rsidP="0013655F">
            <w:pPr>
              <w:pStyle w:val="TableText"/>
            </w:pPr>
            <w:r w:rsidRPr="00CB6739">
              <w:t xml:space="preserve">The </w:t>
            </w:r>
            <w:r w:rsidR="00D25572" w:rsidRPr="00CB6739">
              <w:t>System</w:t>
            </w:r>
            <w:r w:rsidRPr="00CB6739">
              <w:t xml:space="preserve"> will be capable of operating within an RBAC infrastructure conforming to ANSI INCITS 359-2004, American National Standard for Information Technology – Role Based Access Control</w:t>
            </w:r>
            <w:r w:rsidR="004346F9" w:rsidRPr="00CB6739">
              <w:t>.</w:t>
            </w:r>
          </w:p>
        </w:tc>
      </w:tr>
      <w:tr w:rsidR="001E0F2A" w:rsidRPr="00CB6739" w14:paraId="65106277" w14:textId="77777777" w:rsidTr="00E42A05">
        <w:tc>
          <w:tcPr>
            <w:tcW w:w="5000" w:type="pct"/>
          </w:tcPr>
          <w:p w14:paraId="1FCF0C1C" w14:textId="1D996EA1" w:rsidR="001E0F2A" w:rsidRPr="00CB6739" w:rsidRDefault="006E0CC2" w:rsidP="0013655F">
            <w:pPr>
              <w:pStyle w:val="TableText"/>
            </w:pPr>
            <w:r w:rsidRPr="00CB6739">
              <w:t xml:space="preserve">The </w:t>
            </w:r>
            <w:r w:rsidR="00D25572" w:rsidRPr="00CB6739">
              <w:t>System</w:t>
            </w:r>
            <w:r w:rsidRPr="00CB6739">
              <w:t xml:space="preserve"> will provide more-advanced session management abilities including, but not limited to, prevention of duplicate logins, remote logout and location-specific session timeouts</w:t>
            </w:r>
            <w:r w:rsidR="004346F9" w:rsidRPr="00CB6739">
              <w:t>.</w:t>
            </w:r>
          </w:p>
        </w:tc>
      </w:tr>
      <w:tr w:rsidR="001E0F2A" w:rsidRPr="00CB6739" w14:paraId="0B2B6CA8" w14:textId="77777777" w:rsidTr="00E42A05">
        <w:tc>
          <w:tcPr>
            <w:tcW w:w="5000" w:type="pct"/>
          </w:tcPr>
          <w:p w14:paraId="1562D253" w14:textId="4AD4CBC8" w:rsidR="001E0F2A" w:rsidRPr="00CB6739" w:rsidRDefault="006E0CC2" w:rsidP="0013655F">
            <w:pPr>
              <w:pStyle w:val="TableText"/>
            </w:pPr>
            <w:r w:rsidRPr="00CB6739">
              <w:t xml:space="preserve">The </w:t>
            </w:r>
            <w:r w:rsidR="00D25572" w:rsidRPr="00CB6739">
              <w:t>System</w:t>
            </w:r>
            <w:r w:rsidRPr="00CB6739">
              <w:t xml:space="preserve"> will provide the ability to perform System administration functions including, but not limited to, reference table maintenance and adding / removing users from </w:t>
            </w:r>
            <w:r w:rsidR="004346F9" w:rsidRPr="00CB6739">
              <w:t>t</w:t>
            </w:r>
            <w:r w:rsidRPr="00CB6739">
              <w:t xml:space="preserve">he </w:t>
            </w:r>
            <w:r w:rsidR="00D25572" w:rsidRPr="00CB6739">
              <w:t>System</w:t>
            </w:r>
            <w:r w:rsidR="004346F9" w:rsidRPr="00CB6739">
              <w:t>.</w:t>
            </w:r>
          </w:p>
        </w:tc>
      </w:tr>
      <w:tr w:rsidR="001E0F2A" w:rsidRPr="00CB6739" w14:paraId="387F151C" w14:textId="77777777" w:rsidTr="00E42A05">
        <w:tc>
          <w:tcPr>
            <w:tcW w:w="5000" w:type="pct"/>
          </w:tcPr>
          <w:p w14:paraId="01691CB6" w14:textId="24CC86CF" w:rsidR="001E0F2A" w:rsidRPr="00CB6739" w:rsidRDefault="006E0CC2" w:rsidP="0013655F">
            <w:pPr>
              <w:pStyle w:val="TableText"/>
            </w:pPr>
            <w:r w:rsidRPr="00CB6739">
              <w:t xml:space="preserve">The </w:t>
            </w:r>
            <w:r w:rsidR="00D25572" w:rsidRPr="00CB6739">
              <w:t>System</w:t>
            </w:r>
            <w:r w:rsidRPr="00CB6739">
              <w:t xml:space="preserve"> will allow users access based on their roles irrespective of their geographical location</w:t>
            </w:r>
            <w:r w:rsidR="00D81DF5" w:rsidRPr="00CB6739">
              <w:t>.</w:t>
            </w:r>
          </w:p>
        </w:tc>
      </w:tr>
      <w:tr w:rsidR="00636894" w:rsidRPr="00CB6739" w14:paraId="596DF5FD" w14:textId="77777777" w:rsidTr="00E42A05">
        <w:tc>
          <w:tcPr>
            <w:tcW w:w="5000" w:type="pct"/>
          </w:tcPr>
          <w:p w14:paraId="4449AC90" w14:textId="5A8A4B14" w:rsidR="00636894" w:rsidRPr="00CB6739" w:rsidRDefault="006E0CC2" w:rsidP="0013655F">
            <w:pPr>
              <w:pStyle w:val="TableText"/>
            </w:pPr>
            <w:r w:rsidRPr="00CB6739">
              <w:t xml:space="preserve">The </w:t>
            </w:r>
            <w:r w:rsidR="00D25572" w:rsidRPr="00CB6739">
              <w:t>System</w:t>
            </w:r>
            <w:r w:rsidRPr="00CB6739">
              <w:t xml:space="preserve"> will provide the capability to integrate with existing DHHS Enterprise authentication and authorization mechanisms</w:t>
            </w:r>
            <w:r w:rsidR="00D81DF5" w:rsidRPr="00CB6739">
              <w:t>.</w:t>
            </w:r>
          </w:p>
        </w:tc>
      </w:tr>
    </w:tbl>
    <w:p w14:paraId="1FB12575" w14:textId="0706CB60" w:rsidR="00A474F7" w:rsidRPr="00CB6739" w:rsidRDefault="00A474F7" w:rsidP="00D135F3">
      <w:pPr>
        <w:pStyle w:val="Num-Heading3"/>
      </w:pPr>
      <w:bookmarkStart w:id="170" w:name="_Toc53497898"/>
      <w:bookmarkStart w:id="171" w:name="_Toc54972621"/>
      <w:bookmarkStart w:id="172" w:name="_Toc56153325"/>
      <w:r w:rsidRPr="00CB6739">
        <w:t>Performance</w:t>
      </w:r>
      <w:r w:rsidR="00064919" w:rsidRPr="00CB6739">
        <w:t xml:space="preserve"> and Availability</w:t>
      </w:r>
      <w:bookmarkEnd w:id="170"/>
      <w:bookmarkEnd w:id="171"/>
      <w:bookmarkEnd w:id="172"/>
    </w:p>
    <w:tbl>
      <w:tblPr>
        <w:tblStyle w:val="TableGrid"/>
        <w:tblW w:w="5000" w:type="pct"/>
        <w:tblLook w:val="04A0" w:firstRow="1" w:lastRow="0" w:firstColumn="1" w:lastColumn="0" w:noHBand="0" w:noVBand="1"/>
      </w:tblPr>
      <w:tblGrid>
        <w:gridCol w:w="9350"/>
      </w:tblGrid>
      <w:tr w:rsidR="005825D4" w:rsidRPr="00CB6739" w14:paraId="2C148DE3" w14:textId="77777777" w:rsidTr="00E42A05">
        <w:tc>
          <w:tcPr>
            <w:tcW w:w="5000" w:type="pct"/>
          </w:tcPr>
          <w:p w14:paraId="74E5B9C4" w14:textId="729FEB93" w:rsidR="005825D4" w:rsidRPr="00CB6739" w:rsidRDefault="005A5C64" w:rsidP="0013655F">
            <w:pPr>
              <w:pStyle w:val="TableText"/>
            </w:pPr>
            <w:r w:rsidRPr="00CB6739">
              <w:t xml:space="preserve">The </w:t>
            </w:r>
            <w:r w:rsidR="00D25572" w:rsidRPr="00CB6739">
              <w:t>System</w:t>
            </w:r>
            <w:r w:rsidRPr="00CB6739">
              <w:t xml:space="preserve"> will have the ability to support session replication and transparent failover using high-availability </w:t>
            </w:r>
            <w:r w:rsidR="00E6705A" w:rsidRPr="00CB6739">
              <w:t>and multi-region cloud and o</w:t>
            </w:r>
            <w:r w:rsidR="00FD7340" w:rsidRPr="00CB6739">
              <w:t>r on-</w:t>
            </w:r>
            <w:r w:rsidR="00C03119" w:rsidRPr="00CB6739">
              <w:t>premise</w:t>
            </w:r>
            <w:r w:rsidR="00EF44A7" w:rsidRPr="00CB6739">
              <w:t>s</w:t>
            </w:r>
            <w:r w:rsidR="00FD7340" w:rsidRPr="00CB6739">
              <w:t xml:space="preserve"> </w:t>
            </w:r>
            <w:r w:rsidRPr="00CB6739">
              <w:t>architectural options.</w:t>
            </w:r>
          </w:p>
        </w:tc>
      </w:tr>
      <w:tr w:rsidR="005825D4" w:rsidRPr="00CB6739" w14:paraId="594E1FFD" w14:textId="77777777" w:rsidTr="00E42A05">
        <w:tc>
          <w:tcPr>
            <w:tcW w:w="5000" w:type="pct"/>
          </w:tcPr>
          <w:p w14:paraId="6B37DE0A" w14:textId="34F91173" w:rsidR="005825D4" w:rsidRPr="00CB6739" w:rsidRDefault="005A5C64" w:rsidP="0013655F">
            <w:pPr>
              <w:pStyle w:val="TableText"/>
            </w:pPr>
            <w:r w:rsidRPr="00CB6739">
              <w:t xml:space="preserve">The </w:t>
            </w:r>
            <w:r w:rsidR="00D25572" w:rsidRPr="00CB6739">
              <w:t>System</w:t>
            </w:r>
            <w:r w:rsidRPr="00CB6739">
              <w:t xml:space="preserve"> will be designed to support the planned </w:t>
            </w:r>
            <w:r w:rsidR="003E0E28" w:rsidRPr="00CB6739">
              <w:t>Federally compliant</w:t>
            </w:r>
            <w:r w:rsidRPr="00CB6739">
              <w:t xml:space="preserve"> </w:t>
            </w:r>
            <w:r w:rsidR="00D25572" w:rsidRPr="00CB6739">
              <w:t>System</w:t>
            </w:r>
            <w:r w:rsidRPr="00CB6739">
              <w:t xml:space="preserve"> and any anticipated expansion in scope of connectivity.</w:t>
            </w:r>
          </w:p>
        </w:tc>
      </w:tr>
      <w:tr w:rsidR="005825D4" w:rsidRPr="00CB6739" w14:paraId="46AB22DB" w14:textId="77777777" w:rsidTr="00E42A05">
        <w:tc>
          <w:tcPr>
            <w:tcW w:w="5000" w:type="pct"/>
          </w:tcPr>
          <w:p w14:paraId="7557DC4B" w14:textId="0EBFEEF5" w:rsidR="005825D4" w:rsidRPr="00CB6739" w:rsidRDefault="005A5C64" w:rsidP="0013655F">
            <w:pPr>
              <w:pStyle w:val="TableText"/>
            </w:pPr>
            <w:r w:rsidRPr="00CB6739">
              <w:t xml:space="preserve">The </w:t>
            </w:r>
            <w:r w:rsidR="00D25572" w:rsidRPr="00CB6739">
              <w:t>System</w:t>
            </w:r>
            <w:r w:rsidRPr="00CB6739">
              <w:t xml:space="preserve"> will be designed such that </w:t>
            </w:r>
            <w:r w:rsidR="00C65EC5" w:rsidRPr="00CB6739">
              <w:t>t</w:t>
            </w:r>
            <w:r w:rsidRPr="00CB6739">
              <w:t xml:space="preserve">he </w:t>
            </w:r>
            <w:r w:rsidR="00D25572" w:rsidRPr="00CB6739">
              <w:t>System</w:t>
            </w:r>
            <w:r w:rsidRPr="00CB6739">
              <w:t xml:space="preserve"> Administration staffing requirements and workload will be minimally impacted with expanded System usage.</w:t>
            </w:r>
          </w:p>
        </w:tc>
      </w:tr>
      <w:tr w:rsidR="005825D4" w:rsidRPr="00CB6739" w14:paraId="49BABAE5" w14:textId="77777777" w:rsidTr="00E42A05">
        <w:tc>
          <w:tcPr>
            <w:tcW w:w="5000" w:type="pct"/>
          </w:tcPr>
          <w:p w14:paraId="736D78A8" w14:textId="2B702946" w:rsidR="005825D4" w:rsidRPr="00CB6739" w:rsidRDefault="005A5C64" w:rsidP="0013655F">
            <w:pPr>
              <w:pStyle w:val="TableText"/>
            </w:pPr>
            <w:r w:rsidRPr="00CB6739">
              <w:t xml:space="preserve">The </w:t>
            </w:r>
            <w:r w:rsidR="00D25572" w:rsidRPr="00CB6739">
              <w:t>System</w:t>
            </w:r>
            <w:r w:rsidRPr="00CB6739">
              <w:t xml:space="preserve"> will be built so that there is a near linear relationship between each additional server added, and the additional load that can be accommodated (load vs. capacity added), up to specified limit.</w:t>
            </w:r>
          </w:p>
        </w:tc>
      </w:tr>
      <w:tr w:rsidR="005825D4" w:rsidRPr="00CB6739" w14:paraId="388123AF" w14:textId="77777777" w:rsidTr="00E42A05">
        <w:tc>
          <w:tcPr>
            <w:tcW w:w="5000" w:type="pct"/>
          </w:tcPr>
          <w:p w14:paraId="7EE87FF0" w14:textId="6558E835" w:rsidR="005825D4" w:rsidRPr="00CB6739" w:rsidRDefault="005A5C64" w:rsidP="0013655F">
            <w:pPr>
              <w:pStyle w:val="TableText"/>
            </w:pPr>
            <w:r w:rsidRPr="00CB6739">
              <w:t xml:space="preserve">The </w:t>
            </w:r>
            <w:r w:rsidR="00D25572" w:rsidRPr="00CB6739">
              <w:t>System</w:t>
            </w:r>
            <w:r w:rsidRPr="00CB6739">
              <w:t xml:space="preserve"> will leverage virtualization to expedite disaster recovery.  Virtualization enables system owners to quickly reconfigure system platforms without having to acquire additional hardware.</w:t>
            </w:r>
          </w:p>
        </w:tc>
      </w:tr>
      <w:tr w:rsidR="005825D4" w:rsidRPr="00CB6739" w14:paraId="44FA2296" w14:textId="77777777" w:rsidTr="00E42A05">
        <w:tc>
          <w:tcPr>
            <w:tcW w:w="5000" w:type="pct"/>
            <w:vAlign w:val="bottom"/>
          </w:tcPr>
          <w:p w14:paraId="126843B5" w14:textId="5A1AA03F" w:rsidR="005825D4" w:rsidRPr="00CB6739" w:rsidRDefault="005A5C64" w:rsidP="0013655F">
            <w:pPr>
              <w:pStyle w:val="TableText"/>
            </w:pPr>
            <w:r w:rsidRPr="00CB6739">
              <w:t xml:space="preserve">The </w:t>
            </w:r>
            <w:r w:rsidR="00D25572" w:rsidRPr="00CB6739">
              <w:t>System</w:t>
            </w:r>
            <w:r w:rsidRPr="00CB6739">
              <w:t xml:space="preserve"> will provide the ability to recover from data loss due to end user error</w:t>
            </w:r>
            <w:r w:rsidR="00E0689E" w:rsidRPr="00CB6739">
              <w:t>.</w:t>
            </w:r>
          </w:p>
        </w:tc>
      </w:tr>
      <w:tr w:rsidR="005825D4" w:rsidRPr="00CB6739" w14:paraId="62473212" w14:textId="77777777" w:rsidTr="00E42A05">
        <w:tc>
          <w:tcPr>
            <w:tcW w:w="5000" w:type="pct"/>
            <w:vAlign w:val="bottom"/>
          </w:tcPr>
          <w:p w14:paraId="68641359" w14:textId="093C6820" w:rsidR="005825D4" w:rsidRPr="00CB6739" w:rsidRDefault="005A5C64" w:rsidP="0013655F">
            <w:pPr>
              <w:pStyle w:val="TableText"/>
            </w:pPr>
            <w:r w:rsidRPr="00CB6739">
              <w:t xml:space="preserve">The </w:t>
            </w:r>
            <w:r w:rsidR="00D25572" w:rsidRPr="00CB6739">
              <w:t>System</w:t>
            </w:r>
            <w:r w:rsidRPr="00CB6739">
              <w:t xml:space="preserve"> will provide the ability to perform archival/incremental backups and the ability to perform open/closed database backups</w:t>
            </w:r>
            <w:r w:rsidR="00AB33DE" w:rsidRPr="00CB6739">
              <w:t>, as required</w:t>
            </w:r>
            <w:r w:rsidRPr="00CB6739">
              <w:t>.</w:t>
            </w:r>
          </w:p>
        </w:tc>
      </w:tr>
      <w:tr w:rsidR="005825D4" w:rsidRPr="00CB6739" w14:paraId="14F38841" w14:textId="77777777" w:rsidTr="00E42A05">
        <w:tc>
          <w:tcPr>
            <w:tcW w:w="5000" w:type="pct"/>
          </w:tcPr>
          <w:p w14:paraId="4653B92B" w14:textId="790B92AB" w:rsidR="005825D4" w:rsidRPr="00CB6739" w:rsidRDefault="005A5C64" w:rsidP="0013655F">
            <w:pPr>
              <w:pStyle w:val="TableText"/>
            </w:pPr>
            <w:r w:rsidRPr="00CB6739">
              <w:t xml:space="preserve">The </w:t>
            </w:r>
            <w:r w:rsidR="00D25572" w:rsidRPr="00CB6739">
              <w:t>System</w:t>
            </w:r>
            <w:r w:rsidRPr="00CB6739">
              <w:t xml:space="preserve"> will provide tools for managing an environment that supports both high availability and disaster recovery.</w:t>
            </w:r>
          </w:p>
        </w:tc>
      </w:tr>
      <w:tr w:rsidR="0074277D" w:rsidRPr="00CB6739" w14:paraId="6B42D892" w14:textId="77777777" w:rsidTr="00E42A05">
        <w:tc>
          <w:tcPr>
            <w:tcW w:w="5000" w:type="pct"/>
          </w:tcPr>
          <w:p w14:paraId="024D51AC" w14:textId="354594F9" w:rsidR="0074277D" w:rsidRPr="00CB6739" w:rsidRDefault="005A5C64" w:rsidP="0013655F">
            <w:pPr>
              <w:pStyle w:val="TableText"/>
            </w:pPr>
            <w:r w:rsidRPr="00CB6739">
              <w:t xml:space="preserve">The </w:t>
            </w:r>
            <w:r w:rsidR="00D25572" w:rsidRPr="00CB6739">
              <w:t>System</w:t>
            </w:r>
            <w:r w:rsidRPr="00CB6739">
              <w:t xml:space="preserve"> will have all necessary functionalities, such as transactional processing, database back-out capabilities, backup and restore capabilities, transaction log database (point-in-time) restores, to ensure data integrity.</w:t>
            </w:r>
          </w:p>
        </w:tc>
      </w:tr>
    </w:tbl>
    <w:p w14:paraId="7D28BED6" w14:textId="1F2E121B" w:rsidR="00A474F7" w:rsidRPr="00CB6739" w:rsidRDefault="00A474F7" w:rsidP="00B14830"/>
    <w:p w14:paraId="4579464A" w14:textId="7B118631" w:rsidR="00A474F7" w:rsidRPr="00CB6739" w:rsidRDefault="00A474F7" w:rsidP="00D135F3">
      <w:pPr>
        <w:pStyle w:val="Num-Heading3"/>
      </w:pPr>
      <w:bookmarkStart w:id="173" w:name="_Toc53497899"/>
      <w:bookmarkStart w:id="174" w:name="_Toc54972622"/>
      <w:bookmarkStart w:id="175" w:name="_Toc56153326"/>
      <w:r w:rsidRPr="00CB6739">
        <w:t>Scalability</w:t>
      </w:r>
      <w:r w:rsidR="00D13774" w:rsidRPr="00CB6739">
        <w:t xml:space="preserve"> and Extensibility</w:t>
      </w:r>
      <w:bookmarkEnd w:id="173"/>
      <w:bookmarkEnd w:id="174"/>
      <w:bookmarkEnd w:id="175"/>
    </w:p>
    <w:tbl>
      <w:tblPr>
        <w:tblStyle w:val="TableGrid"/>
        <w:tblW w:w="5000" w:type="pct"/>
        <w:tblLook w:val="04A0" w:firstRow="1" w:lastRow="0" w:firstColumn="1" w:lastColumn="0" w:noHBand="0" w:noVBand="1"/>
      </w:tblPr>
      <w:tblGrid>
        <w:gridCol w:w="9350"/>
      </w:tblGrid>
      <w:tr w:rsidR="00D95FF9" w:rsidRPr="00CB6739" w14:paraId="51EF52AB" w14:textId="77777777" w:rsidTr="00E42A05">
        <w:tc>
          <w:tcPr>
            <w:tcW w:w="5000" w:type="pct"/>
          </w:tcPr>
          <w:p w14:paraId="3AA11D56" w14:textId="4BC55627" w:rsidR="00D95FF9" w:rsidRPr="00CB6739" w:rsidRDefault="009111B0" w:rsidP="0013655F">
            <w:pPr>
              <w:pStyle w:val="TableText"/>
            </w:pPr>
            <w:r w:rsidRPr="00CB6739">
              <w:t xml:space="preserve">The </w:t>
            </w:r>
            <w:r w:rsidR="00D25572" w:rsidRPr="00CB6739">
              <w:t>System</w:t>
            </w:r>
            <w:r w:rsidRPr="00CB6739">
              <w:t xml:space="preserve"> will be designed for ease of maintenance and </w:t>
            </w:r>
            <w:r w:rsidR="006E3365" w:rsidRPr="00CB6739">
              <w:t xml:space="preserve">extensibility </w:t>
            </w:r>
            <w:r w:rsidRPr="00CB6739">
              <w:t xml:space="preserve">and readily allow future functional enhancements. This will be accomplished through use of modern design principles for </w:t>
            </w:r>
            <w:r w:rsidR="007D119D">
              <w:t>Service Based Architecture,</w:t>
            </w:r>
            <w:r w:rsidR="006F29F6" w:rsidRPr="00CB6739">
              <w:t xml:space="preserve"> Microservices, </w:t>
            </w:r>
            <w:r w:rsidRPr="00CB6739">
              <w:t>applying principles of modularity, interface abstraction, and loose coupling.</w:t>
            </w:r>
          </w:p>
        </w:tc>
      </w:tr>
      <w:tr w:rsidR="00D95FF9" w:rsidRPr="00CB6739" w14:paraId="47FDA413" w14:textId="77777777" w:rsidTr="00E42A05">
        <w:tc>
          <w:tcPr>
            <w:tcW w:w="5000" w:type="pct"/>
          </w:tcPr>
          <w:p w14:paraId="625091FE" w14:textId="2DECEF91" w:rsidR="00D95FF9" w:rsidRPr="00CB6739" w:rsidRDefault="009111B0" w:rsidP="0013655F">
            <w:pPr>
              <w:pStyle w:val="TableText"/>
            </w:pPr>
            <w:r w:rsidRPr="00CB6739">
              <w:t xml:space="preserve">The </w:t>
            </w:r>
            <w:r w:rsidR="00D25572" w:rsidRPr="00CB6739">
              <w:t>System</w:t>
            </w:r>
            <w:r w:rsidRPr="00CB6739">
              <w:t xml:space="preserve"> will be adequately flexible to keep up with ever changing technology and regulatory changes. This </w:t>
            </w:r>
            <w:r w:rsidR="0076749D" w:rsidRPr="00CB6739">
              <w:t>may</w:t>
            </w:r>
            <w:r w:rsidRPr="00CB6739">
              <w:t xml:space="preserve"> be accomplished by separating workflow and business rules into their own separate tiers</w:t>
            </w:r>
            <w:r w:rsidR="00FD417B" w:rsidRPr="00CB6739">
              <w:t xml:space="preserve"> and other architectural techniques</w:t>
            </w:r>
            <w:r w:rsidRPr="00CB6739">
              <w:t>.</w:t>
            </w:r>
          </w:p>
        </w:tc>
      </w:tr>
      <w:tr w:rsidR="00D95FF9" w:rsidRPr="00CB6739" w14:paraId="7FA90A3E" w14:textId="77777777" w:rsidTr="00E42A05">
        <w:tc>
          <w:tcPr>
            <w:tcW w:w="5000" w:type="pct"/>
          </w:tcPr>
          <w:p w14:paraId="69B92ABA" w14:textId="685C1E1E" w:rsidR="00D95FF9" w:rsidRPr="00CB6739" w:rsidRDefault="009111B0" w:rsidP="0013655F">
            <w:pPr>
              <w:pStyle w:val="TableText"/>
            </w:pPr>
            <w:r w:rsidRPr="00CB6739">
              <w:t xml:space="preserve">The </w:t>
            </w:r>
            <w:r w:rsidR="00D25572" w:rsidRPr="00CB6739">
              <w:t>System</w:t>
            </w:r>
            <w:r w:rsidRPr="00CB6739">
              <w:t xml:space="preserve"> will be scalable and adaptable to meet future growth and expansion</w:t>
            </w:r>
            <w:r w:rsidR="009D6151" w:rsidRPr="00CB6739">
              <w:t xml:space="preserve"> </w:t>
            </w:r>
            <w:r w:rsidRPr="00CB6739">
              <w:t>/</w:t>
            </w:r>
            <w:r w:rsidR="009D6151" w:rsidRPr="00CB6739">
              <w:t xml:space="preserve"> </w:t>
            </w:r>
            <w:r w:rsidRPr="00CB6739">
              <w:t xml:space="preserve">contraction needs such that </w:t>
            </w:r>
            <w:r w:rsidR="009D6151" w:rsidRPr="00CB6739">
              <w:t>t</w:t>
            </w:r>
            <w:r w:rsidRPr="00CB6739">
              <w:t xml:space="preserve">he </w:t>
            </w:r>
            <w:r w:rsidR="00D25572" w:rsidRPr="00CB6739">
              <w:t>System</w:t>
            </w:r>
            <w:r w:rsidRPr="00CB6739">
              <w:t xml:space="preserve"> can be expanded on demand and be able to retain its performance levels when adding additional users, functions, and data.</w:t>
            </w:r>
          </w:p>
        </w:tc>
      </w:tr>
      <w:tr w:rsidR="00D95FF9" w:rsidRPr="00CB6739" w14:paraId="097534CD" w14:textId="77777777" w:rsidTr="00E42A05">
        <w:tc>
          <w:tcPr>
            <w:tcW w:w="5000" w:type="pct"/>
          </w:tcPr>
          <w:p w14:paraId="3DEB5DAB" w14:textId="586725AD" w:rsidR="00D95FF9" w:rsidRPr="00CB6739" w:rsidRDefault="009111B0" w:rsidP="0013655F">
            <w:pPr>
              <w:pStyle w:val="TableText"/>
            </w:pPr>
            <w:r w:rsidRPr="00CB6739">
              <w:t xml:space="preserve">The </w:t>
            </w:r>
            <w:r w:rsidR="00D25572" w:rsidRPr="00CB6739">
              <w:t>System</w:t>
            </w:r>
            <w:r w:rsidRPr="00CB6739">
              <w:t xml:space="preserve"> will provide screens that are highly re-configurable, providing </w:t>
            </w:r>
            <w:r w:rsidR="55359A3B" w:rsidRPr="00CB6739">
              <w:t xml:space="preserve">the </w:t>
            </w:r>
            <w:r w:rsidRPr="00CB6739">
              <w:t>ability to reposition and rename field labels / data fields, remove or “turn-off” unused fields, maintain data, and allow addition of custom-defined fields.</w:t>
            </w:r>
          </w:p>
        </w:tc>
      </w:tr>
      <w:tr w:rsidR="00D95FF9" w:rsidRPr="00CB6739" w14:paraId="6B328414" w14:textId="77777777" w:rsidTr="00E42A05">
        <w:tc>
          <w:tcPr>
            <w:tcW w:w="5000" w:type="pct"/>
          </w:tcPr>
          <w:p w14:paraId="2EE390B0" w14:textId="64A06497" w:rsidR="00D95FF9" w:rsidRPr="00CB6739" w:rsidRDefault="009111B0" w:rsidP="0013655F">
            <w:pPr>
              <w:pStyle w:val="TableText"/>
            </w:pPr>
            <w:r w:rsidRPr="00CB6739">
              <w:t xml:space="preserve">The </w:t>
            </w:r>
            <w:r w:rsidR="00D25572" w:rsidRPr="00CB6739">
              <w:t>System</w:t>
            </w:r>
            <w:r w:rsidRPr="00CB6739">
              <w:t xml:space="preserve"> will provide the ability to create and/or modify edits and business rules that determine the correctness</w:t>
            </w:r>
            <w:r w:rsidR="009D6151" w:rsidRPr="00CB6739">
              <w:t xml:space="preserve"> </w:t>
            </w:r>
            <w:r w:rsidRPr="00CB6739">
              <w:t>/</w:t>
            </w:r>
            <w:r w:rsidR="009D6151" w:rsidRPr="00CB6739">
              <w:t xml:space="preserve"> </w:t>
            </w:r>
            <w:r w:rsidRPr="00CB6739">
              <w:t>integrity of data.</w:t>
            </w:r>
          </w:p>
        </w:tc>
      </w:tr>
      <w:tr w:rsidR="00D95FF9" w:rsidRPr="00CB6739" w14:paraId="523054D1" w14:textId="77777777" w:rsidTr="00E42A05">
        <w:tc>
          <w:tcPr>
            <w:tcW w:w="5000" w:type="pct"/>
          </w:tcPr>
          <w:p w14:paraId="41CC3594" w14:textId="44CC3E9C" w:rsidR="00D95FF9" w:rsidRPr="00CB6739" w:rsidRDefault="009111B0" w:rsidP="0013655F">
            <w:pPr>
              <w:pStyle w:val="TableText"/>
            </w:pPr>
            <w:r w:rsidRPr="00CB6739">
              <w:t xml:space="preserve">The </w:t>
            </w:r>
            <w:r w:rsidR="00D25572" w:rsidRPr="00CB6739">
              <w:t>System</w:t>
            </w:r>
            <w:r w:rsidRPr="00CB6739">
              <w:t xml:space="preserve"> will be able to externalize Safety and Risk determination business rules to a business rules engine.</w:t>
            </w:r>
          </w:p>
        </w:tc>
      </w:tr>
      <w:tr w:rsidR="00D95FF9" w:rsidRPr="00CB6739" w14:paraId="5F2FCFAD" w14:textId="77777777" w:rsidTr="00E42A05">
        <w:tc>
          <w:tcPr>
            <w:tcW w:w="5000" w:type="pct"/>
          </w:tcPr>
          <w:p w14:paraId="6CD269C0" w14:textId="67B7B6E1" w:rsidR="00D95FF9" w:rsidRPr="00CB6739" w:rsidRDefault="009111B0" w:rsidP="0013655F">
            <w:pPr>
              <w:pStyle w:val="TableText"/>
            </w:pPr>
            <w:r w:rsidRPr="00CB6739">
              <w:t xml:space="preserve">The </w:t>
            </w:r>
            <w:r w:rsidR="00D25572" w:rsidRPr="00CB6739">
              <w:t>System</w:t>
            </w:r>
            <w:r w:rsidRPr="00CB6739">
              <w:t xml:space="preserve"> will establish a lifecycle view of each </w:t>
            </w:r>
            <w:r w:rsidR="00654E63" w:rsidRPr="00CB6739">
              <w:t>c</w:t>
            </w:r>
            <w:r w:rsidRPr="00CB6739">
              <w:t>ase and have the ability to track and report on the status of each case.</w:t>
            </w:r>
          </w:p>
        </w:tc>
      </w:tr>
      <w:tr w:rsidR="00D95FF9" w:rsidRPr="00CB6739" w14:paraId="768BD272" w14:textId="77777777" w:rsidTr="00E42A05">
        <w:tc>
          <w:tcPr>
            <w:tcW w:w="5000" w:type="pct"/>
          </w:tcPr>
          <w:p w14:paraId="36DA7A1F" w14:textId="44E9907B" w:rsidR="00D95FF9" w:rsidRPr="00CB6739" w:rsidRDefault="009111B0" w:rsidP="0013655F">
            <w:pPr>
              <w:pStyle w:val="TableText"/>
            </w:pPr>
            <w:r w:rsidRPr="00CB6739">
              <w:t xml:space="preserve">For each step in the </w:t>
            </w:r>
            <w:r w:rsidR="00E42A05" w:rsidRPr="00CB6739">
              <w:t>lifecycle</w:t>
            </w:r>
            <w:r w:rsidRPr="00CB6739">
              <w:t xml:space="preserve"> discussed above, </w:t>
            </w:r>
            <w:r w:rsidR="00ED346E" w:rsidRPr="00CB6739">
              <w:t>t</w:t>
            </w:r>
            <w:r w:rsidR="6CEE8CD0" w:rsidRPr="00CB6739">
              <w:t>he</w:t>
            </w:r>
            <w:r w:rsidRPr="00CB6739">
              <w:t xml:space="preserve"> </w:t>
            </w:r>
            <w:r w:rsidR="00D25572" w:rsidRPr="00CB6739">
              <w:t>System</w:t>
            </w:r>
            <w:r w:rsidRPr="00CB6739">
              <w:t xml:space="preserve"> will establish and track </w:t>
            </w:r>
            <w:r w:rsidR="00ED346E" w:rsidRPr="00CB6739">
              <w:t>status//</w:t>
            </w:r>
            <w:r w:rsidRPr="00CB6739">
              <w:t xml:space="preserve">states, e.g., in process, missing data, complete, approved, disapproved, etc. and have the ability to report on the status/state of each </w:t>
            </w:r>
            <w:r w:rsidR="00825A67" w:rsidRPr="00CB6739">
              <w:t>c</w:t>
            </w:r>
            <w:r w:rsidR="6CEE8CD0" w:rsidRPr="00CB6739">
              <w:t>ase.</w:t>
            </w:r>
          </w:p>
        </w:tc>
      </w:tr>
    </w:tbl>
    <w:p w14:paraId="5A0FE447" w14:textId="2EB5517C" w:rsidR="00A474F7" w:rsidRPr="00CB6739" w:rsidRDefault="00A474F7" w:rsidP="00B14830"/>
    <w:p w14:paraId="7D03C5C7" w14:textId="3F9388B0" w:rsidR="00A474F7" w:rsidRPr="00CB6739" w:rsidRDefault="00C76866" w:rsidP="00D135F3">
      <w:pPr>
        <w:pStyle w:val="Num-Heading3"/>
      </w:pPr>
      <w:bookmarkStart w:id="176" w:name="_Toc53497900"/>
      <w:bookmarkStart w:id="177" w:name="_Toc54972623"/>
      <w:bookmarkStart w:id="178" w:name="_Toc56153327"/>
      <w:r w:rsidRPr="00CB6739">
        <w:t>Audit and Reporting</w:t>
      </w:r>
      <w:bookmarkEnd w:id="176"/>
      <w:bookmarkEnd w:id="177"/>
      <w:bookmarkEnd w:id="178"/>
    </w:p>
    <w:tbl>
      <w:tblPr>
        <w:tblStyle w:val="TableGrid"/>
        <w:tblW w:w="0" w:type="auto"/>
        <w:tblLook w:val="04A0" w:firstRow="1" w:lastRow="0" w:firstColumn="1" w:lastColumn="0" w:noHBand="0" w:noVBand="1"/>
      </w:tblPr>
      <w:tblGrid>
        <w:gridCol w:w="9350"/>
      </w:tblGrid>
      <w:tr w:rsidR="000325A4" w:rsidRPr="00CB6739" w14:paraId="19067437" w14:textId="77777777" w:rsidTr="00C76866">
        <w:tc>
          <w:tcPr>
            <w:tcW w:w="9350" w:type="dxa"/>
          </w:tcPr>
          <w:p w14:paraId="4C205FEF" w14:textId="30E5AE55" w:rsidR="006F7A1B" w:rsidRPr="00CB6739" w:rsidRDefault="000325A4" w:rsidP="006F7A1B">
            <w:pPr>
              <w:pStyle w:val="TableText"/>
            </w:pPr>
            <w:r w:rsidRPr="00CB6739">
              <w:t xml:space="preserve">The </w:t>
            </w:r>
            <w:r w:rsidR="00D25572" w:rsidRPr="00CB6739">
              <w:t>System</w:t>
            </w:r>
            <w:r w:rsidRPr="00CB6739">
              <w:t xml:space="preserve"> will maintain a record (e.g</w:t>
            </w:r>
            <w:r w:rsidR="00504FE9">
              <w:t>.,</w:t>
            </w:r>
            <w:r w:rsidRPr="00CB6739">
              <w:t xml:space="preserve"> audit trail) of all additions, changes and deletions made to data in The </w:t>
            </w:r>
            <w:r w:rsidR="00D25572" w:rsidRPr="00CB6739">
              <w:t>System</w:t>
            </w:r>
            <w:r w:rsidRPr="00CB6739">
              <w:t>. In addition, a log of query or view access to certain type of records and/or screens will be maintained for investigative purposes. This should be readily searchable by user ID or client ID. This must include, but is not limited to:</w:t>
            </w:r>
          </w:p>
          <w:p w14:paraId="6652CA15" w14:textId="77777777" w:rsidR="006F7A1B" w:rsidRPr="00CB6739" w:rsidRDefault="000325A4" w:rsidP="006F7A1B">
            <w:pPr>
              <w:pStyle w:val="TableBullet1"/>
            </w:pPr>
            <w:r w:rsidRPr="00CB6739">
              <w:t>The user ID of the person who made the change</w:t>
            </w:r>
          </w:p>
          <w:p w14:paraId="63125D2A" w14:textId="77777777" w:rsidR="006F7A1B" w:rsidRPr="00CB6739" w:rsidRDefault="000325A4" w:rsidP="006F7A1B">
            <w:pPr>
              <w:pStyle w:val="TableBullet1"/>
            </w:pPr>
            <w:r w:rsidRPr="00CB6739">
              <w:t>The date and time of the change</w:t>
            </w:r>
          </w:p>
          <w:p w14:paraId="5090B9A5" w14:textId="77777777" w:rsidR="006F7A1B" w:rsidRPr="00CB6739" w:rsidRDefault="000325A4" w:rsidP="006F7A1B">
            <w:pPr>
              <w:pStyle w:val="TableBullet1"/>
            </w:pPr>
            <w:r w:rsidRPr="00CB6739">
              <w:t>The physical, software/hardware and network location (IP address) of the person while making the change</w:t>
            </w:r>
          </w:p>
          <w:p w14:paraId="5019AECD" w14:textId="77777777" w:rsidR="006F7A1B" w:rsidRPr="00CB6739" w:rsidRDefault="000325A4" w:rsidP="006F7A1B">
            <w:pPr>
              <w:pStyle w:val="TableBullet1"/>
            </w:pPr>
            <w:r w:rsidRPr="00CB6739">
              <w:t>The information that was changed</w:t>
            </w:r>
          </w:p>
          <w:p w14:paraId="7827271A" w14:textId="77777777" w:rsidR="006F7A1B" w:rsidRPr="00CB6739" w:rsidRDefault="000325A4" w:rsidP="006F7A1B">
            <w:pPr>
              <w:pStyle w:val="TableBullet1"/>
            </w:pPr>
            <w:r w:rsidRPr="00CB6739">
              <w:t>The outcome of the event</w:t>
            </w:r>
          </w:p>
          <w:p w14:paraId="74D135B6" w14:textId="20911033" w:rsidR="000325A4" w:rsidRPr="00CB6739" w:rsidRDefault="000325A4" w:rsidP="006F7A1B">
            <w:pPr>
              <w:pStyle w:val="TableBullet1"/>
            </w:pPr>
            <w:r w:rsidRPr="00CB6739">
              <w:t>The data before and after it was changed, and which screens were accessed and used</w:t>
            </w:r>
          </w:p>
        </w:tc>
      </w:tr>
      <w:tr w:rsidR="000325A4" w:rsidRPr="00CB6739" w14:paraId="05E6DC24" w14:textId="77777777" w:rsidTr="00C76866">
        <w:tc>
          <w:tcPr>
            <w:tcW w:w="9350" w:type="dxa"/>
          </w:tcPr>
          <w:p w14:paraId="27A52771" w14:textId="3A8060EE" w:rsidR="000325A4" w:rsidRPr="00CB6739" w:rsidRDefault="000325A4" w:rsidP="000325A4">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allow an authorized administrator to set the inclusion or exclusion of auditable events based on organizational policy and operating requirements/limits.</w:t>
            </w:r>
          </w:p>
        </w:tc>
      </w:tr>
      <w:tr w:rsidR="000325A4" w:rsidRPr="00CB6739" w14:paraId="58243F8C" w14:textId="77777777" w:rsidTr="00C76866">
        <w:tc>
          <w:tcPr>
            <w:tcW w:w="9350" w:type="dxa"/>
          </w:tcPr>
          <w:p w14:paraId="04980C80" w14:textId="63DB3F78" w:rsidR="000325A4" w:rsidRPr="00CB6739" w:rsidRDefault="000325A4" w:rsidP="000325A4">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support logging to a common audit engine.</w:t>
            </w:r>
          </w:p>
        </w:tc>
      </w:tr>
      <w:tr w:rsidR="000325A4" w:rsidRPr="00CB6739" w14:paraId="775777DD" w14:textId="77777777" w:rsidTr="00C76866">
        <w:tc>
          <w:tcPr>
            <w:tcW w:w="9350" w:type="dxa"/>
          </w:tcPr>
          <w:p w14:paraId="000F2F4D" w14:textId="0A00129B" w:rsidR="006F7A1B" w:rsidRPr="00CB6739" w:rsidRDefault="000325A4" w:rsidP="006F7A1B">
            <w:pPr>
              <w:ind w:hanging="90"/>
              <w:rPr>
                <w:rFonts w:asciiTheme="minorHAnsi" w:hAnsiTheme="minorHAnsi" w:cstheme="minorHAnsi"/>
                <w:sz w:val="20"/>
                <w:szCs w:val="20"/>
              </w:rPr>
            </w:pPr>
            <w:r w:rsidRPr="00CB6739">
              <w:rPr>
                <w:rFonts w:asciiTheme="minorHAnsi" w:hAnsiTheme="minorHAnsi" w:cstheme="minorHAnsi"/>
                <w:sz w:val="20"/>
                <w:szCs w:val="20"/>
              </w:rPr>
              <w:t xml:space="preserve">The </w:t>
            </w:r>
            <w:r w:rsidR="00D25572" w:rsidRPr="00CB6739">
              <w:rPr>
                <w:rFonts w:asciiTheme="minorHAnsi" w:hAnsiTheme="minorHAnsi" w:cstheme="minorHAnsi"/>
                <w:sz w:val="20"/>
                <w:szCs w:val="20"/>
              </w:rPr>
              <w:t>System</w:t>
            </w:r>
            <w:r w:rsidRPr="00CB6739">
              <w:rPr>
                <w:rFonts w:asciiTheme="minorHAnsi" w:hAnsiTheme="minorHAnsi" w:cstheme="minorHAnsi"/>
                <w:sz w:val="20"/>
                <w:szCs w:val="20"/>
              </w:rPr>
              <w:t xml:space="preserve"> will be able to detect security-relevant events (as defined in NIST 800-53 moderate baseline, rev 4) that it mediates and generate audit records for them. At a minimum the events will include, but not be limited to:</w:t>
            </w:r>
          </w:p>
          <w:p w14:paraId="24E1A39C" w14:textId="77777777" w:rsidR="006F7A1B" w:rsidRPr="00CB6739" w:rsidRDefault="000325A4" w:rsidP="006F7A1B">
            <w:pPr>
              <w:pStyle w:val="TableBullet1"/>
            </w:pPr>
            <w:r w:rsidRPr="00CB6739">
              <w:t>Start/stop</w:t>
            </w:r>
          </w:p>
          <w:p w14:paraId="3B1AF662" w14:textId="77777777" w:rsidR="006F7A1B" w:rsidRPr="00CB6739" w:rsidRDefault="000325A4" w:rsidP="006F7A1B">
            <w:pPr>
              <w:pStyle w:val="TableBullet1"/>
            </w:pPr>
            <w:r w:rsidRPr="00CB6739">
              <w:t>User login/logout</w:t>
            </w:r>
          </w:p>
          <w:p w14:paraId="4720A3B6" w14:textId="77777777" w:rsidR="006F7A1B" w:rsidRPr="00CB6739" w:rsidRDefault="000325A4" w:rsidP="006F7A1B">
            <w:pPr>
              <w:pStyle w:val="TableBullet1"/>
            </w:pPr>
            <w:r w:rsidRPr="00CB6739">
              <w:t>Session timeout</w:t>
            </w:r>
          </w:p>
          <w:p w14:paraId="0977A9D0" w14:textId="77777777" w:rsidR="006F7A1B" w:rsidRPr="00CB6739" w:rsidRDefault="000325A4" w:rsidP="006F7A1B">
            <w:pPr>
              <w:pStyle w:val="TableBullet1"/>
            </w:pPr>
            <w:r w:rsidRPr="00CB6739">
              <w:t>Account lockout</w:t>
            </w:r>
          </w:p>
          <w:p w14:paraId="492B6D59" w14:textId="77777777" w:rsidR="006F7A1B" w:rsidRPr="00CB6739" w:rsidRDefault="000325A4" w:rsidP="006F7A1B">
            <w:pPr>
              <w:pStyle w:val="TableBullet1"/>
            </w:pPr>
            <w:r w:rsidRPr="00CB6739">
              <w:t>Client record created/viewed/updated/deleted</w:t>
            </w:r>
          </w:p>
          <w:p w14:paraId="08FA0483" w14:textId="77777777" w:rsidR="006F7A1B" w:rsidRPr="00CB6739" w:rsidRDefault="000325A4" w:rsidP="006F7A1B">
            <w:pPr>
              <w:pStyle w:val="TableBullet1"/>
            </w:pPr>
            <w:r w:rsidRPr="00CB6739">
              <w:t>Scheduling</w:t>
            </w:r>
          </w:p>
          <w:p w14:paraId="2F5C7391" w14:textId="77777777" w:rsidR="006F7A1B" w:rsidRPr="00CB6739" w:rsidRDefault="000325A4" w:rsidP="006F7A1B">
            <w:pPr>
              <w:pStyle w:val="TableBullet1"/>
            </w:pPr>
            <w:r w:rsidRPr="00CB6739">
              <w:t>Query</w:t>
            </w:r>
          </w:p>
          <w:p w14:paraId="2561272F" w14:textId="77777777" w:rsidR="006F7A1B" w:rsidRPr="00CB6739" w:rsidRDefault="000325A4" w:rsidP="006F7A1B">
            <w:pPr>
              <w:pStyle w:val="TableBullet1"/>
            </w:pPr>
            <w:r w:rsidRPr="00CB6739">
              <w:t>Order</w:t>
            </w:r>
          </w:p>
          <w:p w14:paraId="79B0F2E6" w14:textId="77777777" w:rsidR="006F7A1B" w:rsidRPr="00CB6739" w:rsidRDefault="000325A4" w:rsidP="006F7A1B">
            <w:pPr>
              <w:pStyle w:val="TableBullet1"/>
            </w:pPr>
            <w:r w:rsidRPr="00CB6739">
              <w:t>Node-authentication failure</w:t>
            </w:r>
          </w:p>
          <w:p w14:paraId="1A0D7DB7" w14:textId="77777777" w:rsidR="006F7A1B" w:rsidRPr="00CB6739" w:rsidRDefault="000325A4" w:rsidP="006F7A1B">
            <w:pPr>
              <w:pStyle w:val="TableBullet1"/>
            </w:pPr>
            <w:r w:rsidRPr="00CB6739">
              <w:t>Signature created/validated</w:t>
            </w:r>
          </w:p>
          <w:p w14:paraId="0564A4C6" w14:textId="77777777" w:rsidR="006F7A1B" w:rsidRPr="00CB6739" w:rsidRDefault="000325A4" w:rsidP="006F7A1B">
            <w:pPr>
              <w:pStyle w:val="TableBullet1"/>
            </w:pPr>
            <w:r w:rsidRPr="00CB6739">
              <w:t>Personally Identifiable Information (PII) export</w:t>
            </w:r>
          </w:p>
          <w:p w14:paraId="7C59BD24" w14:textId="77777777" w:rsidR="006F7A1B" w:rsidRPr="00CB6739" w:rsidRDefault="000325A4" w:rsidP="006F7A1B">
            <w:pPr>
              <w:pStyle w:val="TableBullet1"/>
            </w:pPr>
            <w:r w:rsidRPr="00CB6739">
              <w:t>PII import</w:t>
            </w:r>
          </w:p>
          <w:p w14:paraId="5F9A4E6B" w14:textId="77777777" w:rsidR="006F7A1B" w:rsidRPr="00CB6739" w:rsidRDefault="000325A4" w:rsidP="006F7A1B">
            <w:pPr>
              <w:pStyle w:val="TableBullet1"/>
            </w:pPr>
            <w:r w:rsidRPr="00CB6739">
              <w:t>Security administration events</w:t>
            </w:r>
          </w:p>
          <w:p w14:paraId="749840D0" w14:textId="77777777" w:rsidR="006F7A1B" w:rsidRPr="00CB6739" w:rsidRDefault="000325A4" w:rsidP="006F7A1B">
            <w:pPr>
              <w:pStyle w:val="TableBullet1"/>
            </w:pPr>
            <w:r w:rsidRPr="00CB6739">
              <w:t>Backup and restore</w:t>
            </w:r>
          </w:p>
          <w:p w14:paraId="01A6CEC8" w14:textId="6FBB0413" w:rsidR="000325A4" w:rsidRPr="00CB6739" w:rsidRDefault="000325A4" w:rsidP="006F7A1B">
            <w:pPr>
              <w:pStyle w:val="TableBullet1"/>
            </w:pPr>
            <w:r w:rsidRPr="00CB6739">
              <w:t>Audit Event Types listed in IRS 1075</w:t>
            </w:r>
          </w:p>
        </w:tc>
      </w:tr>
      <w:tr w:rsidR="000325A4" w:rsidRPr="00CB6739" w14:paraId="624C3429" w14:textId="77777777" w:rsidTr="00C76866">
        <w:tc>
          <w:tcPr>
            <w:tcW w:w="9350" w:type="dxa"/>
          </w:tcPr>
          <w:p w14:paraId="3B04FB38" w14:textId="757DCADA" w:rsidR="00543DBF" w:rsidRPr="00CB6739" w:rsidRDefault="000325A4" w:rsidP="000325A4">
            <w:pPr>
              <w:rPr>
                <w:rFonts w:asciiTheme="minorHAnsi" w:hAnsiTheme="minorHAnsi" w:cstheme="minorHAnsi"/>
                <w:color w:val="000000"/>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provide authorized administrators with the capability to read all audit information from the audit records in the following two (2) ways: </w:t>
            </w:r>
          </w:p>
          <w:p w14:paraId="582210C4" w14:textId="0E712173" w:rsidR="00377CF7" w:rsidRPr="00CB6739" w:rsidRDefault="000325A4" w:rsidP="00377CF7">
            <w:pPr>
              <w:ind w:left="427" w:hanging="180"/>
              <w:rPr>
                <w:rFonts w:asciiTheme="minorHAnsi" w:hAnsiTheme="minorHAnsi" w:cstheme="minorHAnsi"/>
                <w:color w:val="000000"/>
                <w:sz w:val="20"/>
                <w:szCs w:val="20"/>
              </w:rPr>
            </w:pPr>
            <w:r w:rsidRPr="00CB6739">
              <w:rPr>
                <w:rFonts w:asciiTheme="minorHAnsi" w:hAnsiTheme="minorHAnsi" w:cstheme="minorHAnsi"/>
                <w:color w:val="000000"/>
                <w:sz w:val="20"/>
                <w:szCs w:val="20"/>
              </w:rPr>
              <w:t xml:space="preserve">1) 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provide the audit records in a manner suitable for the user to interpret the information. 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provide the capability to generate reports based on ranges of System date and time that audit records were collected. </w:t>
            </w:r>
          </w:p>
          <w:p w14:paraId="719E55BD" w14:textId="024355EE" w:rsidR="000325A4" w:rsidRPr="00CB6739" w:rsidRDefault="000325A4" w:rsidP="00377CF7">
            <w:pPr>
              <w:ind w:left="427" w:hanging="180"/>
              <w:rPr>
                <w:rFonts w:asciiTheme="minorHAnsi" w:hAnsiTheme="minorHAnsi" w:cstheme="minorHAnsi"/>
                <w:sz w:val="20"/>
                <w:szCs w:val="20"/>
              </w:rPr>
            </w:pPr>
            <w:r w:rsidRPr="00CB6739">
              <w:rPr>
                <w:rFonts w:asciiTheme="minorHAnsi" w:hAnsiTheme="minorHAnsi" w:cstheme="minorHAnsi"/>
                <w:color w:val="000000"/>
                <w:sz w:val="20"/>
                <w:szCs w:val="20"/>
              </w:rPr>
              <w:t xml:space="preserve">2) 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be able to export logs into text format in such a manner as to allow correlation based on time (e.g</w:t>
            </w:r>
            <w:r w:rsidR="00504FE9">
              <w:rPr>
                <w:rFonts w:asciiTheme="minorHAnsi" w:hAnsiTheme="minorHAnsi" w:cstheme="minorHAnsi"/>
                <w:color w:val="000000"/>
                <w:sz w:val="20"/>
                <w:szCs w:val="20"/>
              </w:rPr>
              <w:t>.,</w:t>
            </w:r>
            <w:r w:rsidRPr="00CB6739">
              <w:rPr>
                <w:rFonts w:asciiTheme="minorHAnsi" w:hAnsiTheme="minorHAnsi" w:cstheme="minorHAnsi"/>
                <w:color w:val="000000"/>
                <w:sz w:val="20"/>
                <w:szCs w:val="20"/>
              </w:rPr>
              <w:t xml:space="preserve"> Coordinated Universal Time [UTC] synchronization).</w:t>
            </w:r>
          </w:p>
        </w:tc>
      </w:tr>
      <w:tr w:rsidR="000325A4" w:rsidRPr="00CB6739" w14:paraId="01F2F5D5" w14:textId="77777777" w:rsidTr="00C76866">
        <w:tc>
          <w:tcPr>
            <w:tcW w:w="9350" w:type="dxa"/>
          </w:tcPr>
          <w:p w14:paraId="2079F684" w14:textId="287E0B2E" w:rsidR="000325A4" w:rsidRPr="00CB6739" w:rsidRDefault="000325A4" w:rsidP="000325A4">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be able to perform time synchronization using NTP/</w:t>
            </w:r>
            <w:r w:rsidR="00F15326" w:rsidRPr="00CB6739">
              <w:rPr>
                <w:rFonts w:asciiTheme="minorHAnsi" w:hAnsiTheme="minorHAnsi" w:cstheme="minorHAnsi"/>
                <w:color w:val="000000"/>
                <w:sz w:val="20"/>
                <w:szCs w:val="20"/>
              </w:rPr>
              <w:t>SNTP and</w:t>
            </w:r>
            <w:r w:rsidRPr="00CB6739">
              <w:rPr>
                <w:rFonts w:asciiTheme="minorHAnsi" w:hAnsiTheme="minorHAnsi" w:cstheme="minorHAnsi"/>
                <w:color w:val="000000"/>
                <w:sz w:val="20"/>
                <w:szCs w:val="20"/>
              </w:rPr>
              <w:t xml:space="preserve"> use this synchronized time in all security records of time.</w:t>
            </w:r>
          </w:p>
        </w:tc>
      </w:tr>
      <w:tr w:rsidR="000325A4" w:rsidRPr="00CB6739" w14:paraId="49583ECE" w14:textId="77777777" w:rsidTr="00C76866">
        <w:tc>
          <w:tcPr>
            <w:tcW w:w="9350" w:type="dxa"/>
          </w:tcPr>
          <w:p w14:paraId="60CD919E" w14:textId="57E367CC" w:rsidR="000325A4" w:rsidRPr="00CB6739" w:rsidRDefault="000325A4" w:rsidP="000325A4">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have the ability to format for export recorded time stamps using UTC based on ISO 8601.</w:t>
            </w:r>
          </w:p>
        </w:tc>
      </w:tr>
      <w:tr w:rsidR="000325A4" w:rsidRPr="00CB6739" w14:paraId="756464A5" w14:textId="77777777" w:rsidTr="00C76866">
        <w:tc>
          <w:tcPr>
            <w:tcW w:w="9350" w:type="dxa"/>
          </w:tcPr>
          <w:p w14:paraId="596E3E99" w14:textId="2DCE27A5" w:rsidR="000325A4" w:rsidRPr="00CB6739" w:rsidRDefault="000325A4" w:rsidP="000325A4">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prohibit all users read access to the audit records, except those users that have been granted explicit read access.</w:t>
            </w:r>
          </w:p>
        </w:tc>
      </w:tr>
      <w:tr w:rsidR="000325A4" w:rsidRPr="00CB6739" w14:paraId="5C0C3D91" w14:textId="77777777" w:rsidTr="00C76866">
        <w:tc>
          <w:tcPr>
            <w:tcW w:w="9350" w:type="dxa"/>
          </w:tcPr>
          <w:p w14:paraId="77964CC6" w14:textId="49B32539" w:rsidR="000325A4" w:rsidRPr="00CB6739" w:rsidRDefault="000325A4" w:rsidP="000325A4">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protect the stored audit records from unauthorized deletion.</w:t>
            </w:r>
          </w:p>
        </w:tc>
      </w:tr>
      <w:tr w:rsidR="000325A4" w:rsidRPr="00CB6739" w14:paraId="6B55B6BA" w14:textId="77777777" w:rsidTr="00C76866">
        <w:tc>
          <w:tcPr>
            <w:tcW w:w="9350" w:type="dxa"/>
          </w:tcPr>
          <w:p w14:paraId="5CA2C468" w14:textId="59481293" w:rsidR="000325A4" w:rsidRPr="00CB6739" w:rsidRDefault="000325A4" w:rsidP="000325A4">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prevent modifications to the audit records.</w:t>
            </w:r>
          </w:p>
        </w:tc>
      </w:tr>
      <w:tr w:rsidR="000325A4" w:rsidRPr="00CB6739" w14:paraId="5CA2E1E8" w14:textId="77777777" w:rsidTr="00C76866">
        <w:tc>
          <w:tcPr>
            <w:tcW w:w="9350" w:type="dxa"/>
          </w:tcPr>
          <w:p w14:paraId="524FDB74" w14:textId="62106F4C" w:rsidR="000325A4" w:rsidRPr="00CB6739" w:rsidRDefault="000325A4" w:rsidP="000325A4">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provide logging, reporting and accessing errors and exceptions.</w:t>
            </w:r>
          </w:p>
        </w:tc>
      </w:tr>
      <w:tr w:rsidR="000325A4" w:rsidRPr="00CB6739" w14:paraId="69F0CD7D" w14:textId="77777777" w:rsidTr="00C76866">
        <w:tc>
          <w:tcPr>
            <w:tcW w:w="9350" w:type="dxa"/>
          </w:tcPr>
          <w:p w14:paraId="6FC16947" w14:textId="7E6F9676" w:rsidR="000325A4" w:rsidRPr="00CB6739" w:rsidRDefault="000325A4" w:rsidP="000325A4">
            <w:pPr>
              <w:rPr>
                <w:rFonts w:asciiTheme="minorHAnsi" w:hAnsiTheme="minorHAnsi" w:cstheme="minorHAnsi"/>
                <w:sz w:val="20"/>
                <w:szCs w:val="20"/>
              </w:rPr>
            </w:pPr>
            <w:r w:rsidRPr="00CB6739">
              <w:rPr>
                <w:rFonts w:asciiTheme="minorHAnsi" w:hAnsiTheme="minorHAnsi" w:cstheme="minorHAnsi"/>
                <w:sz w:val="20"/>
                <w:szCs w:val="20"/>
              </w:rPr>
              <w:t xml:space="preserve">The </w:t>
            </w:r>
            <w:r w:rsidR="00D25572" w:rsidRPr="00CB6739">
              <w:rPr>
                <w:rFonts w:asciiTheme="minorHAnsi" w:hAnsiTheme="minorHAnsi" w:cstheme="minorHAnsi"/>
                <w:sz w:val="20"/>
                <w:szCs w:val="20"/>
              </w:rPr>
              <w:t>System</w:t>
            </w:r>
            <w:r w:rsidRPr="00CB6739">
              <w:rPr>
                <w:rFonts w:asciiTheme="minorHAnsi" w:hAnsiTheme="minorHAnsi" w:cstheme="minorHAnsi"/>
                <w:sz w:val="20"/>
                <w:szCs w:val="20"/>
              </w:rPr>
              <w:t xml:space="preserve"> will provide the capability for integrating consent audit trails and data access audit trails in a consolidated searchable system for search/report to support consent rule enforcement or investigation including audit trails based on deprecated rules or policies.</w:t>
            </w:r>
          </w:p>
        </w:tc>
      </w:tr>
      <w:tr w:rsidR="000325A4" w:rsidRPr="00CB6739" w14:paraId="120B5167" w14:textId="77777777" w:rsidTr="00C76866">
        <w:tc>
          <w:tcPr>
            <w:tcW w:w="9350" w:type="dxa"/>
          </w:tcPr>
          <w:p w14:paraId="5608289F" w14:textId="159DD0E0" w:rsidR="000325A4" w:rsidRPr="00CB6739" w:rsidRDefault="000325A4" w:rsidP="000325A4">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generate and protect consent audit events at the same or better levels as other data access audit records.</w:t>
            </w:r>
          </w:p>
        </w:tc>
      </w:tr>
      <w:tr w:rsidR="000325A4" w:rsidRPr="00CB6739" w14:paraId="1725CA3A" w14:textId="77777777" w:rsidTr="00C76866">
        <w:tc>
          <w:tcPr>
            <w:tcW w:w="9350" w:type="dxa"/>
          </w:tcPr>
          <w:p w14:paraId="573E96A3" w14:textId="03BAAA50" w:rsidR="000325A4" w:rsidRPr="00CB6739" w:rsidRDefault="000325A4" w:rsidP="000325A4">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support the ability to expunge data, based on predetermined business rules and/or amendments to State / Federal regulations.</w:t>
            </w:r>
          </w:p>
        </w:tc>
      </w:tr>
      <w:tr w:rsidR="000325A4" w:rsidRPr="00CB6739" w14:paraId="69642552" w14:textId="77777777" w:rsidTr="00C76866">
        <w:tc>
          <w:tcPr>
            <w:tcW w:w="9350" w:type="dxa"/>
          </w:tcPr>
          <w:p w14:paraId="1FCBD2D6" w14:textId="2F50D50F" w:rsidR="000325A4" w:rsidRPr="00CB6739" w:rsidRDefault="000325A4" w:rsidP="000325A4">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support audit trail functions with the ability to log every step in the process to a database for query and reporting purposes.</w:t>
            </w:r>
          </w:p>
        </w:tc>
      </w:tr>
    </w:tbl>
    <w:p w14:paraId="5DEE49FD" w14:textId="19995231" w:rsidR="00A474F7" w:rsidRPr="00CB6739" w:rsidRDefault="00A474F7" w:rsidP="00B14830"/>
    <w:p w14:paraId="29F2EF21" w14:textId="5D6D66DA" w:rsidR="00A474F7" w:rsidRPr="00CB6739" w:rsidRDefault="00DB1AD5" w:rsidP="00D135F3">
      <w:pPr>
        <w:pStyle w:val="Num-Heading3"/>
      </w:pPr>
      <w:bookmarkStart w:id="179" w:name="_Toc53497901"/>
      <w:bookmarkStart w:id="180" w:name="_Toc54972624"/>
      <w:bookmarkStart w:id="181" w:name="_Toc56153328"/>
      <w:r w:rsidRPr="00CB6739">
        <w:t>Usability</w:t>
      </w:r>
      <w:bookmarkEnd w:id="179"/>
      <w:bookmarkEnd w:id="180"/>
      <w:bookmarkEnd w:id="181"/>
    </w:p>
    <w:tbl>
      <w:tblPr>
        <w:tblStyle w:val="TableGrid"/>
        <w:tblW w:w="0" w:type="auto"/>
        <w:tblLook w:val="04A0" w:firstRow="1" w:lastRow="0" w:firstColumn="1" w:lastColumn="0" w:noHBand="0" w:noVBand="1"/>
      </w:tblPr>
      <w:tblGrid>
        <w:gridCol w:w="9350"/>
      </w:tblGrid>
      <w:tr w:rsidR="00104C45" w:rsidRPr="00CB6739" w14:paraId="5DD8F51B" w14:textId="77777777" w:rsidTr="00EA5126">
        <w:tc>
          <w:tcPr>
            <w:tcW w:w="9350" w:type="dxa"/>
          </w:tcPr>
          <w:p w14:paraId="00628019" w14:textId="682E06A7"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sz w:val="20"/>
                <w:szCs w:val="20"/>
              </w:rPr>
              <w:t xml:space="preserve">The </w:t>
            </w:r>
            <w:r w:rsidR="00D25572" w:rsidRPr="00CB6739">
              <w:rPr>
                <w:rFonts w:asciiTheme="minorHAnsi" w:hAnsiTheme="minorHAnsi" w:cstheme="minorHAnsi"/>
                <w:sz w:val="20"/>
                <w:szCs w:val="20"/>
              </w:rPr>
              <w:t>System</w:t>
            </w:r>
            <w:r w:rsidRPr="00CB6739">
              <w:rPr>
                <w:rFonts w:asciiTheme="minorHAnsi" w:hAnsiTheme="minorHAnsi" w:cstheme="minorHAnsi"/>
                <w:sz w:val="20"/>
                <w:szCs w:val="20"/>
              </w:rPr>
              <w:t xml:space="preserve"> will provide a user interface that will be simple and consistent throughout all areas and functions of the </w:t>
            </w:r>
            <w:r w:rsidR="00D25572" w:rsidRPr="00CB6739">
              <w:rPr>
                <w:rFonts w:asciiTheme="minorHAnsi" w:hAnsiTheme="minorHAnsi" w:cstheme="minorHAnsi"/>
                <w:sz w:val="20"/>
                <w:szCs w:val="20"/>
              </w:rPr>
              <w:t>System</w:t>
            </w:r>
            <w:r w:rsidRPr="00CB6739">
              <w:rPr>
                <w:rFonts w:asciiTheme="minorHAnsi" w:hAnsiTheme="minorHAnsi" w:cstheme="minorHAnsi"/>
                <w:sz w:val="20"/>
                <w:szCs w:val="20"/>
              </w:rPr>
              <w:t>.</w:t>
            </w:r>
          </w:p>
        </w:tc>
      </w:tr>
      <w:tr w:rsidR="00104C45" w:rsidRPr="00CB6739" w14:paraId="1949B0D3" w14:textId="77777777" w:rsidTr="00EA5126">
        <w:tc>
          <w:tcPr>
            <w:tcW w:w="9350" w:type="dxa"/>
          </w:tcPr>
          <w:p w14:paraId="673FE539" w14:textId="5B4299E7"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sz w:val="20"/>
                <w:szCs w:val="20"/>
              </w:rPr>
              <w:t xml:space="preserve">The </w:t>
            </w:r>
            <w:r w:rsidR="00D25572" w:rsidRPr="00CB6739">
              <w:rPr>
                <w:rFonts w:asciiTheme="minorHAnsi" w:hAnsiTheme="minorHAnsi" w:cstheme="minorHAnsi"/>
                <w:sz w:val="20"/>
                <w:szCs w:val="20"/>
              </w:rPr>
              <w:t>System</w:t>
            </w:r>
            <w:r w:rsidRPr="00CB6739">
              <w:rPr>
                <w:rFonts w:asciiTheme="minorHAnsi" w:hAnsiTheme="minorHAnsi" w:cstheme="minorHAnsi"/>
                <w:sz w:val="20"/>
                <w:szCs w:val="20"/>
              </w:rPr>
              <w:t xml:space="preserve"> will minimize the number of mouse clicks / user interactions to complete any action.</w:t>
            </w:r>
          </w:p>
        </w:tc>
      </w:tr>
      <w:tr w:rsidR="00104C45" w:rsidRPr="00CB6739" w14:paraId="1F95E400" w14:textId="77777777" w:rsidTr="00EA5126">
        <w:tc>
          <w:tcPr>
            <w:tcW w:w="9350" w:type="dxa"/>
          </w:tcPr>
          <w:p w14:paraId="3B113E75" w14:textId="01970F11"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leverage a </w:t>
            </w:r>
            <w:r w:rsidR="00F74845" w:rsidRPr="00CB6739">
              <w:rPr>
                <w:rFonts w:asciiTheme="minorHAnsi" w:hAnsiTheme="minorHAnsi" w:cstheme="minorHAnsi"/>
                <w:color w:val="000000"/>
                <w:sz w:val="20"/>
                <w:szCs w:val="20"/>
              </w:rPr>
              <w:t>m</w:t>
            </w:r>
            <w:r w:rsidRPr="00CB6739">
              <w:rPr>
                <w:rFonts w:asciiTheme="minorHAnsi" w:hAnsiTheme="minorHAnsi" w:cstheme="minorHAnsi"/>
                <w:color w:val="000000"/>
                <w:sz w:val="20"/>
                <w:szCs w:val="20"/>
              </w:rPr>
              <w:t>ulti</w:t>
            </w:r>
            <w:r w:rsidR="00F74845" w:rsidRPr="00CB6739">
              <w:rPr>
                <w:rFonts w:asciiTheme="minorHAnsi" w:hAnsiTheme="minorHAnsi" w:cstheme="minorHAnsi"/>
                <w:color w:val="000000"/>
                <w:sz w:val="20"/>
                <w:szCs w:val="20"/>
              </w:rPr>
              <w:t>-experience</w:t>
            </w:r>
            <w:r w:rsidRPr="00CB6739">
              <w:rPr>
                <w:rFonts w:asciiTheme="minorHAnsi" w:hAnsiTheme="minorHAnsi" w:cstheme="minorHAnsi"/>
                <w:color w:val="000000"/>
                <w:sz w:val="20"/>
                <w:szCs w:val="20"/>
              </w:rPr>
              <w:t xml:space="preserve"> design approach and distinctive fit-for-purpose Apps to help the user focus on completing the primary task at hand. These Apps support specific user-persona workflows on a variety of channels, such as mobile, desktop, voice, touch, wearables and immersive technologies. The Apps will provide a continuous experience that satisfies the needs of user persona workflows across the user’s chosen channels.</w:t>
            </w:r>
            <w:r w:rsidR="00047562">
              <w:rPr>
                <w:rFonts w:asciiTheme="minorHAnsi" w:hAnsiTheme="minorHAnsi" w:cstheme="minorHAnsi"/>
                <w:color w:val="000000"/>
                <w:sz w:val="20"/>
                <w:szCs w:val="20"/>
              </w:rPr>
              <w:t xml:space="preserve"> </w:t>
            </w:r>
            <w:r w:rsidR="00A766F4">
              <w:rPr>
                <w:rFonts w:asciiTheme="minorHAnsi" w:hAnsiTheme="minorHAnsi" w:cstheme="minorHAnsi"/>
                <w:color w:val="000000"/>
                <w:sz w:val="20"/>
                <w:szCs w:val="20"/>
              </w:rPr>
              <w:t>The mobile user experience will be</w:t>
            </w:r>
            <w:r w:rsidR="0010544B">
              <w:rPr>
                <w:rFonts w:asciiTheme="minorHAnsi" w:hAnsiTheme="minorHAnsi" w:cstheme="minorHAnsi"/>
                <w:color w:val="000000"/>
                <w:sz w:val="20"/>
                <w:szCs w:val="20"/>
              </w:rPr>
              <w:t xml:space="preserve"> highly responsive.</w:t>
            </w:r>
          </w:p>
        </w:tc>
      </w:tr>
      <w:tr w:rsidR="00104C45" w:rsidRPr="00CB6739" w14:paraId="64C4F44F" w14:textId="77777777" w:rsidTr="00EA5126">
        <w:tc>
          <w:tcPr>
            <w:tcW w:w="9350" w:type="dxa"/>
          </w:tcPr>
          <w:p w14:paraId="54589124" w14:textId="40A7B4B3"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lastRenderedPageBreak/>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speak the users' language, with words, phrases and concepts familiar to the user, rather than System-oriented terms.</w:t>
            </w:r>
          </w:p>
        </w:tc>
      </w:tr>
      <w:tr w:rsidR="00104C45" w:rsidRPr="00CB6739" w14:paraId="30C19B24" w14:textId="77777777" w:rsidTr="00EA5126">
        <w:tc>
          <w:tcPr>
            <w:tcW w:w="9350" w:type="dxa"/>
          </w:tcPr>
          <w:p w14:paraId="72DD598E" w14:textId="47C1ACBA"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accommodate diverse populations of users including those with disabilities as per State and Federal regulations under the Rehabilitation Act of 1973. 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must be independently verified to be compliant with these regulations.</w:t>
            </w:r>
          </w:p>
        </w:tc>
      </w:tr>
      <w:tr w:rsidR="00104C45" w:rsidRPr="00CB6739" w14:paraId="01458FC1" w14:textId="77777777" w:rsidTr="00EA5126">
        <w:tc>
          <w:tcPr>
            <w:tcW w:w="9350" w:type="dxa"/>
          </w:tcPr>
          <w:p w14:paraId="0E6985FA" w14:textId="2DBFB3EB"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follow real-world Nebraska DHHS terminology and conventions, making information appear in a natural and logical order.</w:t>
            </w:r>
          </w:p>
        </w:tc>
      </w:tr>
      <w:tr w:rsidR="00104C45" w:rsidRPr="00CB6739" w14:paraId="343463B3" w14:textId="77777777" w:rsidTr="00EA5126">
        <w:tc>
          <w:tcPr>
            <w:tcW w:w="9350" w:type="dxa"/>
          </w:tcPr>
          <w:p w14:paraId="64A8A0F9" w14:textId="1BB63892"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include Drill down and Look up functionality to minimize time required for access to more detailed information.</w:t>
            </w:r>
          </w:p>
        </w:tc>
      </w:tr>
      <w:tr w:rsidR="00104C45" w:rsidRPr="00CB6739" w14:paraId="616703B1" w14:textId="77777777" w:rsidTr="00EA5126">
        <w:tc>
          <w:tcPr>
            <w:tcW w:w="9350" w:type="dxa"/>
          </w:tcPr>
          <w:p w14:paraId="58E196E7" w14:textId="2BEF8029"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include Search capabilities to allow retrieval by name, DOB, member ID, case number or others as defined by the State during the Joint Application development (JAD) sessions.</w:t>
            </w:r>
          </w:p>
        </w:tc>
      </w:tr>
      <w:tr w:rsidR="00104C45" w:rsidRPr="00CB6739" w14:paraId="5A2D739F" w14:textId="77777777" w:rsidTr="00EA5126">
        <w:tc>
          <w:tcPr>
            <w:tcW w:w="9350" w:type="dxa"/>
          </w:tcPr>
          <w:p w14:paraId="125B7894" w14:textId="0E74FBD7"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include the ability to tab and mouse through data fields and screens and to change tab order.</w:t>
            </w:r>
          </w:p>
        </w:tc>
      </w:tr>
      <w:tr w:rsidR="00104C45" w:rsidRPr="00CB6739" w14:paraId="12AC7EC2" w14:textId="77777777" w:rsidTr="00EA5126">
        <w:tc>
          <w:tcPr>
            <w:tcW w:w="9350" w:type="dxa"/>
          </w:tcPr>
          <w:p w14:paraId="1CB97AE6" w14:textId="23C33DAE"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use a modular client architecture to implement the app experiences. These modules may include components such as UI libraries, non-UI client logic or microapps. The client architecture will allow sharing modules between the Apps — specifically, functionality that may be common to multiple Apps. The reusable modules will be kept in a library that is managed and available to the appropriate teams.</w:t>
            </w:r>
          </w:p>
        </w:tc>
      </w:tr>
      <w:tr w:rsidR="00104C45" w:rsidRPr="00CB6739" w14:paraId="30DD23A4" w14:textId="77777777" w:rsidTr="00EA5126">
        <w:tc>
          <w:tcPr>
            <w:tcW w:w="9350" w:type="dxa"/>
          </w:tcPr>
          <w:p w14:paraId="7E878A9A" w14:textId="769E7177"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follow standardized conventions and limit the use of words, situations, or actions that have multiple meanings.</w:t>
            </w:r>
          </w:p>
        </w:tc>
      </w:tr>
      <w:tr w:rsidR="00104C45" w:rsidRPr="00CB6739" w14:paraId="42E7F3B7" w14:textId="77777777" w:rsidTr="00EA5126">
        <w:tc>
          <w:tcPr>
            <w:tcW w:w="9350" w:type="dxa"/>
          </w:tcPr>
          <w:p w14:paraId="2EAD216C" w14:textId="7446C81E"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eliminate error-prone conditions or check for them and present users with a confirmation option before they commit to the action.</w:t>
            </w:r>
          </w:p>
        </w:tc>
      </w:tr>
      <w:tr w:rsidR="00104C45" w:rsidRPr="00CB6739" w14:paraId="08470195" w14:textId="77777777" w:rsidTr="00EA5126">
        <w:tc>
          <w:tcPr>
            <w:tcW w:w="9350" w:type="dxa"/>
          </w:tcPr>
          <w:p w14:paraId="577D9842" w14:textId="4FD132FC"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minimize the need for users to memorize by making options visible.</w:t>
            </w:r>
          </w:p>
        </w:tc>
      </w:tr>
      <w:tr w:rsidR="00104C45" w:rsidRPr="00CB6739" w14:paraId="5624CBCE" w14:textId="77777777" w:rsidTr="00EA5126">
        <w:tc>
          <w:tcPr>
            <w:tcW w:w="9350" w:type="dxa"/>
          </w:tcPr>
          <w:p w14:paraId="2714704C" w14:textId="6D60F6D4"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provide the option to have rollover / tooltip help or context messages and provide the option to turn off this option in the user preferences profile.</w:t>
            </w:r>
          </w:p>
        </w:tc>
      </w:tr>
      <w:tr w:rsidR="00104C45" w:rsidRPr="00CB6739" w14:paraId="3A6E2A42" w14:textId="77777777" w:rsidTr="00EA5126">
        <w:tc>
          <w:tcPr>
            <w:tcW w:w="9350" w:type="dxa"/>
          </w:tcPr>
          <w:p w14:paraId="5CAB8084" w14:textId="1FB7D421"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provide all user instructions in a visible or easily retrievable location, when appropriate.</w:t>
            </w:r>
          </w:p>
        </w:tc>
      </w:tr>
      <w:tr w:rsidR="00104C45" w:rsidRPr="00CB6739" w14:paraId="5FC9B1E7" w14:textId="77777777" w:rsidTr="00EA5126">
        <w:tc>
          <w:tcPr>
            <w:tcW w:w="9350" w:type="dxa"/>
          </w:tcPr>
          <w:p w14:paraId="2F580BCE" w14:textId="0E41109E"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cater to both inexperienced and experienced users and will provide accelerators (e.g</w:t>
            </w:r>
            <w:r w:rsidR="00504FE9">
              <w:rPr>
                <w:rFonts w:asciiTheme="minorHAnsi" w:hAnsiTheme="minorHAnsi" w:cstheme="minorHAnsi"/>
                <w:color w:val="000000"/>
                <w:sz w:val="20"/>
                <w:szCs w:val="20"/>
              </w:rPr>
              <w:t>.,</w:t>
            </w:r>
            <w:r w:rsidRPr="00CB6739">
              <w:rPr>
                <w:rFonts w:asciiTheme="minorHAnsi" w:hAnsiTheme="minorHAnsi" w:cstheme="minorHAnsi"/>
                <w:color w:val="000000"/>
                <w:sz w:val="20"/>
                <w:szCs w:val="20"/>
              </w:rPr>
              <w:t xml:space="preserve"> onscreen short cuts, hot-keys, alternate workflows, etc.) to speed up the interaction for the expert user.</w:t>
            </w:r>
          </w:p>
        </w:tc>
      </w:tr>
      <w:tr w:rsidR="00104C45" w:rsidRPr="00CB6739" w14:paraId="4E3FDA5E" w14:textId="77777777" w:rsidTr="00EA5126">
        <w:tc>
          <w:tcPr>
            <w:tcW w:w="9350" w:type="dxa"/>
          </w:tcPr>
          <w:p w14:paraId="37B5A320" w14:textId="0B22A9AB"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allow users to create shortcuts (e.g</w:t>
            </w:r>
            <w:r w:rsidR="00504FE9">
              <w:rPr>
                <w:rFonts w:asciiTheme="minorHAnsi" w:hAnsiTheme="minorHAnsi" w:cstheme="minorHAnsi"/>
                <w:color w:val="000000"/>
                <w:sz w:val="20"/>
                <w:szCs w:val="20"/>
              </w:rPr>
              <w:t>.,</w:t>
            </w:r>
            <w:r w:rsidRPr="00CB6739">
              <w:rPr>
                <w:rFonts w:asciiTheme="minorHAnsi" w:hAnsiTheme="minorHAnsi" w:cstheme="minorHAnsi"/>
                <w:color w:val="000000"/>
                <w:sz w:val="20"/>
                <w:szCs w:val="20"/>
              </w:rPr>
              <w:t xml:space="preserve"> onscreen short cuts, hot</w:t>
            </w:r>
            <w:r w:rsidR="00CB554D" w:rsidRPr="00CB6739">
              <w:rPr>
                <w:rFonts w:asciiTheme="minorHAnsi" w:hAnsiTheme="minorHAnsi" w:cstheme="minorHAnsi"/>
                <w:color w:val="000000"/>
                <w:sz w:val="20"/>
                <w:szCs w:val="20"/>
              </w:rPr>
              <w:t xml:space="preserve"> k</w:t>
            </w:r>
            <w:r w:rsidRPr="00CB6739">
              <w:rPr>
                <w:rFonts w:asciiTheme="minorHAnsi" w:hAnsiTheme="minorHAnsi" w:cstheme="minorHAnsi"/>
                <w:color w:val="000000"/>
                <w:sz w:val="20"/>
                <w:szCs w:val="20"/>
              </w:rPr>
              <w:t>eys, etc.) for frequent actions.</w:t>
            </w:r>
          </w:p>
        </w:tc>
      </w:tr>
      <w:tr w:rsidR="00104C45" w:rsidRPr="00CB6739" w14:paraId="2BD1EC5F" w14:textId="77777777" w:rsidTr="00EA5126">
        <w:tc>
          <w:tcPr>
            <w:tcW w:w="9350" w:type="dxa"/>
          </w:tcPr>
          <w:p w14:paraId="02A91687" w14:textId="78A5323A"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express its error messages in plain language, precisely indicate the problem, and constructively suggest a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w:t>
            </w:r>
          </w:p>
        </w:tc>
      </w:tr>
      <w:tr w:rsidR="00104C45" w:rsidRPr="00CB6739" w14:paraId="6CF3B585" w14:textId="77777777" w:rsidTr="00EA5126">
        <w:tc>
          <w:tcPr>
            <w:tcW w:w="9350" w:type="dxa"/>
          </w:tcPr>
          <w:p w14:paraId="2F65BC40" w14:textId="2589D8E0"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use colors to enhance user experience and System usability while complying with all disability requirements notated elsewhere in these requirements.</w:t>
            </w:r>
          </w:p>
        </w:tc>
      </w:tr>
      <w:tr w:rsidR="00104C45" w:rsidRPr="00CB6739" w14:paraId="592F380D" w14:textId="77777777" w:rsidTr="00EA5126">
        <w:tc>
          <w:tcPr>
            <w:tcW w:w="9350" w:type="dxa"/>
          </w:tcPr>
          <w:p w14:paraId="5C879A16" w14:textId="401439DE"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allow the user to navigate to any functional component from a client landing page.</w:t>
            </w:r>
          </w:p>
        </w:tc>
      </w:tr>
      <w:tr w:rsidR="00104C45" w:rsidRPr="00CB6739" w14:paraId="4B976119" w14:textId="77777777" w:rsidTr="00EA5126">
        <w:tc>
          <w:tcPr>
            <w:tcW w:w="9350" w:type="dxa"/>
          </w:tcPr>
          <w:p w14:paraId="03862072" w14:textId="15929362"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alert the user with information relevant to required next steps.</w:t>
            </w:r>
          </w:p>
        </w:tc>
      </w:tr>
      <w:tr w:rsidR="00104C45" w:rsidRPr="00CB6739" w14:paraId="61A73742" w14:textId="77777777" w:rsidTr="00EA5126">
        <w:tc>
          <w:tcPr>
            <w:tcW w:w="9350" w:type="dxa"/>
          </w:tcPr>
          <w:p w14:paraId="0974D1F4" w14:textId="583A33F9"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provide drop down and list boxes for all key entry, and text entry will display existing values for selection (system</w:t>
            </w:r>
            <w:r w:rsidR="006F7A1B" w:rsidRPr="00CB6739">
              <w:rPr>
                <w:rFonts w:asciiTheme="minorHAnsi" w:hAnsiTheme="minorHAnsi" w:cstheme="minorHAnsi"/>
                <w:color w:val="000000"/>
                <w:sz w:val="20"/>
                <w:szCs w:val="20"/>
              </w:rPr>
              <w:t>-</w:t>
            </w:r>
            <w:r w:rsidRPr="00CB6739">
              <w:rPr>
                <w:rFonts w:asciiTheme="minorHAnsi" w:hAnsiTheme="minorHAnsi" w:cstheme="minorHAnsi"/>
                <w:color w:val="000000"/>
                <w:sz w:val="20"/>
                <w:szCs w:val="20"/>
              </w:rPr>
              <w:t>based auto fill) (but specifically disallow client browser</w:t>
            </w:r>
            <w:r w:rsidR="00CB554D" w:rsidRPr="00CB6739">
              <w:rPr>
                <w:rFonts w:asciiTheme="minorHAnsi" w:hAnsiTheme="minorHAnsi" w:cstheme="minorHAnsi"/>
                <w:color w:val="000000"/>
                <w:sz w:val="20"/>
                <w:szCs w:val="20"/>
              </w:rPr>
              <w:t>-</w:t>
            </w:r>
            <w:r w:rsidRPr="00CB6739">
              <w:rPr>
                <w:rFonts w:asciiTheme="minorHAnsi" w:hAnsiTheme="minorHAnsi" w:cstheme="minorHAnsi"/>
                <w:color w:val="000000"/>
                <w:sz w:val="20"/>
                <w:szCs w:val="20"/>
              </w:rPr>
              <w:t>based auto fill).</w:t>
            </w:r>
          </w:p>
        </w:tc>
      </w:tr>
      <w:tr w:rsidR="00104C45" w:rsidRPr="00CB6739" w14:paraId="7F4D2E76" w14:textId="77777777" w:rsidTr="00EA5126">
        <w:tc>
          <w:tcPr>
            <w:tcW w:w="9350" w:type="dxa"/>
          </w:tcPr>
          <w:p w14:paraId="66FFD2F7" w14:textId="38064C5F"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accommodate point and click selection and check box entry for all relevant data entries to ensure that the user does not have to enter textual data that may already be available to 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w:t>
            </w:r>
          </w:p>
        </w:tc>
      </w:tr>
      <w:tr w:rsidR="00104C45" w:rsidRPr="00CB6739" w14:paraId="40DB7699" w14:textId="77777777" w:rsidTr="00EA5126">
        <w:tc>
          <w:tcPr>
            <w:tcW w:w="9350" w:type="dxa"/>
          </w:tcPr>
          <w:p w14:paraId="4EFC51D0" w14:textId="4C9FA245"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facilitate data entry and will contain pop-up list boxes for all code fields in all processing windows and allow selection of the entry with use of hot keys.</w:t>
            </w:r>
          </w:p>
        </w:tc>
      </w:tr>
      <w:tr w:rsidR="00104C45" w:rsidRPr="00CB6739" w14:paraId="42D7949F" w14:textId="77777777" w:rsidTr="00EA5126">
        <w:tc>
          <w:tcPr>
            <w:tcW w:w="9350" w:type="dxa"/>
          </w:tcPr>
          <w:p w14:paraId="3E61A3D9" w14:textId="447B85A9"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provide field level on-screen edits with limited user override capabilities.</w:t>
            </w:r>
          </w:p>
        </w:tc>
      </w:tr>
      <w:tr w:rsidR="00104C45" w:rsidRPr="00CB6739" w14:paraId="7A134273" w14:textId="77777777" w:rsidTr="00EA5126">
        <w:tc>
          <w:tcPr>
            <w:tcW w:w="9350" w:type="dxa"/>
          </w:tcPr>
          <w:p w14:paraId="636D7AF7" w14:textId="55F67CA3"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provide the ability to make fields visible/invisible depending on parameters, user rights, consent, and access controls.</w:t>
            </w:r>
          </w:p>
        </w:tc>
      </w:tr>
      <w:tr w:rsidR="00104C45" w:rsidRPr="00CB6739" w14:paraId="3E41ED1B" w14:textId="77777777" w:rsidTr="00EA5126">
        <w:tc>
          <w:tcPr>
            <w:tcW w:w="9350" w:type="dxa"/>
          </w:tcPr>
          <w:p w14:paraId="4FE9251F" w14:textId="7E4DB9B3"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not show fields not accessible to a given user based on access rights, member consent, nor will 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show fields not in use.</w:t>
            </w:r>
          </w:p>
        </w:tc>
      </w:tr>
      <w:tr w:rsidR="00104C45" w:rsidRPr="00CB6739" w14:paraId="5042B7A9" w14:textId="77777777" w:rsidTr="00EA5126">
        <w:tc>
          <w:tcPr>
            <w:tcW w:w="9350" w:type="dxa"/>
          </w:tcPr>
          <w:p w14:paraId="0231EC4B" w14:textId="758610A9"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have a cursor that will automatically advance to the next logical input field when the maximum allowed numbers of characters have been entered for the keyed field or when the user presses the "Tab" key.</w:t>
            </w:r>
          </w:p>
        </w:tc>
      </w:tr>
      <w:tr w:rsidR="00104C45" w:rsidRPr="00CB6739" w14:paraId="72E23A2A" w14:textId="77777777" w:rsidTr="00EA5126">
        <w:tc>
          <w:tcPr>
            <w:tcW w:w="9350" w:type="dxa"/>
          </w:tcPr>
          <w:p w14:paraId="2A8CB400" w14:textId="56F6279A"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provide the option of having a selection from the drop</w:t>
            </w:r>
            <w:r w:rsidR="006F7A1B" w:rsidRPr="00CB6739">
              <w:rPr>
                <w:rFonts w:asciiTheme="minorHAnsi" w:hAnsiTheme="minorHAnsi" w:cstheme="minorHAnsi"/>
                <w:color w:val="000000"/>
                <w:sz w:val="20"/>
                <w:szCs w:val="20"/>
              </w:rPr>
              <w:t>-</w:t>
            </w:r>
            <w:r w:rsidRPr="00CB6739">
              <w:rPr>
                <w:rFonts w:asciiTheme="minorHAnsi" w:hAnsiTheme="minorHAnsi" w:cstheme="minorHAnsi"/>
                <w:color w:val="000000"/>
                <w:sz w:val="20"/>
                <w:szCs w:val="20"/>
              </w:rPr>
              <w:t>down boxes automatically and take the user to the next input field.</w:t>
            </w:r>
          </w:p>
        </w:tc>
      </w:tr>
      <w:tr w:rsidR="00104C45" w:rsidRPr="00CB6739" w14:paraId="4C0D911D" w14:textId="77777777" w:rsidTr="00EA5126">
        <w:tc>
          <w:tcPr>
            <w:tcW w:w="9350" w:type="dxa"/>
          </w:tcPr>
          <w:p w14:paraId="6BDE591D" w14:textId="6B219E66"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provide validation checks at the time of each field entry as the default mechanism.</w:t>
            </w:r>
          </w:p>
        </w:tc>
      </w:tr>
      <w:tr w:rsidR="00104C45" w:rsidRPr="00CB6739" w14:paraId="69CA5CE7" w14:textId="77777777" w:rsidTr="00EA5126">
        <w:tc>
          <w:tcPr>
            <w:tcW w:w="9350" w:type="dxa"/>
          </w:tcPr>
          <w:p w14:paraId="3F84EECF" w14:textId="777231D4"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identify invalid entries to the user as immediately as possible.</w:t>
            </w:r>
          </w:p>
        </w:tc>
      </w:tr>
      <w:tr w:rsidR="00104C45" w:rsidRPr="00CB6739" w14:paraId="25D1223F" w14:textId="77777777" w:rsidTr="00EA5126">
        <w:tc>
          <w:tcPr>
            <w:tcW w:w="9350" w:type="dxa"/>
          </w:tcPr>
          <w:p w14:paraId="135B04BA" w14:textId="3E6EB095" w:rsidR="00104C45" w:rsidRPr="00CB6739" w:rsidRDefault="00104C45" w:rsidP="00AB7074">
            <w:pPr>
              <w:pStyle w:val="TableText"/>
            </w:pPr>
            <w:r w:rsidRPr="00CB6739">
              <w:t xml:space="preserve">The </w:t>
            </w:r>
            <w:r w:rsidR="00D25572" w:rsidRPr="00CB6739">
              <w:t>System</w:t>
            </w:r>
            <w:r w:rsidRPr="00CB6739">
              <w:t xml:space="preserve"> will provide the ability to suggest or automatically change entries that do not conform to data entry standards, to be defined in the detailed System design and </w:t>
            </w:r>
            <w:r w:rsidR="00384A52">
              <w:t>metadata</w:t>
            </w:r>
            <w:r w:rsidRPr="00CB6739">
              <w:t xml:space="preserve"> models in collaboration with the State.</w:t>
            </w:r>
          </w:p>
        </w:tc>
      </w:tr>
      <w:tr w:rsidR="00104C45" w:rsidRPr="00CB6739" w14:paraId="6CDD7870" w14:textId="77777777" w:rsidTr="00EA5126">
        <w:tc>
          <w:tcPr>
            <w:tcW w:w="9350" w:type="dxa"/>
          </w:tcPr>
          <w:p w14:paraId="34F3179C" w14:textId="6E0FD266" w:rsidR="00104C45" w:rsidRPr="00CB6739" w:rsidRDefault="00104C45" w:rsidP="00AB7074">
            <w:pPr>
              <w:pStyle w:val="TableText"/>
            </w:pPr>
            <w:r w:rsidRPr="00CB6739">
              <w:t xml:space="preserve">The </w:t>
            </w:r>
            <w:r w:rsidR="00D25572" w:rsidRPr="00CB6739">
              <w:t>System</w:t>
            </w:r>
            <w:r w:rsidRPr="00CB6739">
              <w:t xml:space="preserve"> will be designed to include only the necessary information and functionality on screens and will be based on the user's access level and the user's configuration.</w:t>
            </w:r>
          </w:p>
        </w:tc>
      </w:tr>
      <w:tr w:rsidR="00104C45" w:rsidRPr="00CB6739" w14:paraId="60352A4D" w14:textId="77777777" w:rsidTr="00EA5126">
        <w:tc>
          <w:tcPr>
            <w:tcW w:w="9350" w:type="dxa"/>
          </w:tcPr>
          <w:p w14:paraId="07624672" w14:textId="6B86F54B" w:rsidR="00104C45" w:rsidRPr="00CB6739" w:rsidRDefault="00104C45" w:rsidP="00AB7074">
            <w:pPr>
              <w:pStyle w:val="TableText"/>
            </w:pPr>
            <w:r w:rsidRPr="00CB6739">
              <w:t xml:space="preserve">The </w:t>
            </w:r>
            <w:r w:rsidR="00D25572" w:rsidRPr="00CB6739">
              <w:t>System</w:t>
            </w:r>
            <w:r w:rsidRPr="00CB6739">
              <w:t xml:space="preserve"> will be designed to include logical transitions between screens and level of detail during navigation.</w:t>
            </w:r>
          </w:p>
        </w:tc>
      </w:tr>
      <w:tr w:rsidR="00104C45" w:rsidRPr="00CB6739" w14:paraId="33097C42" w14:textId="77777777" w:rsidTr="00EA5126">
        <w:tc>
          <w:tcPr>
            <w:tcW w:w="9350" w:type="dxa"/>
          </w:tcPr>
          <w:p w14:paraId="72A4B039" w14:textId="646A6F33" w:rsidR="00104C45" w:rsidRPr="00CB6739" w:rsidRDefault="00104C45" w:rsidP="00AB7074">
            <w:pPr>
              <w:pStyle w:val="TableText"/>
            </w:pPr>
            <w:r w:rsidRPr="00CB6739">
              <w:t xml:space="preserve">The </w:t>
            </w:r>
            <w:r w:rsidR="00D25572" w:rsidRPr="00CB6739">
              <w:t>System</w:t>
            </w:r>
            <w:r w:rsidRPr="00CB6739">
              <w:t xml:space="preserve"> will provide templates for data entry with identified mandatory and optional data fields.</w:t>
            </w:r>
          </w:p>
        </w:tc>
      </w:tr>
      <w:tr w:rsidR="00104C45" w:rsidRPr="00CB6739" w14:paraId="69D164B7" w14:textId="77777777" w:rsidTr="00EA5126">
        <w:tc>
          <w:tcPr>
            <w:tcW w:w="9350" w:type="dxa"/>
          </w:tcPr>
          <w:p w14:paraId="0DF0CC11" w14:textId="39ADAA58" w:rsidR="00104C45" w:rsidRPr="00CB6739" w:rsidRDefault="00104C45" w:rsidP="00AB7074">
            <w:pPr>
              <w:pStyle w:val="TableText"/>
            </w:pPr>
            <w:r w:rsidRPr="00CB6739">
              <w:t xml:space="preserve">The </w:t>
            </w:r>
            <w:r w:rsidR="00D25572" w:rsidRPr="00CB6739">
              <w:t>System</w:t>
            </w:r>
            <w:r w:rsidRPr="00CB6739">
              <w:t xml:space="preserve"> will allow incomplete data sets to be saved for completion of the workflow at a later time.</w:t>
            </w:r>
          </w:p>
        </w:tc>
      </w:tr>
      <w:tr w:rsidR="00104C45" w:rsidRPr="00CB6739" w14:paraId="3FC0DAC4" w14:textId="77777777" w:rsidTr="00EA5126">
        <w:tc>
          <w:tcPr>
            <w:tcW w:w="9350" w:type="dxa"/>
          </w:tcPr>
          <w:p w14:paraId="2111B7B2" w14:textId="70ADD33E" w:rsidR="00104C45" w:rsidRPr="00CB6739" w:rsidRDefault="00104C45" w:rsidP="00AB7074">
            <w:pPr>
              <w:pStyle w:val="TableText"/>
            </w:pPr>
            <w:r w:rsidRPr="00CB6739">
              <w:t xml:space="preserve">The </w:t>
            </w:r>
            <w:r w:rsidR="00D25572" w:rsidRPr="00CB6739">
              <w:t>System</w:t>
            </w:r>
            <w:r w:rsidRPr="00CB6739">
              <w:t xml:space="preserve"> will </w:t>
            </w:r>
            <w:r w:rsidR="00F15326" w:rsidRPr="00CB6739">
              <w:t>highlight,</w:t>
            </w:r>
            <w:r w:rsidRPr="00CB6739">
              <w:t xml:space="preserve"> and flag required and incomplete data fields.</w:t>
            </w:r>
          </w:p>
        </w:tc>
      </w:tr>
      <w:tr w:rsidR="00104C45" w:rsidRPr="00CB6739" w14:paraId="52861EAF" w14:textId="77777777" w:rsidTr="00EA5126">
        <w:tc>
          <w:tcPr>
            <w:tcW w:w="9350" w:type="dxa"/>
          </w:tcPr>
          <w:p w14:paraId="64956665" w14:textId="19F5FC74" w:rsidR="00104C45" w:rsidRPr="00CB6739" w:rsidRDefault="00104C45" w:rsidP="00AB7074">
            <w:pPr>
              <w:pStyle w:val="TableText"/>
            </w:pPr>
            <w:r w:rsidRPr="00CB6739">
              <w:t xml:space="preserve">The </w:t>
            </w:r>
            <w:r w:rsidR="00D25572" w:rsidRPr="00CB6739">
              <w:t>System</w:t>
            </w:r>
            <w:r w:rsidRPr="00CB6739">
              <w:t xml:space="preserve"> will include a graduated system of alert levels to allow users to determine urgency and relevancy.</w:t>
            </w:r>
          </w:p>
        </w:tc>
      </w:tr>
      <w:tr w:rsidR="00104C45" w:rsidRPr="00CB6739" w14:paraId="7A4E7E3E" w14:textId="77777777" w:rsidTr="00EA5126">
        <w:tc>
          <w:tcPr>
            <w:tcW w:w="9350" w:type="dxa"/>
          </w:tcPr>
          <w:p w14:paraId="7E541249" w14:textId="6E2DF2C2" w:rsidR="00104C45" w:rsidRPr="00CB6739" w:rsidRDefault="00104C45" w:rsidP="00AB7074">
            <w:pPr>
              <w:pStyle w:val="TableText"/>
            </w:pPr>
            <w:r w:rsidRPr="00CB6739">
              <w:t xml:space="preserve">The </w:t>
            </w:r>
            <w:r w:rsidR="00D25572" w:rsidRPr="00CB6739">
              <w:t>System</w:t>
            </w:r>
            <w:r w:rsidRPr="00CB6739">
              <w:t xml:space="preserve"> will allow configuration of alerts by a user, for a user by a supervisor, and for a user by a System administrator.</w:t>
            </w:r>
          </w:p>
        </w:tc>
      </w:tr>
      <w:tr w:rsidR="00104C45" w:rsidRPr="00CB6739" w14:paraId="3A07ADCE" w14:textId="77777777" w:rsidTr="00EA5126">
        <w:tc>
          <w:tcPr>
            <w:tcW w:w="9350" w:type="dxa"/>
          </w:tcPr>
          <w:p w14:paraId="304DF6F4" w14:textId="122A309B" w:rsidR="00104C45" w:rsidRPr="00CB6739" w:rsidRDefault="00104C45" w:rsidP="00AB7074">
            <w:pPr>
              <w:pStyle w:val="TableText"/>
            </w:pPr>
            <w:r w:rsidRPr="00CB6739">
              <w:t xml:space="preserve">The </w:t>
            </w:r>
            <w:r w:rsidR="00D25572" w:rsidRPr="00CB6739">
              <w:t>System</w:t>
            </w:r>
            <w:r w:rsidRPr="00CB6739">
              <w:t xml:space="preserve"> will allow for the request or entry of data from external devices (e.g</w:t>
            </w:r>
            <w:r w:rsidR="00504FE9">
              <w:t>.,</w:t>
            </w:r>
            <w:r w:rsidRPr="00CB6739">
              <w:t xml:space="preserve"> tablets).</w:t>
            </w:r>
          </w:p>
        </w:tc>
      </w:tr>
      <w:tr w:rsidR="00104C45" w:rsidRPr="00CB6739" w14:paraId="45CD835F" w14:textId="77777777" w:rsidTr="00EA5126">
        <w:tc>
          <w:tcPr>
            <w:tcW w:w="9350" w:type="dxa"/>
          </w:tcPr>
          <w:p w14:paraId="53A39665" w14:textId="7C4BB74D" w:rsidR="00104C45" w:rsidRPr="00CB6739" w:rsidRDefault="00104C45" w:rsidP="00AB7074">
            <w:pPr>
              <w:pStyle w:val="TableText"/>
            </w:pPr>
            <w:r w:rsidRPr="00CB6739">
              <w:t xml:space="preserve">The </w:t>
            </w:r>
            <w:r w:rsidR="00D25572" w:rsidRPr="00CB6739">
              <w:t>System</w:t>
            </w:r>
            <w:r w:rsidRPr="00CB6739">
              <w:t xml:space="preserve"> will notify the user when a source system is unavailable / inoperable and notify user that any available information about the subject being viewed is as of certain time and date.</w:t>
            </w:r>
          </w:p>
        </w:tc>
      </w:tr>
      <w:tr w:rsidR="00104C45" w:rsidRPr="00CB6739" w14:paraId="3F8CF8C1" w14:textId="77777777" w:rsidTr="00EA5126">
        <w:tc>
          <w:tcPr>
            <w:tcW w:w="9350" w:type="dxa"/>
          </w:tcPr>
          <w:p w14:paraId="7835B5D1" w14:textId="269CDDE1" w:rsidR="00104C45" w:rsidRPr="00CB6739" w:rsidRDefault="00104C45" w:rsidP="00AB7074">
            <w:pPr>
              <w:pStyle w:val="TableText"/>
            </w:pPr>
            <w:r w:rsidRPr="00CB6739">
              <w:lastRenderedPageBreak/>
              <w:t xml:space="preserve">The </w:t>
            </w:r>
            <w:r w:rsidR="00D25572" w:rsidRPr="00CB6739">
              <w:t>System</w:t>
            </w:r>
            <w:r w:rsidRPr="00CB6739">
              <w:t xml:space="preserve"> will not require users to re-enter data due to validation errors if The </w:t>
            </w:r>
            <w:r w:rsidR="00D25572" w:rsidRPr="00CB6739">
              <w:t>System</w:t>
            </w:r>
            <w:r w:rsidRPr="00CB6739">
              <w:t xml:space="preserve"> can auto-correct based on the entered data, or the user can navigate to the entry error to correct the entry.</w:t>
            </w:r>
          </w:p>
        </w:tc>
      </w:tr>
      <w:tr w:rsidR="00104C45" w:rsidRPr="00CB6739" w14:paraId="2C883525" w14:textId="77777777" w:rsidTr="00EA5126">
        <w:tc>
          <w:tcPr>
            <w:tcW w:w="9350" w:type="dxa"/>
          </w:tcPr>
          <w:p w14:paraId="1E2FD843" w14:textId="111AB3D9" w:rsidR="00104C45" w:rsidRPr="00CB6739" w:rsidRDefault="00104C45" w:rsidP="00AB7074">
            <w:pPr>
              <w:pStyle w:val="TableText"/>
            </w:pPr>
            <w:r w:rsidRPr="00CB6739">
              <w:t xml:space="preserve">The </w:t>
            </w:r>
            <w:r w:rsidR="00D25572" w:rsidRPr="00CB6739">
              <w:t>System</w:t>
            </w:r>
            <w:r w:rsidRPr="00CB6739">
              <w:t xml:space="preserve"> will enable central workflow alerts and transactional status.  The </w:t>
            </w:r>
            <w:r w:rsidR="00D25572" w:rsidRPr="00CB6739">
              <w:t>System</w:t>
            </w:r>
            <w:r w:rsidRPr="00CB6739">
              <w:t xml:space="preserve"> will centralize pending work items in a </w:t>
            </w:r>
            <w:r w:rsidR="003F7686" w:rsidRPr="00CB6739">
              <w:t>centralized queue</w:t>
            </w:r>
            <w:r w:rsidRPr="00CB6739">
              <w:t xml:space="preserve"> and allow grouping by attributes including, but not limited to, location, type (walk in, phone) and System defined priority.</w:t>
            </w:r>
          </w:p>
        </w:tc>
      </w:tr>
      <w:tr w:rsidR="00104C45" w:rsidRPr="00CB6739" w14:paraId="37F761F5" w14:textId="77777777" w:rsidTr="00EA5126">
        <w:tc>
          <w:tcPr>
            <w:tcW w:w="9350" w:type="dxa"/>
          </w:tcPr>
          <w:p w14:paraId="006B85C4" w14:textId="63DC3562" w:rsidR="00104C45" w:rsidRPr="00CB6739" w:rsidRDefault="00104C45" w:rsidP="00AB7074">
            <w:pPr>
              <w:pStyle w:val="TableText"/>
            </w:pPr>
            <w:r w:rsidRPr="00CB6739">
              <w:t xml:space="preserve">The </w:t>
            </w:r>
            <w:r w:rsidR="00D25572" w:rsidRPr="00CB6739">
              <w:t>System</w:t>
            </w:r>
            <w:r w:rsidRPr="00CB6739">
              <w:t xml:space="preserve"> will have the capability to push messages to the intended workers without requiring them to specifically inquire for the data.</w:t>
            </w:r>
          </w:p>
        </w:tc>
      </w:tr>
      <w:tr w:rsidR="00104C45" w:rsidRPr="00CB6739" w14:paraId="4827CE78" w14:textId="77777777" w:rsidTr="00EA5126">
        <w:tc>
          <w:tcPr>
            <w:tcW w:w="9350" w:type="dxa"/>
          </w:tcPr>
          <w:p w14:paraId="2875BEDC" w14:textId="14A8729E" w:rsidR="00104C45" w:rsidRPr="00CB6739" w:rsidRDefault="00104C45" w:rsidP="00AB7074">
            <w:pPr>
              <w:pStyle w:val="TableText"/>
            </w:pPr>
            <w:r w:rsidRPr="00CB6739">
              <w:t xml:space="preserve">The </w:t>
            </w:r>
            <w:r w:rsidR="00D25572" w:rsidRPr="00CB6739">
              <w:t>System</w:t>
            </w:r>
            <w:r w:rsidRPr="00CB6739">
              <w:t xml:space="preserve"> will provide a mouse-over option over State-defined fields that temporarily displays a description of the data element for the user.</w:t>
            </w:r>
          </w:p>
        </w:tc>
      </w:tr>
      <w:tr w:rsidR="00104C45" w:rsidRPr="00CB6739" w14:paraId="46C9A189" w14:textId="77777777" w:rsidTr="00EA5126">
        <w:tc>
          <w:tcPr>
            <w:tcW w:w="9350" w:type="dxa"/>
          </w:tcPr>
          <w:p w14:paraId="3A28B58C" w14:textId="0039033E" w:rsidR="00104C45" w:rsidRPr="00CB6739" w:rsidRDefault="00104C45" w:rsidP="00AB7074">
            <w:pPr>
              <w:pStyle w:val="TableText"/>
            </w:pPr>
            <w:r w:rsidRPr="00CB6739">
              <w:t xml:space="preserve">The </w:t>
            </w:r>
            <w:r w:rsidR="00D25572" w:rsidRPr="00CB6739">
              <w:t>System</w:t>
            </w:r>
            <w:r w:rsidRPr="00CB6739">
              <w:t xml:space="preserve"> will provide linked access to help functions that contain the appropriate information and search of all help information from every window, based on user profiles.</w:t>
            </w:r>
          </w:p>
        </w:tc>
      </w:tr>
      <w:tr w:rsidR="00104C45" w:rsidRPr="00CB6739" w14:paraId="7CA29823" w14:textId="77777777" w:rsidTr="00EA5126">
        <w:tc>
          <w:tcPr>
            <w:tcW w:w="9350" w:type="dxa"/>
          </w:tcPr>
          <w:p w14:paraId="4046F144" w14:textId="33C194D1" w:rsidR="00104C45" w:rsidRPr="00CB6739" w:rsidRDefault="00104C45" w:rsidP="00AB7074">
            <w:pPr>
              <w:pStyle w:val="TableText"/>
            </w:pPr>
            <w:r w:rsidRPr="00CB6739">
              <w:t xml:space="preserve">The </w:t>
            </w:r>
            <w:r w:rsidR="00D25572" w:rsidRPr="00CB6739">
              <w:t>System</w:t>
            </w:r>
            <w:r w:rsidRPr="00CB6739">
              <w:t xml:space="preserve"> will push or link alerts / notifications to mobile devices.</w:t>
            </w:r>
          </w:p>
        </w:tc>
      </w:tr>
      <w:tr w:rsidR="00104C45" w:rsidRPr="00CB6739" w14:paraId="75477748" w14:textId="77777777" w:rsidTr="00EA5126">
        <w:tc>
          <w:tcPr>
            <w:tcW w:w="9350" w:type="dxa"/>
          </w:tcPr>
          <w:p w14:paraId="04B38023" w14:textId="0040D63E" w:rsidR="00104C45" w:rsidRPr="00CB6739" w:rsidRDefault="00104C45" w:rsidP="00AB7074">
            <w:pPr>
              <w:pStyle w:val="TableText"/>
            </w:pPr>
            <w:r w:rsidRPr="00CB6739">
              <w:t xml:space="preserve">The </w:t>
            </w:r>
            <w:r w:rsidR="00D25572" w:rsidRPr="00CB6739">
              <w:t>System</w:t>
            </w:r>
            <w:r w:rsidRPr="00CB6739">
              <w:t xml:space="preserve"> will utilize standard web browser-based Thin-Client Technology that supports centralized software distribution and implementation.  This must be available on commonly used browsers including, but not limited to, Chrome, Safari, Firefox and Microsoft Internet Explorer.</w:t>
            </w:r>
          </w:p>
        </w:tc>
      </w:tr>
      <w:tr w:rsidR="00104C45" w:rsidRPr="00CB6739" w14:paraId="65165F32" w14:textId="77777777" w:rsidTr="00EA5126">
        <w:tc>
          <w:tcPr>
            <w:tcW w:w="9350" w:type="dxa"/>
          </w:tcPr>
          <w:p w14:paraId="02572AEC" w14:textId="72088DA2" w:rsidR="00104C45" w:rsidRPr="00CB6739" w:rsidRDefault="00104C45" w:rsidP="00AB7074">
            <w:pPr>
              <w:pStyle w:val="TableText"/>
            </w:pPr>
            <w:r w:rsidRPr="00CB6739">
              <w:t xml:space="preserve">The </w:t>
            </w:r>
            <w:r w:rsidR="00D25572" w:rsidRPr="00CB6739">
              <w:t>System</w:t>
            </w:r>
            <w:r w:rsidRPr="00CB6739">
              <w:t xml:space="preserve"> will maintain compatibility with the three (3) most current versions of each browser, provide data over a web browser interface (i.e., HTML over HTTP) and will include the capability to encrypt the data communicated over the network via SSL (HTML over HTTPS).</w:t>
            </w:r>
          </w:p>
        </w:tc>
      </w:tr>
      <w:tr w:rsidR="00104C45" w:rsidRPr="00CB6739" w14:paraId="3F1705C8" w14:textId="77777777" w:rsidTr="00EA5126">
        <w:tc>
          <w:tcPr>
            <w:tcW w:w="9350" w:type="dxa"/>
          </w:tcPr>
          <w:p w14:paraId="264EFB9A" w14:textId="5CDB9E7C" w:rsidR="00104C45" w:rsidRPr="00CB6739" w:rsidRDefault="00104C45" w:rsidP="00AB7074">
            <w:pPr>
              <w:pStyle w:val="TableText"/>
            </w:pPr>
            <w:r w:rsidRPr="00CB6739">
              <w:t xml:space="preserve">The </w:t>
            </w:r>
            <w:r w:rsidR="00D25572" w:rsidRPr="00CB6739">
              <w:t>System</w:t>
            </w:r>
            <w:r w:rsidRPr="00CB6739">
              <w:t xml:space="preserve"> will provide the ability for </w:t>
            </w:r>
            <w:r w:rsidR="00384A52">
              <w:t>online</w:t>
            </w:r>
            <w:r w:rsidRPr="00CB6739">
              <w:t xml:space="preserve"> access by any site connected to the organization Wide</w:t>
            </w:r>
            <w:r w:rsidR="00384A52">
              <w:t>-</w:t>
            </w:r>
            <w:r w:rsidRPr="00CB6739">
              <w:t>Area Network (WAN).</w:t>
            </w:r>
          </w:p>
        </w:tc>
      </w:tr>
      <w:tr w:rsidR="00104C45" w:rsidRPr="00CB6739" w14:paraId="17C08F42" w14:textId="77777777" w:rsidTr="00EA5126">
        <w:tc>
          <w:tcPr>
            <w:tcW w:w="9350" w:type="dxa"/>
          </w:tcPr>
          <w:p w14:paraId="7145A464" w14:textId="167FFA3A" w:rsidR="00104C45" w:rsidRPr="00CB6739" w:rsidRDefault="00104C45" w:rsidP="00AB7074">
            <w:pPr>
              <w:pStyle w:val="TableText"/>
            </w:pPr>
            <w:r w:rsidRPr="00CB6739">
              <w:t xml:space="preserve">The </w:t>
            </w:r>
            <w:r w:rsidR="00D25572" w:rsidRPr="00CB6739">
              <w:t>System</w:t>
            </w:r>
            <w:r w:rsidRPr="00CB6739">
              <w:t xml:space="preserve"> will provide the capability for remote access in compliance with existing State / Federal connectivity/security policies.</w:t>
            </w:r>
          </w:p>
        </w:tc>
      </w:tr>
      <w:tr w:rsidR="00104C45" w:rsidRPr="00CB6739" w14:paraId="518B2741" w14:textId="77777777" w:rsidTr="00EA5126">
        <w:tc>
          <w:tcPr>
            <w:tcW w:w="9350" w:type="dxa"/>
          </w:tcPr>
          <w:p w14:paraId="2CE7DF39" w14:textId="279448A2" w:rsidR="00AB7074" w:rsidRPr="00CB6739" w:rsidRDefault="00104C45" w:rsidP="00AB7074">
            <w:pPr>
              <w:pStyle w:val="TableText"/>
            </w:pPr>
            <w:r w:rsidRPr="00CB6739">
              <w:t xml:space="preserve">The </w:t>
            </w:r>
            <w:r w:rsidR="00D25572" w:rsidRPr="00CB6739">
              <w:t>System</w:t>
            </w:r>
            <w:r w:rsidRPr="00CB6739">
              <w:t xml:space="preserve"> will provide </w:t>
            </w:r>
            <w:r w:rsidR="00384A52">
              <w:t>online</w:t>
            </w:r>
            <w:r w:rsidRPr="00CB6739">
              <w:t xml:space="preserve"> system documentation that is accessible at all times including, but not limited to:</w:t>
            </w:r>
          </w:p>
          <w:p w14:paraId="7DD5E6C6" w14:textId="3BAE45DE" w:rsidR="00AB7074" w:rsidRPr="00CB6739" w:rsidRDefault="00384A52" w:rsidP="00AB7074">
            <w:pPr>
              <w:pStyle w:val="TableBullet1"/>
            </w:pPr>
            <w:r>
              <w:t>Online</w:t>
            </w:r>
            <w:r w:rsidR="00104C45" w:rsidRPr="00CB6739">
              <w:t xml:space="preserve"> policy and procedures</w:t>
            </w:r>
          </w:p>
          <w:p w14:paraId="6751D54A" w14:textId="77777777" w:rsidR="00AB7074" w:rsidRPr="00CB6739" w:rsidRDefault="00104C45" w:rsidP="00AB7074">
            <w:pPr>
              <w:pStyle w:val="TableBullet1"/>
            </w:pPr>
            <w:r w:rsidRPr="00CB6739">
              <w:t>User guides</w:t>
            </w:r>
          </w:p>
          <w:p w14:paraId="5144A56D" w14:textId="22B726A2" w:rsidR="00104C45" w:rsidRPr="00CB6739" w:rsidRDefault="00104C45" w:rsidP="00AB7074">
            <w:pPr>
              <w:pStyle w:val="TableBullet1"/>
            </w:pPr>
            <w:r w:rsidRPr="00CB6739">
              <w:t>System help</w:t>
            </w:r>
          </w:p>
        </w:tc>
      </w:tr>
      <w:tr w:rsidR="00104C45" w:rsidRPr="00CB6739" w14:paraId="299B58DD" w14:textId="77777777" w:rsidTr="00EA5126">
        <w:tc>
          <w:tcPr>
            <w:tcW w:w="9350" w:type="dxa"/>
          </w:tcPr>
          <w:p w14:paraId="626DCE97" w14:textId="50060384" w:rsidR="00104C45" w:rsidRPr="00CB6739" w:rsidRDefault="00104C45" w:rsidP="00AB7074">
            <w:pPr>
              <w:pStyle w:val="TableText"/>
            </w:pPr>
            <w:r w:rsidRPr="00CB6739">
              <w:t xml:space="preserve">The </w:t>
            </w:r>
            <w:r w:rsidR="00D25572" w:rsidRPr="00CB6739">
              <w:t>System</w:t>
            </w:r>
            <w:r w:rsidRPr="00CB6739">
              <w:t xml:space="preserve"> will allow an authorized user to modify/edit </w:t>
            </w:r>
            <w:r w:rsidR="00384A52">
              <w:t>online</w:t>
            </w:r>
            <w:r w:rsidRPr="00CB6739">
              <w:t xml:space="preserve"> system documentation</w:t>
            </w:r>
          </w:p>
        </w:tc>
      </w:tr>
      <w:tr w:rsidR="00104C45" w:rsidRPr="00CB6739" w14:paraId="4E2368B7" w14:textId="77777777" w:rsidTr="00EA5126">
        <w:tc>
          <w:tcPr>
            <w:tcW w:w="9350" w:type="dxa"/>
          </w:tcPr>
          <w:p w14:paraId="7D663174" w14:textId="5035A3C5" w:rsidR="00AB7074" w:rsidRPr="00CB6739" w:rsidRDefault="00104C45" w:rsidP="00AB7074">
            <w:pPr>
              <w:pStyle w:val="TableText"/>
            </w:pPr>
            <w:r w:rsidRPr="00CB6739">
              <w:t xml:space="preserve">The </w:t>
            </w:r>
            <w:r w:rsidR="00D25572" w:rsidRPr="00CB6739">
              <w:t>System</w:t>
            </w:r>
            <w:r w:rsidRPr="00CB6739">
              <w:t xml:space="preserve"> will provide office automation tools available to internal users based on their role. Tools include, but are not limited to:</w:t>
            </w:r>
          </w:p>
          <w:p w14:paraId="381FA384" w14:textId="77777777" w:rsidR="00AB7074" w:rsidRPr="00CB6739" w:rsidRDefault="00104C45" w:rsidP="00AB7074">
            <w:pPr>
              <w:pStyle w:val="TableBullet1"/>
            </w:pPr>
            <w:r w:rsidRPr="00CB6739">
              <w:t>Word processing capabilities</w:t>
            </w:r>
          </w:p>
          <w:p w14:paraId="16064F74" w14:textId="77777777" w:rsidR="00AB7074" w:rsidRPr="00CB6739" w:rsidRDefault="00104C45" w:rsidP="00AB7074">
            <w:pPr>
              <w:pStyle w:val="TableBullet1"/>
            </w:pPr>
            <w:r w:rsidRPr="00CB6739">
              <w:t>Ticklers</w:t>
            </w:r>
          </w:p>
          <w:p w14:paraId="5E07F6D5" w14:textId="77777777" w:rsidR="00AB7074" w:rsidRPr="00CB6739" w:rsidRDefault="00104C45" w:rsidP="00AB7074">
            <w:pPr>
              <w:pStyle w:val="TableBullet1"/>
            </w:pPr>
            <w:r w:rsidRPr="00CB6739">
              <w:t>Alerts / notifications</w:t>
            </w:r>
          </w:p>
          <w:p w14:paraId="13125643" w14:textId="77777777" w:rsidR="00AB7074" w:rsidRPr="00CB6739" w:rsidRDefault="00104C45" w:rsidP="00AB7074">
            <w:pPr>
              <w:pStyle w:val="TableBullet1"/>
            </w:pPr>
            <w:r w:rsidRPr="00CB6739">
              <w:t>Calendaring</w:t>
            </w:r>
          </w:p>
          <w:p w14:paraId="4CD3D7F4" w14:textId="77777777" w:rsidR="00AB7074" w:rsidRPr="00CB6739" w:rsidRDefault="00104C45" w:rsidP="00AB7074">
            <w:pPr>
              <w:pStyle w:val="TableBullet1"/>
            </w:pPr>
            <w:r w:rsidRPr="00CB6739">
              <w:t>Electronic messaging</w:t>
            </w:r>
          </w:p>
          <w:p w14:paraId="47ACE03D" w14:textId="7F4673C2" w:rsidR="00104C45" w:rsidRPr="00CB6739" w:rsidRDefault="00104C45" w:rsidP="00AB7074">
            <w:pPr>
              <w:pStyle w:val="TableBullet1"/>
            </w:pPr>
            <w:r w:rsidRPr="00CB6739">
              <w:t>System broadcast with ability to limit broadcast audience based on user roles</w:t>
            </w:r>
          </w:p>
        </w:tc>
      </w:tr>
      <w:tr w:rsidR="00104C45" w:rsidRPr="00CB6739" w14:paraId="0754813E" w14:textId="77777777" w:rsidTr="00EA5126">
        <w:tc>
          <w:tcPr>
            <w:tcW w:w="9350" w:type="dxa"/>
          </w:tcPr>
          <w:p w14:paraId="3F75052E" w14:textId="52D0EF96" w:rsidR="00104C45" w:rsidRPr="00CB6739" w:rsidRDefault="00104C45" w:rsidP="00AB7074">
            <w:pPr>
              <w:pStyle w:val="TableText"/>
            </w:pPr>
            <w:r w:rsidRPr="00CB6739">
              <w:t xml:space="preserve">The </w:t>
            </w:r>
            <w:r w:rsidR="00D25572" w:rsidRPr="00CB6739">
              <w:t>System</w:t>
            </w:r>
            <w:r w:rsidRPr="00CB6739">
              <w:t xml:space="preserve"> will support fuzzy search and display a match score / rating (e.g. %).</w:t>
            </w:r>
          </w:p>
        </w:tc>
      </w:tr>
      <w:tr w:rsidR="00104C45" w:rsidRPr="00CB6739" w14:paraId="19DE5A78" w14:textId="77777777" w:rsidTr="00EA5126">
        <w:tc>
          <w:tcPr>
            <w:tcW w:w="9350" w:type="dxa"/>
          </w:tcPr>
          <w:p w14:paraId="23C770C8" w14:textId="55F6E2D7" w:rsidR="00CB554D" w:rsidRPr="00CB6739" w:rsidRDefault="00104C45" w:rsidP="00AB7074">
            <w:pPr>
              <w:pStyle w:val="TableText"/>
            </w:pPr>
            <w:r w:rsidRPr="00CB6739">
              <w:t xml:space="preserve">The </w:t>
            </w:r>
            <w:r w:rsidR="00D25572" w:rsidRPr="00CB6739">
              <w:t>System</w:t>
            </w:r>
            <w:r w:rsidRPr="00CB6739">
              <w:t xml:space="preserve"> will support uploading and attaching multiple file types to a </w:t>
            </w:r>
            <w:r w:rsidR="00CB554D" w:rsidRPr="00CB6739">
              <w:t>client</w:t>
            </w:r>
            <w:r w:rsidRPr="00CB6739">
              <w:t xml:space="preserve"> record. File formats include, but is not limited to:</w:t>
            </w:r>
          </w:p>
          <w:p w14:paraId="3FC0459E" w14:textId="7A9132F0" w:rsidR="00CB554D" w:rsidRPr="00CB6739" w:rsidRDefault="00CB554D" w:rsidP="00CB554D">
            <w:pPr>
              <w:pStyle w:val="TableBullet1"/>
            </w:pPr>
            <w:r w:rsidRPr="00CB6739">
              <w:t>j</w:t>
            </w:r>
            <w:r w:rsidR="00104C45" w:rsidRPr="00CB6739">
              <w:t>pg</w:t>
            </w:r>
          </w:p>
          <w:p w14:paraId="5819C548" w14:textId="79CAC9E8" w:rsidR="00CB554D" w:rsidRPr="00CB6739" w:rsidRDefault="00CB554D" w:rsidP="00CB554D">
            <w:pPr>
              <w:pStyle w:val="TableBullet1"/>
            </w:pPr>
            <w:r w:rsidRPr="00CB6739">
              <w:t>p</w:t>
            </w:r>
            <w:r w:rsidR="00104C45" w:rsidRPr="00CB6739">
              <w:t>df</w:t>
            </w:r>
          </w:p>
          <w:p w14:paraId="0845BADC" w14:textId="393B8B99" w:rsidR="00CB554D" w:rsidRPr="00CB6739" w:rsidRDefault="00CB554D" w:rsidP="00CB554D">
            <w:pPr>
              <w:pStyle w:val="TableBullet1"/>
            </w:pPr>
            <w:r w:rsidRPr="00CB6739">
              <w:t>d</w:t>
            </w:r>
            <w:r w:rsidR="00104C45" w:rsidRPr="00CB6739">
              <w:t>oc</w:t>
            </w:r>
          </w:p>
          <w:p w14:paraId="661AA519" w14:textId="5DB854ED" w:rsidR="00CB554D" w:rsidRPr="00CB6739" w:rsidRDefault="00CB554D" w:rsidP="00CB554D">
            <w:pPr>
              <w:pStyle w:val="TableBullet1"/>
            </w:pPr>
            <w:r w:rsidRPr="00CB6739">
              <w:t>x</w:t>
            </w:r>
            <w:r w:rsidR="00104C45" w:rsidRPr="00CB6739">
              <w:t>ls</w:t>
            </w:r>
          </w:p>
          <w:p w14:paraId="117DF44E" w14:textId="0495E01A" w:rsidR="00CB554D" w:rsidRPr="00CB6739" w:rsidRDefault="00CB554D" w:rsidP="00CB554D">
            <w:pPr>
              <w:pStyle w:val="TableBullet1"/>
            </w:pPr>
            <w:r w:rsidRPr="00CB6739">
              <w:t>c</w:t>
            </w:r>
            <w:r w:rsidR="00104C45" w:rsidRPr="00CB6739">
              <w:t>sv</w:t>
            </w:r>
          </w:p>
          <w:p w14:paraId="4FEEDE98" w14:textId="05971E9C" w:rsidR="00104C45" w:rsidRPr="00CB6739" w:rsidRDefault="00104C45" w:rsidP="00CB554D">
            <w:pPr>
              <w:pStyle w:val="TableBullet1"/>
            </w:pPr>
            <w:r w:rsidRPr="00CB6739">
              <w:t>tiff</w:t>
            </w:r>
          </w:p>
        </w:tc>
      </w:tr>
    </w:tbl>
    <w:p w14:paraId="442AAF0B" w14:textId="77777777" w:rsidR="00637453" w:rsidRPr="00CB6739" w:rsidRDefault="00637453" w:rsidP="00825A67"/>
    <w:p w14:paraId="16478BFC" w14:textId="30B28BBB" w:rsidR="00825A67" w:rsidRPr="00CB6739" w:rsidRDefault="00825A67" w:rsidP="00825A67"/>
    <w:sectPr w:rsidR="00825A67" w:rsidRPr="00CB6739" w:rsidSect="005E093C">
      <w:footnotePr>
        <w:numRestart w:val="eachPage"/>
      </w:footnotePr>
      <w:pgSz w:w="12240" w:h="15840" w:code="1"/>
      <w:pgMar w:top="1440" w:right="1440" w:bottom="1440" w:left="1440" w:header="576" w:footer="576" w:gutter="0"/>
      <w:cols w:space="720"/>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FBCA9C" w16cex:dateUtc="2020-09-04T03:03: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B5CA03" w14:textId="77777777" w:rsidR="00833E5B" w:rsidRDefault="00833E5B">
      <w:r>
        <w:separator/>
      </w:r>
    </w:p>
  </w:endnote>
  <w:endnote w:type="continuationSeparator" w:id="0">
    <w:p w14:paraId="573B4364" w14:textId="77777777" w:rsidR="00833E5B" w:rsidRDefault="00833E5B">
      <w:r>
        <w:continuationSeparator/>
      </w:r>
    </w:p>
  </w:endnote>
  <w:endnote w:type="continuationNotice" w:id="1">
    <w:p w14:paraId="5293698A" w14:textId="77777777" w:rsidR="00833E5B" w:rsidRDefault="00833E5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New York">
    <w:altName w:val="Times New Roman"/>
    <w:panose1 w:val="02040503060506020304"/>
    <w:charset w:val="00"/>
    <w:family w:val="roman"/>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F69E49" w14:textId="78F9D4C4" w:rsidR="00833E5B" w:rsidRPr="00135C8A" w:rsidRDefault="00833E5B" w:rsidP="00135C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44C0EC" w14:textId="77777777" w:rsidR="00833E5B" w:rsidRDefault="00833E5B">
      <w:r>
        <w:separator/>
      </w:r>
    </w:p>
  </w:footnote>
  <w:footnote w:type="continuationSeparator" w:id="0">
    <w:p w14:paraId="5331F58D" w14:textId="77777777" w:rsidR="00833E5B" w:rsidRDefault="00833E5B">
      <w:r>
        <w:continuationSeparator/>
      </w:r>
    </w:p>
  </w:footnote>
  <w:footnote w:type="continuationNotice" w:id="1">
    <w:p w14:paraId="046CD954" w14:textId="77777777" w:rsidR="00833E5B" w:rsidRDefault="00833E5B">
      <w:pPr>
        <w:spacing w:after="0"/>
      </w:pPr>
    </w:p>
  </w:footnote>
  <w:footnote w:id="2">
    <w:p w14:paraId="3132CBF1" w14:textId="6D4C8780" w:rsidR="00833E5B" w:rsidRDefault="00833E5B">
      <w:pPr>
        <w:pStyle w:val="FootnoteText"/>
      </w:pPr>
      <w:r>
        <w:rPr>
          <w:rStyle w:val="FootnoteReference"/>
        </w:rPr>
        <w:footnoteRef/>
      </w:r>
      <w:r>
        <w:t xml:space="preserve"> For some DHHS programs, non-Nebraska Citizens can access and apply for certain benefits (e.g., facility residents in neighboring states).</w:t>
      </w:r>
    </w:p>
  </w:footnote>
  <w:footnote w:id="3">
    <w:p w14:paraId="661EE55F" w14:textId="796F74A2" w:rsidR="00833E5B" w:rsidRDefault="00833E5B">
      <w:pPr>
        <w:pStyle w:val="FootnoteText"/>
      </w:pPr>
      <w:r>
        <w:rPr>
          <w:rStyle w:val="FootnoteReference"/>
        </w:rPr>
        <w:footnoteRef/>
      </w:r>
      <w:r>
        <w:t xml:space="preserve"> Note: Some external data sources may not support a real-time data lookup. The system implementation vendor will conduct an analysis of each external data source required to determine its limitations.  </w:t>
      </w:r>
    </w:p>
  </w:footnote>
  <w:footnote w:id="4">
    <w:p w14:paraId="0EBA3BE9" w14:textId="33D0B52F" w:rsidR="00833E5B" w:rsidRDefault="00833E5B">
      <w:pPr>
        <w:pStyle w:val="FootnoteText"/>
      </w:pPr>
      <w:r>
        <w:rPr>
          <w:rStyle w:val="FootnoteReference"/>
        </w:rPr>
        <w:footnoteRef/>
      </w:r>
      <w:r>
        <w:t xml:space="preserve"> If a User does not have access to a phone or email for verification purposes, the System will provide a temporary PIN.</w:t>
      </w:r>
    </w:p>
  </w:footnote>
  <w:footnote w:id="5">
    <w:p w14:paraId="06FB2C11" w14:textId="0637F4F4" w:rsidR="00833E5B" w:rsidRDefault="00833E5B">
      <w:pPr>
        <w:pStyle w:val="FootnoteText"/>
      </w:pPr>
      <w:r>
        <w:rPr>
          <w:rStyle w:val="FootnoteReference"/>
        </w:rPr>
        <w:footnoteRef/>
      </w:r>
      <w:r>
        <w:t xml:space="preserve"> To be completed in September during broader IBEEM requirements work.</w:t>
      </w:r>
    </w:p>
  </w:footnote>
  <w:footnote w:id="6">
    <w:p w14:paraId="6B96D5BE" w14:textId="06E2B270" w:rsidR="00833E5B" w:rsidRDefault="00833E5B">
      <w:pPr>
        <w:pStyle w:val="FootnoteText"/>
      </w:pPr>
      <w:r>
        <w:rPr>
          <w:rStyle w:val="FootnoteReference"/>
        </w:rPr>
        <w:footnoteRef/>
      </w:r>
      <w:r>
        <w:t xml:space="preserve"> To be completed in September during broader IBEEM requirements work.</w:t>
      </w:r>
    </w:p>
  </w:footnote>
  <w:footnote w:id="7">
    <w:p w14:paraId="6FF573D3" w14:textId="41E4384C" w:rsidR="00833E5B" w:rsidRDefault="00833E5B">
      <w:pPr>
        <w:pStyle w:val="FootnoteText"/>
      </w:pPr>
      <w:r>
        <w:rPr>
          <w:rStyle w:val="FootnoteReference"/>
        </w:rPr>
        <w:footnoteRef/>
      </w:r>
      <w:r>
        <w:t xml:space="preserve"> To be completed in September during broader IBEEM requirements work.</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53FC9" w14:textId="77777777" w:rsidR="00833E5B" w:rsidRDefault="00833E5B"/>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StyleWhite"/>
      <w:tblW w:w="9180"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4590"/>
      <w:gridCol w:w="270"/>
      <w:gridCol w:w="4320"/>
    </w:tblGrid>
    <w:tr w:rsidR="00833E5B" w:rsidRPr="00C45A90" w14:paraId="1EA21D4F" w14:textId="77777777" w:rsidTr="00447CB0">
      <w:trPr>
        <w:cantSplit/>
      </w:trPr>
      <w:tc>
        <w:tcPr>
          <w:tcW w:w="4590" w:type="dxa"/>
        </w:tcPr>
        <w:p w14:paraId="373BA92F" w14:textId="77777777" w:rsidR="00833E5B" w:rsidRDefault="00833E5B" w:rsidP="00E57B94">
          <w:pPr>
            <w:pStyle w:val="Header-left"/>
            <w:framePr w:w="0" w:wrap="auto" w:vAnchor="margin" w:hAnchor="text" w:xAlign="left" w:yAlign="inline"/>
          </w:pPr>
          <w:r>
            <w:t>State of Nebraska</w:t>
          </w:r>
        </w:p>
        <w:p w14:paraId="06D64DD0" w14:textId="77777777" w:rsidR="00833E5B" w:rsidRPr="00ED030B" w:rsidRDefault="00833E5B" w:rsidP="00E57B94">
          <w:pPr>
            <w:pStyle w:val="Header-left"/>
            <w:framePr w:w="0" w:wrap="auto" w:vAnchor="margin" w:hAnchor="text" w:xAlign="left" w:yAlign="inline"/>
          </w:pPr>
          <w:r>
            <w:t>Department of Health and Human Services (DHHS)</w:t>
          </w:r>
          <w:r w:rsidRPr="00ED030B">
            <w:t xml:space="preserve"> </w:t>
          </w:r>
        </w:p>
        <w:p w14:paraId="35E51E62" w14:textId="64FB1502" w:rsidR="00833E5B" w:rsidRPr="004A5155" w:rsidRDefault="00DC35CF" w:rsidP="00E57B94">
          <w:pPr>
            <w:pStyle w:val="Header-left"/>
            <w:framePr w:w="0" w:wrap="auto" w:vAnchor="margin" w:hAnchor="text" w:xAlign="left" w:yAlign="inline"/>
          </w:pPr>
          <w:r>
            <w:fldChar w:fldCharType="begin"/>
          </w:r>
          <w:r>
            <w:instrText xml:space="preserve"> DOCPROPERTY  Title  \* MERGEFORMAT </w:instrText>
          </w:r>
          <w:r>
            <w:fldChar w:fldCharType="separate"/>
          </w:r>
          <w:r>
            <w:t>iServe Nebraska Portal Requirements</w:t>
          </w:r>
          <w:r>
            <w:fldChar w:fldCharType="end"/>
          </w:r>
          <w:r w:rsidR="00833E5B">
            <w:t xml:space="preserve"> Report</w:t>
          </w:r>
        </w:p>
      </w:tc>
      <w:tc>
        <w:tcPr>
          <w:tcW w:w="270" w:type="dxa"/>
          <w:vAlign w:val="bottom"/>
        </w:tcPr>
        <w:p w14:paraId="31CB5C69" w14:textId="77777777" w:rsidR="00833E5B" w:rsidRDefault="00833E5B" w:rsidP="00B6662D">
          <w:pPr>
            <w:pStyle w:val="Header-right"/>
          </w:pPr>
        </w:p>
      </w:tc>
      <w:tc>
        <w:tcPr>
          <w:tcW w:w="4320" w:type="dxa"/>
        </w:tcPr>
        <w:p w14:paraId="519A4800" w14:textId="00CFE3D1" w:rsidR="00833E5B" w:rsidRDefault="00DC35CF" w:rsidP="00E57B94">
          <w:pPr>
            <w:pStyle w:val="Header-right"/>
          </w:pPr>
          <w:r>
            <w:fldChar w:fldCharType="begin"/>
          </w:r>
          <w:r>
            <w:instrText>DOCPROPERTY  DayMonth  \* MERGEFORMAT</w:instrText>
          </w:r>
          <w:r>
            <w:fldChar w:fldCharType="separate"/>
          </w:r>
          <w:r>
            <w:t>24 August</w:t>
          </w:r>
          <w:r>
            <w:fldChar w:fldCharType="end"/>
          </w:r>
          <w:r w:rsidR="00833E5B" w:rsidRPr="00D05112">
            <w:t xml:space="preserve"> </w:t>
          </w:r>
          <w:r>
            <w:fldChar w:fldCharType="begin"/>
          </w:r>
          <w:r>
            <w:instrText>DOCPROPERTY  Year  \* MERGEFORMAT</w:instrText>
          </w:r>
          <w:r>
            <w:fldChar w:fldCharType="separate"/>
          </w:r>
          <w:r>
            <w:t>2020</w:t>
          </w:r>
          <w:r>
            <w:fldChar w:fldCharType="end"/>
          </w:r>
        </w:p>
        <w:p w14:paraId="1047695F" w14:textId="74B0BAD8" w:rsidR="00833E5B" w:rsidRPr="00C45A90" w:rsidRDefault="00833E5B" w:rsidP="00E57B94">
          <w:pPr>
            <w:pStyle w:val="Header-right"/>
          </w:pPr>
          <w:r>
            <w:t>Page</w:t>
          </w:r>
          <w:r w:rsidRPr="00B112A6">
            <w:t xml:space="preserve"> </w:t>
          </w:r>
          <w:r w:rsidRPr="00B112A6">
            <w:rPr>
              <w:rStyle w:val="PageNumber"/>
            </w:rPr>
            <w:fldChar w:fldCharType="begin"/>
          </w:r>
          <w:r w:rsidRPr="00B112A6">
            <w:rPr>
              <w:rStyle w:val="PageNumber"/>
            </w:rPr>
            <w:instrText xml:space="preserve"> PAGE </w:instrText>
          </w:r>
          <w:r w:rsidRPr="00B112A6">
            <w:rPr>
              <w:rStyle w:val="PageNumber"/>
            </w:rPr>
            <w:fldChar w:fldCharType="separate"/>
          </w:r>
          <w:r w:rsidR="00DC35CF">
            <w:rPr>
              <w:rStyle w:val="PageNumber"/>
              <w:noProof/>
            </w:rPr>
            <w:t>18</w:t>
          </w:r>
          <w:r w:rsidRPr="00B112A6">
            <w:rPr>
              <w:rStyle w:val="PageNumber"/>
            </w:rPr>
            <w:fldChar w:fldCharType="end"/>
          </w:r>
        </w:p>
      </w:tc>
    </w:tr>
  </w:tbl>
  <w:p w14:paraId="4C4B113A" w14:textId="13CAA893" w:rsidR="00833E5B" w:rsidRPr="0016222C" w:rsidRDefault="00833E5B" w:rsidP="00583F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4022A"/>
    <w:multiLevelType w:val="hybridMultilevel"/>
    <w:tmpl w:val="489054B8"/>
    <w:lvl w:ilvl="0" w:tplc="CA8C0098">
      <w:start w:val="1"/>
      <w:numFmt w:val="lowerLetter"/>
      <w:lvlText w:val="%1."/>
      <w:lvlJc w:val="left"/>
      <w:pPr>
        <w:ind w:left="1267" w:hanging="360"/>
      </w:pPr>
      <w:rPr>
        <w:rFonts w:hint="default"/>
        <w:b w:val="0"/>
        <w:i w:val="0"/>
        <w:sz w:val="22"/>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6A4E68"/>
    <w:multiLevelType w:val="hybridMultilevel"/>
    <w:tmpl w:val="2848B3BE"/>
    <w:styleLink w:val="Headings-noTOC"/>
    <w:lvl w:ilvl="0" w:tplc="06FEBF4A">
      <w:start w:val="1"/>
      <w:numFmt w:val="none"/>
      <w:pStyle w:val="Heading1-noTOC"/>
      <w:suff w:val="nothing"/>
      <w:lvlText w:val="%1"/>
      <w:lvlJc w:val="left"/>
      <w:pPr>
        <w:ind w:left="0" w:firstLine="0"/>
      </w:pPr>
      <w:rPr>
        <w:rFonts w:ascii="Arial" w:hAnsi="Arial" w:hint="default"/>
        <w:b/>
        <w:i w:val="0"/>
        <w:sz w:val="32"/>
      </w:rPr>
    </w:lvl>
    <w:lvl w:ilvl="1" w:tplc="1CA666CA">
      <w:start w:val="1"/>
      <w:numFmt w:val="none"/>
      <w:lvlRestart w:val="0"/>
      <w:pStyle w:val="Heading2-noTOC"/>
      <w:suff w:val="nothing"/>
      <w:lvlText w:val="%2"/>
      <w:lvlJc w:val="left"/>
      <w:pPr>
        <w:ind w:left="0" w:firstLine="0"/>
      </w:pPr>
      <w:rPr>
        <w:rFonts w:ascii="Arial" w:hAnsi="Arial" w:hint="default"/>
        <w:b/>
        <w:i w:val="0"/>
        <w:spacing w:val="10"/>
        <w:sz w:val="28"/>
      </w:rPr>
    </w:lvl>
    <w:lvl w:ilvl="2" w:tplc="D07A8F58">
      <w:start w:val="1"/>
      <w:numFmt w:val="none"/>
      <w:lvlRestart w:val="0"/>
      <w:pStyle w:val="Heading3-noTOC"/>
      <w:suff w:val="nothing"/>
      <w:lvlText w:val="%3"/>
      <w:lvlJc w:val="left"/>
      <w:pPr>
        <w:ind w:left="0" w:firstLine="0"/>
      </w:pPr>
      <w:rPr>
        <w:rFonts w:ascii="Arial" w:hAnsi="Arial" w:hint="default"/>
        <w:b/>
        <w:i w:val="0"/>
        <w:sz w:val="24"/>
      </w:rPr>
    </w:lvl>
    <w:lvl w:ilvl="3" w:tplc="C01C8BA2">
      <w:start w:val="1"/>
      <w:numFmt w:val="none"/>
      <w:lvlRestart w:val="0"/>
      <w:pStyle w:val="Heading4-noTOC"/>
      <w:suff w:val="nothing"/>
      <w:lvlText w:val=""/>
      <w:lvlJc w:val="left"/>
      <w:pPr>
        <w:ind w:left="0" w:firstLine="0"/>
      </w:pPr>
      <w:rPr>
        <w:rFonts w:ascii="Arial" w:hAnsi="Arial" w:cs="Arial" w:hint="default"/>
        <w:b/>
        <w:bCs w:val="0"/>
        <w:i/>
        <w:iCs w:val="0"/>
        <w:sz w:val="24"/>
        <w:szCs w:val="24"/>
      </w:rPr>
    </w:lvl>
    <w:lvl w:ilvl="4" w:tplc="339C330E">
      <w:start w:val="1"/>
      <w:numFmt w:val="none"/>
      <w:lvlRestart w:val="0"/>
      <w:pStyle w:val="Heading5-noTOC"/>
      <w:suff w:val="nothing"/>
      <w:lvlText w:val=""/>
      <w:lvlJc w:val="left"/>
      <w:pPr>
        <w:ind w:left="0" w:firstLine="0"/>
      </w:pPr>
      <w:rPr>
        <w:rFonts w:ascii="Arial" w:hAnsi="Arial" w:hint="default"/>
        <w:b/>
        <w:i/>
        <w:sz w:val="24"/>
        <w:u w:val="single"/>
      </w:rPr>
    </w:lvl>
    <w:lvl w:ilvl="5" w:tplc="F45E4C20">
      <w:start w:val="1"/>
      <w:numFmt w:val="none"/>
      <w:lvlRestart w:val="0"/>
      <w:pStyle w:val="Heading6-noTOC"/>
      <w:suff w:val="nothing"/>
      <w:lvlText w:val=""/>
      <w:lvlJc w:val="left"/>
      <w:pPr>
        <w:ind w:left="0" w:firstLine="0"/>
      </w:pPr>
      <w:rPr>
        <w:rFonts w:ascii="Arial" w:hAnsi="Arial" w:hint="default"/>
        <w:b w:val="0"/>
        <w:i w:val="0"/>
        <w:sz w:val="24"/>
      </w:rPr>
    </w:lvl>
    <w:lvl w:ilvl="6" w:tplc="EC704206">
      <w:start w:val="1"/>
      <w:numFmt w:val="none"/>
      <w:lvlRestart w:val="0"/>
      <w:pStyle w:val="Heading7-noTOC"/>
      <w:suff w:val="nothing"/>
      <w:lvlText w:val=""/>
      <w:lvlJc w:val="left"/>
      <w:pPr>
        <w:ind w:left="0" w:firstLine="0"/>
      </w:pPr>
      <w:rPr>
        <w:rFonts w:ascii="Arial" w:hAnsi="Arial" w:hint="default"/>
        <w:b w:val="0"/>
        <w:i/>
        <w:sz w:val="24"/>
      </w:rPr>
    </w:lvl>
    <w:lvl w:ilvl="7" w:tplc="4984B19C">
      <w:start w:val="1"/>
      <w:numFmt w:val="none"/>
      <w:lvlRestart w:val="0"/>
      <w:pStyle w:val="Heading8-noTOC"/>
      <w:suff w:val="nothing"/>
      <w:lvlText w:val=""/>
      <w:lvlJc w:val="left"/>
      <w:pPr>
        <w:ind w:left="0" w:firstLine="0"/>
      </w:pPr>
      <w:rPr>
        <w:rFonts w:ascii="Arial" w:hAnsi="Arial" w:hint="default"/>
        <w:b w:val="0"/>
        <w:i/>
        <w:sz w:val="24"/>
        <w:u w:val="single"/>
      </w:rPr>
    </w:lvl>
    <w:lvl w:ilvl="8" w:tplc="55F27E90">
      <w:start w:val="1"/>
      <w:numFmt w:val="none"/>
      <w:lvlRestart w:val="0"/>
      <w:pStyle w:val="Heading9-noTOC"/>
      <w:suff w:val="nothing"/>
      <w:lvlText w:val=""/>
      <w:lvlJc w:val="left"/>
      <w:pPr>
        <w:ind w:left="0" w:firstLine="0"/>
      </w:pPr>
      <w:rPr>
        <w:rFonts w:ascii="Arial" w:hAnsi="Arial" w:hint="default"/>
        <w:b/>
        <w:i w:val="0"/>
        <w:sz w:val="22"/>
      </w:rPr>
    </w:lvl>
  </w:abstractNum>
  <w:abstractNum w:abstractNumId="2" w15:restartNumberingAfterBreak="0">
    <w:nsid w:val="0CD328A3"/>
    <w:multiLevelType w:val="multilevel"/>
    <w:tmpl w:val="55DEA8C0"/>
    <w:lvl w:ilvl="0">
      <w:start w:val="1"/>
      <w:numFmt w:val="decimal"/>
      <w:pStyle w:val="Num-Heading1-noTOC"/>
      <w:lvlText w:val="%1.0"/>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F0D16CD"/>
    <w:multiLevelType w:val="hybridMultilevel"/>
    <w:tmpl w:val="DBEC6F44"/>
    <w:lvl w:ilvl="0" w:tplc="39DAB41E">
      <w:start w:val="1"/>
      <w:numFmt w:val="upperRoman"/>
      <w:pStyle w:val="Phase"/>
      <w:lvlText w:val="Phase %1."/>
      <w:lvlJc w:val="left"/>
      <w:pPr>
        <w:tabs>
          <w:tab w:val="num" w:pos="1440"/>
        </w:tabs>
        <w:ind w:left="1440" w:hanging="1440"/>
      </w:pPr>
      <w:rPr>
        <w:rFonts w:ascii="Arial" w:hAnsi="Arial" w:hint="default"/>
        <w:b/>
        <w:bCs w:val="0"/>
        <w:i w:val="0"/>
        <w:iCs w:val="0"/>
        <w:caps w:val="0"/>
        <w:smallCaps w:val="0"/>
        <w:strike w:val="0"/>
        <w:dstrike w:val="0"/>
        <w:outline w:val="0"/>
        <w:shadow w:val="0"/>
        <w:emboss w:val="0"/>
        <w:imprint w:val="0"/>
        <w:vanish w:val="0"/>
        <w:spacing w:val="0"/>
        <w:kern w:val="0"/>
        <w:position w:val="0"/>
        <w:sz w:val="24"/>
        <w:u w:val="none"/>
        <w:effect w:val="none"/>
        <w:vertAlign w:val="baseline"/>
        <w:em w:val="none"/>
        <w14:ligatures w14:val="none"/>
        <w14:numForm w14:val="default"/>
        <w14:numSpacing w14:val="default"/>
        <w14:stylisticSets/>
        <w14:cntxtAlts w14:val="0"/>
      </w:rPr>
    </w:lvl>
    <w:lvl w:ilvl="1" w:tplc="6FCA312A">
      <w:start w:val="1"/>
      <w:numFmt w:val="decimal"/>
      <w:pStyle w:val="Step"/>
      <w:lvlText w:val="Step %2."/>
      <w:lvlJc w:val="left"/>
      <w:pPr>
        <w:tabs>
          <w:tab w:val="num" w:pos="1080"/>
        </w:tabs>
        <w:ind w:left="1080" w:hanging="1080"/>
      </w:pPr>
      <w:rPr>
        <w:rFonts w:ascii="Arial" w:hAnsi="Arial" w:hint="default"/>
        <w:b/>
        <w:i/>
        <w:sz w:val="24"/>
      </w:rPr>
    </w:lvl>
    <w:lvl w:ilvl="2" w:tplc="82FC7752">
      <w:start w:val="1"/>
      <w:numFmt w:val="decimal"/>
      <w:pStyle w:val="Task"/>
      <w:lvlText w:val="Task %3."/>
      <w:lvlJc w:val="left"/>
      <w:pPr>
        <w:tabs>
          <w:tab w:val="num" w:pos="1080"/>
        </w:tabs>
        <w:ind w:left="1080" w:hanging="1080"/>
      </w:pPr>
      <w:rPr>
        <w:rFonts w:ascii="Arial" w:hAnsi="Arial" w:hint="default"/>
        <w:b w:val="0"/>
        <w:i w:val="0"/>
        <w:sz w:val="24"/>
      </w:rPr>
    </w:lvl>
    <w:lvl w:ilvl="3" w:tplc="00C865EE">
      <w:start w:val="1"/>
      <w:numFmt w:val="none"/>
      <w:lvlRestart w:val="0"/>
      <w:suff w:val="nothing"/>
      <w:lvlText w:val=""/>
      <w:lvlJc w:val="left"/>
      <w:pPr>
        <w:ind w:left="0" w:firstLine="0"/>
      </w:pPr>
      <w:rPr>
        <w:rFonts w:ascii="Arial" w:hAnsi="Arial" w:hint="default"/>
        <w:b w:val="0"/>
        <w:i/>
        <w:sz w:val="24"/>
      </w:rPr>
    </w:lvl>
    <w:lvl w:ilvl="4" w:tplc="B75A69EC">
      <w:start w:val="1"/>
      <w:numFmt w:val="decimal"/>
      <w:lvlRestart w:val="1"/>
      <w:lvlText w:val="Step %5."/>
      <w:lvlJc w:val="left"/>
      <w:pPr>
        <w:tabs>
          <w:tab w:val="num" w:pos="1080"/>
        </w:tabs>
        <w:ind w:left="1080" w:hanging="1080"/>
      </w:pPr>
      <w:rPr>
        <w:rFonts w:ascii="Arial" w:hAnsi="Arial" w:hint="default"/>
        <w:b/>
        <w:i/>
        <w:sz w:val="24"/>
      </w:rPr>
    </w:lvl>
    <w:lvl w:ilvl="5" w:tplc="1CBA8352">
      <w:start w:val="1"/>
      <w:numFmt w:val="decimal"/>
      <w:lvlText w:val="Task %6."/>
      <w:lvlJc w:val="left"/>
      <w:pPr>
        <w:tabs>
          <w:tab w:val="num" w:pos="1080"/>
        </w:tabs>
        <w:ind w:left="1080" w:hanging="1080"/>
      </w:pPr>
      <w:rPr>
        <w:rFonts w:ascii="Arial" w:hAnsi="Arial" w:hint="default"/>
        <w:b w:val="0"/>
        <w:i w:val="0"/>
        <w:sz w:val="24"/>
      </w:rPr>
    </w:lvl>
    <w:lvl w:ilvl="6" w:tplc="5E9C067C">
      <w:start w:val="1"/>
      <w:numFmt w:val="none"/>
      <w:lvlRestart w:val="0"/>
      <w:suff w:val="nothing"/>
      <w:lvlText w:val=""/>
      <w:lvlJc w:val="left"/>
      <w:pPr>
        <w:ind w:left="0" w:firstLine="0"/>
      </w:pPr>
      <w:rPr>
        <w:rFonts w:ascii="Arial" w:hAnsi="Arial" w:hint="default"/>
        <w:b w:val="0"/>
        <w:i/>
        <w:sz w:val="24"/>
        <w:u w:val="none"/>
      </w:rPr>
    </w:lvl>
    <w:lvl w:ilvl="7" w:tplc="1B1C50D2">
      <w:start w:val="1"/>
      <w:numFmt w:val="none"/>
      <w:lvlRestart w:val="0"/>
      <w:suff w:val="nothing"/>
      <w:lvlText w:val="%8"/>
      <w:lvlJc w:val="left"/>
      <w:pPr>
        <w:ind w:left="-32767" w:firstLine="32767"/>
      </w:pPr>
      <w:rPr>
        <w:rFonts w:ascii="Arial" w:hAnsi="Arial" w:hint="default"/>
        <w:b/>
        <w:i w:val="0"/>
        <w:sz w:val="22"/>
        <w:u w:val="none"/>
      </w:rPr>
    </w:lvl>
    <w:lvl w:ilvl="8" w:tplc="0BFC41B8">
      <w:start w:val="1"/>
      <w:numFmt w:val="none"/>
      <w:lvlRestart w:val="0"/>
      <w:suff w:val="nothing"/>
      <w:lvlText w:val=""/>
      <w:lvlJc w:val="left"/>
      <w:pPr>
        <w:ind w:left="0" w:firstLine="0"/>
      </w:pPr>
      <w:rPr>
        <w:rFonts w:ascii="Arial" w:hAnsi="Arial" w:hint="default"/>
        <w:b/>
        <w:i/>
        <w:sz w:val="24"/>
        <w:u w:val="none"/>
      </w:rPr>
    </w:lvl>
  </w:abstractNum>
  <w:abstractNum w:abstractNumId="4" w15:restartNumberingAfterBreak="0">
    <w:nsid w:val="15773B70"/>
    <w:multiLevelType w:val="hybridMultilevel"/>
    <w:tmpl w:val="5C1637E8"/>
    <w:styleLink w:val="TableBullets2"/>
    <w:lvl w:ilvl="0" w:tplc="BF244836">
      <w:start w:val="1"/>
      <w:numFmt w:val="bullet"/>
      <w:pStyle w:val="TableBullet6"/>
      <w:lvlText w:val=""/>
      <w:lvlJc w:val="left"/>
      <w:pPr>
        <w:tabs>
          <w:tab w:val="num" w:pos="360"/>
        </w:tabs>
        <w:ind w:left="360" w:hanging="274"/>
      </w:pPr>
      <w:rPr>
        <w:rFonts w:ascii="Wingdings" w:hAnsi="Wingdings" w:hint="default"/>
        <w:sz w:val="18"/>
      </w:rPr>
    </w:lvl>
    <w:lvl w:ilvl="1" w:tplc="B84236E4">
      <w:start w:val="1"/>
      <w:numFmt w:val="bullet"/>
      <w:lvlRestart w:val="0"/>
      <w:pStyle w:val="TableBullet7"/>
      <w:lvlText w:val=""/>
      <w:lvlJc w:val="left"/>
      <w:pPr>
        <w:tabs>
          <w:tab w:val="num" w:pos="720"/>
        </w:tabs>
        <w:ind w:left="720" w:hanging="360"/>
      </w:pPr>
      <w:rPr>
        <w:rFonts w:ascii="Wingdings" w:hAnsi="Wingdings" w:hint="default"/>
        <w:sz w:val="18"/>
      </w:rPr>
    </w:lvl>
    <w:lvl w:ilvl="2" w:tplc="4308FA9E">
      <w:start w:val="1"/>
      <w:numFmt w:val="bullet"/>
      <w:lvlRestart w:val="0"/>
      <w:pStyle w:val="TableBullet8"/>
      <w:lvlText w:val=""/>
      <w:lvlJc w:val="left"/>
      <w:pPr>
        <w:tabs>
          <w:tab w:val="num" w:pos="360"/>
        </w:tabs>
        <w:ind w:left="360" w:hanging="274"/>
      </w:pPr>
      <w:rPr>
        <w:rFonts w:ascii="Wingdings" w:hAnsi="Wingdings" w:hint="default"/>
        <w:sz w:val="18"/>
      </w:rPr>
    </w:lvl>
    <w:lvl w:ilvl="3" w:tplc="357AD7BE">
      <w:start w:val="1"/>
      <w:numFmt w:val="bullet"/>
      <w:lvlRestart w:val="0"/>
      <w:pStyle w:val="TableBullet9"/>
      <w:lvlText w:val=""/>
      <w:lvlJc w:val="left"/>
      <w:pPr>
        <w:tabs>
          <w:tab w:val="num" w:pos="720"/>
        </w:tabs>
        <w:ind w:left="720" w:hanging="360"/>
      </w:pPr>
      <w:rPr>
        <w:rFonts w:ascii="Wingdings" w:hAnsi="Wingdings" w:hint="default"/>
        <w:sz w:val="18"/>
      </w:rPr>
    </w:lvl>
    <w:lvl w:ilvl="4" w:tplc="234470F8">
      <w:start w:val="1"/>
      <w:numFmt w:val="bullet"/>
      <w:lvlRestart w:val="0"/>
      <w:pStyle w:val="TableBullet10"/>
      <w:lvlText w:val=""/>
      <w:lvlJc w:val="left"/>
      <w:pPr>
        <w:tabs>
          <w:tab w:val="num" w:pos="360"/>
        </w:tabs>
        <w:ind w:left="360" w:hanging="274"/>
      </w:pPr>
      <w:rPr>
        <w:rFonts w:ascii="Wingdings" w:hAnsi="Wingdings" w:hint="default"/>
        <w:sz w:val="32"/>
      </w:rPr>
    </w:lvl>
    <w:lvl w:ilvl="5" w:tplc="70EEEDE2">
      <w:start w:val="1"/>
      <w:numFmt w:val="bullet"/>
      <w:lvlRestart w:val="0"/>
      <w:pStyle w:val="TableBullet11"/>
      <w:lvlText w:val=""/>
      <w:lvlJc w:val="left"/>
      <w:pPr>
        <w:tabs>
          <w:tab w:val="num" w:pos="720"/>
        </w:tabs>
        <w:ind w:left="720" w:hanging="360"/>
      </w:pPr>
      <w:rPr>
        <w:rFonts w:ascii="Wingdings" w:hAnsi="Wingdings" w:hint="default"/>
        <w:sz w:val="32"/>
      </w:rPr>
    </w:lvl>
    <w:lvl w:ilvl="6" w:tplc="BC3CD6AC">
      <w:start w:val="1"/>
      <w:numFmt w:val="bullet"/>
      <w:lvlRestart w:val="0"/>
      <w:pStyle w:val="TableBullet12"/>
      <w:lvlText w:val=""/>
      <w:lvlJc w:val="left"/>
      <w:pPr>
        <w:tabs>
          <w:tab w:val="num" w:pos="360"/>
        </w:tabs>
        <w:ind w:left="360" w:hanging="274"/>
      </w:pPr>
      <w:rPr>
        <w:rFonts w:ascii="Wingdings" w:hAnsi="Wingdings" w:hint="default"/>
        <w:sz w:val="32"/>
      </w:rPr>
    </w:lvl>
    <w:lvl w:ilvl="7" w:tplc="2EB2DB92">
      <w:start w:val="1"/>
      <w:numFmt w:val="bullet"/>
      <w:lvlRestart w:val="0"/>
      <w:pStyle w:val="TableBullet13"/>
      <w:lvlText w:val=""/>
      <w:lvlJc w:val="left"/>
      <w:pPr>
        <w:tabs>
          <w:tab w:val="num" w:pos="720"/>
        </w:tabs>
        <w:ind w:left="720" w:hanging="360"/>
      </w:pPr>
      <w:rPr>
        <w:rFonts w:ascii="Wingdings" w:hAnsi="Wingdings" w:hint="default"/>
        <w:sz w:val="32"/>
      </w:rPr>
    </w:lvl>
    <w:lvl w:ilvl="8" w:tplc="18B09E98">
      <w:start w:val="1"/>
      <w:numFmt w:val="bullet"/>
      <w:lvlRestart w:val="0"/>
      <w:pStyle w:val="TableBullet14"/>
      <w:lvlText w:val=""/>
      <w:lvlJc w:val="left"/>
      <w:pPr>
        <w:tabs>
          <w:tab w:val="num" w:pos="720"/>
        </w:tabs>
        <w:ind w:left="720" w:hanging="360"/>
      </w:pPr>
      <w:rPr>
        <w:rFonts w:ascii="Symbol" w:hAnsi="Symbol" w:hint="default"/>
        <w:sz w:val="24"/>
      </w:rPr>
    </w:lvl>
  </w:abstractNum>
  <w:abstractNum w:abstractNumId="5" w15:restartNumberingAfterBreak="0">
    <w:nsid w:val="1828757B"/>
    <w:multiLevelType w:val="hybridMultilevel"/>
    <w:tmpl w:val="8E946C48"/>
    <w:lvl w:ilvl="0" w:tplc="04090005">
      <w:start w:val="1"/>
      <w:numFmt w:val="bullet"/>
      <w:lvlText w:val=""/>
      <w:lvlJc w:val="left"/>
      <w:pPr>
        <w:tabs>
          <w:tab w:val="num" w:pos="720"/>
        </w:tabs>
        <w:ind w:left="720" w:hanging="360"/>
      </w:pPr>
      <w:rPr>
        <w:rFonts w:ascii="Wingdings" w:hAnsi="Wingdings" w:hint="default"/>
      </w:rPr>
    </w:lvl>
    <w:lvl w:ilvl="1" w:tplc="0490636A" w:tentative="1">
      <w:start w:val="1"/>
      <w:numFmt w:val="bullet"/>
      <w:lvlText w:val="■"/>
      <w:lvlJc w:val="left"/>
      <w:pPr>
        <w:tabs>
          <w:tab w:val="num" w:pos="1440"/>
        </w:tabs>
        <w:ind w:left="1440" w:hanging="360"/>
      </w:pPr>
      <w:rPr>
        <w:rFonts w:ascii="Arial" w:hAnsi="Arial" w:hint="default"/>
      </w:rPr>
    </w:lvl>
    <w:lvl w:ilvl="2" w:tplc="6AEC5892" w:tentative="1">
      <w:start w:val="1"/>
      <w:numFmt w:val="bullet"/>
      <w:lvlText w:val="■"/>
      <w:lvlJc w:val="left"/>
      <w:pPr>
        <w:tabs>
          <w:tab w:val="num" w:pos="2160"/>
        </w:tabs>
        <w:ind w:left="2160" w:hanging="360"/>
      </w:pPr>
      <w:rPr>
        <w:rFonts w:ascii="Arial" w:hAnsi="Arial" w:hint="default"/>
      </w:rPr>
    </w:lvl>
    <w:lvl w:ilvl="3" w:tplc="36E66018" w:tentative="1">
      <w:start w:val="1"/>
      <w:numFmt w:val="bullet"/>
      <w:lvlText w:val="■"/>
      <w:lvlJc w:val="left"/>
      <w:pPr>
        <w:tabs>
          <w:tab w:val="num" w:pos="2880"/>
        </w:tabs>
        <w:ind w:left="2880" w:hanging="360"/>
      </w:pPr>
      <w:rPr>
        <w:rFonts w:ascii="Arial" w:hAnsi="Arial" w:hint="default"/>
      </w:rPr>
    </w:lvl>
    <w:lvl w:ilvl="4" w:tplc="09F4141A" w:tentative="1">
      <w:start w:val="1"/>
      <w:numFmt w:val="bullet"/>
      <w:lvlText w:val="■"/>
      <w:lvlJc w:val="left"/>
      <w:pPr>
        <w:tabs>
          <w:tab w:val="num" w:pos="3600"/>
        </w:tabs>
        <w:ind w:left="3600" w:hanging="360"/>
      </w:pPr>
      <w:rPr>
        <w:rFonts w:ascii="Arial" w:hAnsi="Arial" w:hint="default"/>
      </w:rPr>
    </w:lvl>
    <w:lvl w:ilvl="5" w:tplc="B132715A" w:tentative="1">
      <w:start w:val="1"/>
      <w:numFmt w:val="bullet"/>
      <w:lvlText w:val="■"/>
      <w:lvlJc w:val="left"/>
      <w:pPr>
        <w:tabs>
          <w:tab w:val="num" w:pos="4320"/>
        </w:tabs>
        <w:ind w:left="4320" w:hanging="360"/>
      </w:pPr>
      <w:rPr>
        <w:rFonts w:ascii="Arial" w:hAnsi="Arial" w:hint="default"/>
      </w:rPr>
    </w:lvl>
    <w:lvl w:ilvl="6" w:tplc="00309276" w:tentative="1">
      <w:start w:val="1"/>
      <w:numFmt w:val="bullet"/>
      <w:lvlText w:val="■"/>
      <w:lvlJc w:val="left"/>
      <w:pPr>
        <w:tabs>
          <w:tab w:val="num" w:pos="5040"/>
        </w:tabs>
        <w:ind w:left="5040" w:hanging="360"/>
      </w:pPr>
      <w:rPr>
        <w:rFonts w:ascii="Arial" w:hAnsi="Arial" w:hint="default"/>
      </w:rPr>
    </w:lvl>
    <w:lvl w:ilvl="7" w:tplc="31A02336" w:tentative="1">
      <w:start w:val="1"/>
      <w:numFmt w:val="bullet"/>
      <w:lvlText w:val="■"/>
      <w:lvlJc w:val="left"/>
      <w:pPr>
        <w:tabs>
          <w:tab w:val="num" w:pos="5760"/>
        </w:tabs>
        <w:ind w:left="5760" w:hanging="360"/>
      </w:pPr>
      <w:rPr>
        <w:rFonts w:ascii="Arial" w:hAnsi="Arial" w:hint="default"/>
      </w:rPr>
    </w:lvl>
    <w:lvl w:ilvl="8" w:tplc="177C44F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B856DC1"/>
    <w:multiLevelType w:val="hybridMultilevel"/>
    <w:tmpl w:val="AA040762"/>
    <w:lvl w:ilvl="0" w:tplc="B96AAEB6">
      <w:start w:val="1"/>
      <w:numFmt w:val="bullet"/>
      <w:lvlText w:val=""/>
      <w:lvlJc w:val="left"/>
      <w:pPr>
        <w:tabs>
          <w:tab w:val="num" w:pos="720"/>
        </w:tabs>
        <w:ind w:left="720" w:hanging="360"/>
      </w:pPr>
      <w:rPr>
        <w:rFonts w:ascii="Wingdings" w:hAnsi="Wingdings" w:hint="default"/>
      </w:rPr>
    </w:lvl>
    <w:lvl w:ilvl="1" w:tplc="FC40AA06" w:tentative="1">
      <w:start w:val="1"/>
      <w:numFmt w:val="bullet"/>
      <w:lvlText w:val=""/>
      <w:lvlJc w:val="left"/>
      <w:pPr>
        <w:tabs>
          <w:tab w:val="num" w:pos="1440"/>
        </w:tabs>
        <w:ind w:left="1440" w:hanging="360"/>
      </w:pPr>
      <w:rPr>
        <w:rFonts w:ascii="Wingdings" w:hAnsi="Wingdings" w:hint="default"/>
      </w:rPr>
    </w:lvl>
    <w:lvl w:ilvl="2" w:tplc="4906E146" w:tentative="1">
      <w:start w:val="1"/>
      <w:numFmt w:val="bullet"/>
      <w:lvlText w:val=""/>
      <w:lvlJc w:val="left"/>
      <w:pPr>
        <w:tabs>
          <w:tab w:val="num" w:pos="2160"/>
        </w:tabs>
        <w:ind w:left="2160" w:hanging="360"/>
      </w:pPr>
      <w:rPr>
        <w:rFonts w:ascii="Wingdings" w:hAnsi="Wingdings" w:hint="default"/>
      </w:rPr>
    </w:lvl>
    <w:lvl w:ilvl="3" w:tplc="EF0C499E" w:tentative="1">
      <w:start w:val="1"/>
      <w:numFmt w:val="bullet"/>
      <w:lvlText w:val=""/>
      <w:lvlJc w:val="left"/>
      <w:pPr>
        <w:tabs>
          <w:tab w:val="num" w:pos="2880"/>
        </w:tabs>
        <w:ind w:left="2880" w:hanging="360"/>
      </w:pPr>
      <w:rPr>
        <w:rFonts w:ascii="Wingdings" w:hAnsi="Wingdings" w:hint="default"/>
      </w:rPr>
    </w:lvl>
    <w:lvl w:ilvl="4" w:tplc="A0A6966C" w:tentative="1">
      <w:start w:val="1"/>
      <w:numFmt w:val="bullet"/>
      <w:lvlText w:val=""/>
      <w:lvlJc w:val="left"/>
      <w:pPr>
        <w:tabs>
          <w:tab w:val="num" w:pos="3600"/>
        </w:tabs>
        <w:ind w:left="3600" w:hanging="360"/>
      </w:pPr>
      <w:rPr>
        <w:rFonts w:ascii="Wingdings" w:hAnsi="Wingdings" w:hint="default"/>
      </w:rPr>
    </w:lvl>
    <w:lvl w:ilvl="5" w:tplc="4146A826" w:tentative="1">
      <w:start w:val="1"/>
      <w:numFmt w:val="bullet"/>
      <w:lvlText w:val=""/>
      <w:lvlJc w:val="left"/>
      <w:pPr>
        <w:tabs>
          <w:tab w:val="num" w:pos="4320"/>
        </w:tabs>
        <w:ind w:left="4320" w:hanging="360"/>
      </w:pPr>
      <w:rPr>
        <w:rFonts w:ascii="Wingdings" w:hAnsi="Wingdings" w:hint="default"/>
      </w:rPr>
    </w:lvl>
    <w:lvl w:ilvl="6" w:tplc="64D48E08" w:tentative="1">
      <w:start w:val="1"/>
      <w:numFmt w:val="bullet"/>
      <w:lvlText w:val=""/>
      <w:lvlJc w:val="left"/>
      <w:pPr>
        <w:tabs>
          <w:tab w:val="num" w:pos="5040"/>
        </w:tabs>
        <w:ind w:left="5040" w:hanging="360"/>
      </w:pPr>
      <w:rPr>
        <w:rFonts w:ascii="Wingdings" w:hAnsi="Wingdings" w:hint="default"/>
      </w:rPr>
    </w:lvl>
    <w:lvl w:ilvl="7" w:tplc="48020376" w:tentative="1">
      <w:start w:val="1"/>
      <w:numFmt w:val="bullet"/>
      <w:lvlText w:val=""/>
      <w:lvlJc w:val="left"/>
      <w:pPr>
        <w:tabs>
          <w:tab w:val="num" w:pos="5760"/>
        </w:tabs>
        <w:ind w:left="5760" w:hanging="360"/>
      </w:pPr>
      <w:rPr>
        <w:rFonts w:ascii="Wingdings" w:hAnsi="Wingdings" w:hint="default"/>
      </w:rPr>
    </w:lvl>
    <w:lvl w:ilvl="8" w:tplc="2F46E680"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4752B9"/>
    <w:multiLevelType w:val="hybridMultilevel"/>
    <w:tmpl w:val="127ECFBC"/>
    <w:lvl w:ilvl="0" w:tplc="15C6A05E">
      <w:start w:val="1"/>
      <w:numFmt w:val="decimal"/>
      <w:lvlText w:val="%1."/>
      <w:lvlJc w:val="left"/>
      <w:pPr>
        <w:ind w:left="720" w:hanging="360"/>
      </w:pPr>
      <w:rPr>
        <w:rFonts w:asciiTheme="minorHAnsi" w:hAnsiTheme="minorHAnsi" w:cstheme="minorHAnsi"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9D6BA6"/>
    <w:multiLevelType w:val="hybridMultilevel"/>
    <w:tmpl w:val="011A9C3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5544F52"/>
    <w:multiLevelType w:val="multilevel"/>
    <w:tmpl w:val="0644A352"/>
    <w:lvl w:ilvl="0">
      <w:start w:val="1"/>
      <w:numFmt w:val="decimal"/>
      <w:lvlText w:val="%1.0"/>
      <w:lvlJc w:val="left"/>
      <w:pPr>
        <w:tabs>
          <w:tab w:val="num" w:pos="720"/>
        </w:tabs>
        <w:ind w:left="720" w:hanging="720"/>
      </w:pPr>
      <w:rPr>
        <w:rFonts w:ascii="Arial" w:hAnsi="Arial" w:hint="default"/>
        <w:b/>
        <w:i w:val="0"/>
        <w:sz w:val="32"/>
      </w:rPr>
    </w:lvl>
    <w:lvl w:ilvl="1">
      <w:start w:val="1"/>
      <w:numFmt w:val="decimal"/>
      <w:lvlText w:val="%1.%2"/>
      <w:lvlJc w:val="left"/>
      <w:pPr>
        <w:tabs>
          <w:tab w:val="num" w:pos="720"/>
        </w:tabs>
        <w:ind w:left="720" w:hanging="720"/>
      </w:pPr>
      <w:rPr>
        <w:rFonts w:ascii="Arial" w:hAnsi="Arial" w:hint="default"/>
        <w:b/>
        <w:i w:val="0"/>
        <w:spacing w:val="10"/>
        <w:sz w:val="28"/>
      </w:rPr>
    </w:lvl>
    <w:lvl w:ilvl="2">
      <w:start w:val="1"/>
      <w:numFmt w:val="decimal"/>
      <w:lvlText w:val="%1.%2.%3"/>
      <w:lvlJc w:val="left"/>
      <w:pPr>
        <w:tabs>
          <w:tab w:val="num" w:pos="907"/>
        </w:tabs>
        <w:ind w:left="907" w:hanging="907"/>
      </w:pPr>
      <w:rPr>
        <w:rFonts w:ascii="Arial" w:hAnsi="Arial" w:hint="default"/>
        <w:b/>
        <w:i w:val="0"/>
        <w:sz w:val="24"/>
      </w:rPr>
    </w:lvl>
    <w:lvl w:ilvl="3">
      <w:start w:val="1"/>
      <w:numFmt w:val="decimal"/>
      <w:pStyle w:val="Num-Heading4-noTOC"/>
      <w:lvlText w:val="%1.%2.%3.%4"/>
      <w:lvlJc w:val="left"/>
      <w:pPr>
        <w:tabs>
          <w:tab w:val="num" w:pos="994"/>
        </w:tabs>
        <w:ind w:left="994" w:hanging="994"/>
      </w:pPr>
      <w:rPr>
        <w:rFonts w:ascii="Arial" w:hAnsi="Arial" w:hint="default"/>
        <w:b/>
        <w:i/>
        <w:sz w:val="24"/>
      </w:rPr>
    </w:lvl>
    <w:lvl w:ilvl="4">
      <w:start w:val="1"/>
      <w:numFmt w:val="decimal"/>
      <w:lvlText w:val="%1.%2.%3.%4.%5"/>
      <w:lvlJc w:val="left"/>
      <w:pPr>
        <w:tabs>
          <w:tab w:val="num" w:pos="1166"/>
        </w:tabs>
        <w:ind w:left="1166" w:hanging="1166"/>
      </w:pPr>
      <w:rPr>
        <w:rFonts w:ascii="Arial" w:hAnsi="Arial" w:hint="default"/>
        <w:b/>
        <w:i/>
        <w:sz w:val="24"/>
        <w:u w:val="single"/>
      </w:rPr>
    </w:lvl>
    <w:lvl w:ilvl="5">
      <w:start w:val="1"/>
      <w:numFmt w:val="decimal"/>
      <w:lvlText w:val="%1.%2.%3.%4.%5.%6"/>
      <w:lvlJc w:val="left"/>
      <w:pPr>
        <w:tabs>
          <w:tab w:val="num" w:pos="1440"/>
        </w:tabs>
        <w:ind w:left="1440" w:hanging="1440"/>
      </w:pPr>
      <w:rPr>
        <w:rFonts w:ascii="Arial" w:hAnsi="Arial" w:hint="default"/>
        <w:b w:val="0"/>
        <w:i w:val="0"/>
        <w:sz w:val="24"/>
      </w:rPr>
    </w:lvl>
    <w:lvl w:ilvl="6">
      <w:start w:val="1"/>
      <w:numFmt w:val="decimal"/>
      <w:lvlText w:val="%1.%2.%3.%4.%5.%6.%7"/>
      <w:lvlJc w:val="left"/>
      <w:pPr>
        <w:tabs>
          <w:tab w:val="num" w:pos="1627"/>
        </w:tabs>
        <w:ind w:left="1627" w:hanging="1627"/>
      </w:pPr>
      <w:rPr>
        <w:rFonts w:ascii="Arial" w:hAnsi="Arial" w:hint="default"/>
        <w:b w:val="0"/>
        <w:i/>
        <w:sz w:val="24"/>
        <w:u w:val="none"/>
      </w:rPr>
    </w:lvl>
    <w:lvl w:ilvl="7">
      <w:start w:val="1"/>
      <w:numFmt w:val="decimal"/>
      <w:lvlText w:val="%1.%2.%3.%4.%5.%6.%7.%8"/>
      <w:lvlJc w:val="left"/>
      <w:pPr>
        <w:tabs>
          <w:tab w:val="num" w:pos="1714"/>
        </w:tabs>
        <w:ind w:left="1714" w:hanging="1714"/>
      </w:pPr>
      <w:rPr>
        <w:rFonts w:ascii="Arial" w:hAnsi="Arial" w:hint="default"/>
        <w:b w:val="0"/>
        <w:i/>
        <w:sz w:val="24"/>
        <w:u w:val="single"/>
      </w:rPr>
    </w:lvl>
    <w:lvl w:ilvl="8">
      <w:start w:val="1"/>
      <w:numFmt w:val="decimal"/>
      <w:lvlText w:val="%1.%2.%3.%4.%5.%6.%7.%8.%9"/>
      <w:lvlJc w:val="left"/>
      <w:pPr>
        <w:tabs>
          <w:tab w:val="num" w:pos="1886"/>
        </w:tabs>
        <w:ind w:left="1886" w:hanging="1886"/>
      </w:pPr>
      <w:rPr>
        <w:rFonts w:ascii="Arial" w:hAnsi="Arial" w:hint="default"/>
        <w:b/>
        <w:i w:val="0"/>
        <w:sz w:val="22"/>
        <w:u w:val="none"/>
      </w:rPr>
    </w:lvl>
  </w:abstractNum>
  <w:abstractNum w:abstractNumId="10" w15:restartNumberingAfterBreak="0">
    <w:nsid w:val="26827B00"/>
    <w:multiLevelType w:val="hybridMultilevel"/>
    <w:tmpl w:val="FDA66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6A21D6"/>
    <w:multiLevelType w:val="hybridMultilevel"/>
    <w:tmpl w:val="B3E8547E"/>
    <w:lvl w:ilvl="0" w:tplc="9F5895CC">
      <w:start w:val="1"/>
      <w:numFmt w:val="bullet"/>
      <w:pStyle w:val="bullet1"/>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0941DE"/>
    <w:multiLevelType w:val="multilevel"/>
    <w:tmpl w:val="4E569A8A"/>
    <w:styleLink w:val="NumberedLists"/>
    <w:lvl w:ilvl="0">
      <w:start w:val="1"/>
      <w:numFmt w:val="decimal"/>
      <w:pStyle w:val="NumberedList1"/>
      <w:lvlText w:val="%1."/>
      <w:lvlJc w:val="left"/>
      <w:pPr>
        <w:tabs>
          <w:tab w:val="num" w:pos="720"/>
        </w:tabs>
        <w:ind w:left="720" w:hanging="533"/>
      </w:pPr>
      <w:rPr>
        <w:rFonts w:ascii="Arial" w:hAnsi="Arial" w:hint="default"/>
        <w:b w:val="0"/>
        <w:i w:val="0"/>
        <w:sz w:val="22"/>
      </w:rPr>
    </w:lvl>
    <w:lvl w:ilvl="1">
      <w:start w:val="1"/>
      <w:numFmt w:val="lowerLetter"/>
      <w:pStyle w:val="NumberedList2"/>
      <w:lvlText w:val="%2."/>
      <w:lvlJc w:val="left"/>
      <w:pPr>
        <w:tabs>
          <w:tab w:val="num" w:pos="1267"/>
        </w:tabs>
        <w:ind w:left="1267" w:hanging="547"/>
      </w:pPr>
      <w:rPr>
        <w:rFonts w:ascii="Arial" w:hAnsi="Arial" w:hint="default"/>
        <w:b w:val="0"/>
        <w:i w:val="0"/>
        <w:sz w:val="22"/>
      </w:rPr>
    </w:lvl>
    <w:lvl w:ilvl="2">
      <w:start w:val="1"/>
      <w:numFmt w:val="lowerRoman"/>
      <w:pStyle w:val="NumberedList3"/>
      <w:lvlText w:val="%3."/>
      <w:lvlJc w:val="left"/>
      <w:pPr>
        <w:tabs>
          <w:tab w:val="num" w:pos="1800"/>
        </w:tabs>
        <w:ind w:left="1800" w:hanging="533"/>
      </w:pPr>
      <w:rPr>
        <w:rFonts w:ascii="Arial" w:hAnsi="Arial" w:hint="default"/>
        <w:b w:val="0"/>
        <w:i w:val="0"/>
        <w:sz w:val="22"/>
      </w:rPr>
    </w:lvl>
    <w:lvl w:ilvl="3">
      <w:start w:val="1"/>
      <w:numFmt w:val="decimal"/>
      <w:pStyle w:val="NumberedList4"/>
      <w:lvlText w:val="(%4)"/>
      <w:lvlJc w:val="left"/>
      <w:pPr>
        <w:tabs>
          <w:tab w:val="num" w:pos="720"/>
        </w:tabs>
        <w:ind w:left="720" w:hanging="533"/>
      </w:pPr>
      <w:rPr>
        <w:rFonts w:ascii="Arial" w:hAnsi="Arial" w:hint="default"/>
        <w:b w:val="0"/>
        <w:i w:val="0"/>
        <w:sz w:val="22"/>
      </w:rPr>
    </w:lvl>
    <w:lvl w:ilvl="4">
      <w:start w:val="1"/>
      <w:numFmt w:val="lowerLetter"/>
      <w:pStyle w:val="NumberedList5"/>
      <w:lvlText w:val="(%5)"/>
      <w:lvlJc w:val="left"/>
      <w:pPr>
        <w:tabs>
          <w:tab w:val="num" w:pos="1267"/>
        </w:tabs>
        <w:ind w:left="1267" w:hanging="547"/>
      </w:pPr>
      <w:rPr>
        <w:rFonts w:ascii="Arial" w:hAnsi="Arial" w:hint="default"/>
        <w:b w:val="0"/>
        <w:i w:val="0"/>
        <w:sz w:val="22"/>
      </w:rPr>
    </w:lvl>
    <w:lvl w:ilvl="5">
      <w:start w:val="1"/>
      <w:numFmt w:val="lowerRoman"/>
      <w:pStyle w:val="NumberedList6"/>
      <w:lvlText w:val="(%6)."/>
      <w:lvlJc w:val="left"/>
      <w:pPr>
        <w:tabs>
          <w:tab w:val="num" w:pos="1800"/>
        </w:tabs>
        <w:ind w:left="1800" w:hanging="533"/>
      </w:pPr>
      <w:rPr>
        <w:rFonts w:ascii="Arial" w:hAnsi="Arial" w:hint="default"/>
        <w:b w:val="0"/>
        <w:i w:val="0"/>
        <w:sz w:val="22"/>
      </w:rPr>
    </w:lvl>
    <w:lvl w:ilvl="6">
      <w:start w:val="1"/>
      <w:numFmt w:val="upperRoman"/>
      <w:pStyle w:val="NumberedList7"/>
      <w:lvlText w:val="%7."/>
      <w:lvlJc w:val="left"/>
      <w:pPr>
        <w:tabs>
          <w:tab w:val="num" w:pos="720"/>
        </w:tabs>
        <w:ind w:left="720" w:hanging="533"/>
      </w:pPr>
      <w:rPr>
        <w:rFonts w:ascii="Arial" w:hAnsi="Arial" w:hint="default"/>
        <w:b w:val="0"/>
        <w:i w:val="0"/>
        <w:sz w:val="22"/>
      </w:rPr>
    </w:lvl>
    <w:lvl w:ilvl="7">
      <w:start w:val="1"/>
      <w:numFmt w:val="upperLetter"/>
      <w:pStyle w:val="NumberedList8"/>
      <w:lvlText w:val="%8."/>
      <w:lvlJc w:val="left"/>
      <w:pPr>
        <w:tabs>
          <w:tab w:val="num" w:pos="1267"/>
        </w:tabs>
        <w:ind w:left="1267" w:hanging="547"/>
      </w:pPr>
      <w:rPr>
        <w:rFonts w:ascii="Arial" w:hAnsi="Arial" w:hint="default"/>
        <w:b w:val="0"/>
        <w:i w:val="0"/>
        <w:sz w:val="22"/>
      </w:rPr>
    </w:lvl>
    <w:lvl w:ilvl="8">
      <w:start w:val="1"/>
      <w:numFmt w:val="decimalZero"/>
      <w:pStyle w:val="NumberedList9"/>
      <w:lvlText w:val="%9."/>
      <w:lvlJc w:val="left"/>
      <w:pPr>
        <w:tabs>
          <w:tab w:val="num" w:pos="720"/>
        </w:tabs>
        <w:ind w:left="720" w:hanging="533"/>
      </w:pPr>
      <w:rPr>
        <w:rFonts w:ascii="Arial" w:hAnsi="Arial" w:hint="default"/>
        <w:b w:val="0"/>
        <w:i w:val="0"/>
        <w:sz w:val="22"/>
      </w:rPr>
    </w:lvl>
  </w:abstractNum>
  <w:abstractNum w:abstractNumId="13" w15:restartNumberingAfterBreak="0">
    <w:nsid w:val="30377AF4"/>
    <w:multiLevelType w:val="hybridMultilevel"/>
    <w:tmpl w:val="489054B8"/>
    <w:lvl w:ilvl="0" w:tplc="CA8C0098">
      <w:start w:val="1"/>
      <w:numFmt w:val="lowerLetter"/>
      <w:lvlText w:val="%1."/>
      <w:lvlJc w:val="left"/>
      <w:pPr>
        <w:ind w:left="1267" w:hanging="360"/>
      </w:pPr>
      <w:rPr>
        <w:rFonts w:hint="default"/>
        <w:b w:val="0"/>
        <w:i w:val="0"/>
        <w:sz w:val="22"/>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522E5E"/>
    <w:multiLevelType w:val="hybridMultilevel"/>
    <w:tmpl w:val="34CABBDA"/>
    <w:lvl w:ilvl="0" w:tplc="315E51C0">
      <w:start w:val="1"/>
      <w:numFmt w:val="bullet"/>
      <w:lvlText w:val=""/>
      <w:lvlJc w:val="left"/>
      <w:pPr>
        <w:tabs>
          <w:tab w:val="num" w:pos="720"/>
        </w:tabs>
        <w:ind w:left="720" w:hanging="360"/>
      </w:pPr>
      <w:rPr>
        <w:rFonts w:ascii="Wingdings" w:hAnsi="Wingdings" w:hint="default"/>
      </w:rPr>
    </w:lvl>
    <w:lvl w:ilvl="1" w:tplc="C6D21732" w:tentative="1">
      <w:start w:val="1"/>
      <w:numFmt w:val="bullet"/>
      <w:lvlText w:val=""/>
      <w:lvlJc w:val="left"/>
      <w:pPr>
        <w:tabs>
          <w:tab w:val="num" w:pos="1440"/>
        </w:tabs>
        <w:ind w:left="1440" w:hanging="360"/>
      </w:pPr>
      <w:rPr>
        <w:rFonts w:ascii="Wingdings" w:hAnsi="Wingdings" w:hint="default"/>
      </w:rPr>
    </w:lvl>
    <w:lvl w:ilvl="2" w:tplc="453EC97C" w:tentative="1">
      <w:start w:val="1"/>
      <w:numFmt w:val="bullet"/>
      <w:lvlText w:val=""/>
      <w:lvlJc w:val="left"/>
      <w:pPr>
        <w:tabs>
          <w:tab w:val="num" w:pos="2160"/>
        </w:tabs>
        <w:ind w:left="2160" w:hanging="360"/>
      </w:pPr>
      <w:rPr>
        <w:rFonts w:ascii="Wingdings" w:hAnsi="Wingdings" w:hint="default"/>
      </w:rPr>
    </w:lvl>
    <w:lvl w:ilvl="3" w:tplc="3626A890" w:tentative="1">
      <w:start w:val="1"/>
      <w:numFmt w:val="bullet"/>
      <w:lvlText w:val=""/>
      <w:lvlJc w:val="left"/>
      <w:pPr>
        <w:tabs>
          <w:tab w:val="num" w:pos="2880"/>
        </w:tabs>
        <w:ind w:left="2880" w:hanging="360"/>
      </w:pPr>
      <w:rPr>
        <w:rFonts w:ascii="Wingdings" w:hAnsi="Wingdings" w:hint="default"/>
      </w:rPr>
    </w:lvl>
    <w:lvl w:ilvl="4" w:tplc="14A675D6" w:tentative="1">
      <w:start w:val="1"/>
      <w:numFmt w:val="bullet"/>
      <w:lvlText w:val=""/>
      <w:lvlJc w:val="left"/>
      <w:pPr>
        <w:tabs>
          <w:tab w:val="num" w:pos="3600"/>
        </w:tabs>
        <w:ind w:left="3600" w:hanging="360"/>
      </w:pPr>
      <w:rPr>
        <w:rFonts w:ascii="Wingdings" w:hAnsi="Wingdings" w:hint="default"/>
      </w:rPr>
    </w:lvl>
    <w:lvl w:ilvl="5" w:tplc="32E611C4" w:tentative="1">
      <w:start w:val="1"/>
      <w:numFmt w:val="bullet"/>
      <w:lvlText w:val=""/>
      <w:lvlJc w:val="left"/>
      <w:pPr>
        <w:tabs>
          <w:tab w:val="num" w:pos="4320"/>
        </w:tabs>
        <w:ind w:left="4320" w:hanging="360"/>
      </w:pPr>
      <w:rPr>
        <w:rFonts w:ascii="Wingdings" w:hAnsi="Wingdings" w:hint="default"/>
      </w:rPr>
    </w:lvl>
    <w:lvl w:ilvl="6" w:tplc="126AAADC" w:tentative="1">
      <w:start w:val="1"/>
      <w:numFmt w:val="bullet"/>
      <w:lvlText w:val=""/>
      <w:lvlJc w:val="left"/>
      <w:pPr>
        <w:tabs>
          <w:tab w:val="num" w:pos="5040"/>
        </w:tabs>
        <w:ind w:left="5040" w:hanging="360"/>
      </w:pPr>
      <w:rPr>
        <w:rFonts w:ascii="Wingdings" w:hAnsi="Wingdings" w:hint="default"/>
      </w:rPr>
    </w:lvl>
    <w:lvl w:ilvl="7" w:tplc="389E54B8" w:tentative="1">
      <w:start w:val="1"/>
      <w:numFmt w:val="bullet"/>
      <w:lvlText w:val=""/>
      <w:lvlJc w:val="left"/>
      <w:pPr>
        <w:tabs>
          <w:tab w:val="num" w:pos="5760"/>
        </w:tabs>
        <w:ind w:left="5760" w:hanging="360"/>
      </w:pPr>
      <w:rPr>
        <w:rFonts w:ascii="Wingdings" w:hAnsi="Wingdings" w:hint="default"/>
      </w:rPr>
    </w:lvl>
    <w:lvl w:ilvl="8" w:tplc="84563BAC"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FFE23BD"/>
    <w:multiLevelType w:val="hybridMultilevel"/>
    <w:tmpl w:val="9F4ED9A0"/>
    <w:lvl w:ilvl="0" w:tplc="F60EF74C">
      <w:start w:val="1"/>
      <w:numFmt w:val="decimal"/>
      <w:pStyle w:val="NumberedList"/>
      <w:lvlText w:val="%1."/>
      <w:lvlJc w:val="right"/>
      <w:pPr>
        <w:tabs>
          <w:tab w:val="num" w:pos="720"/>
        </w:tabs>
        <w:ind w:left="720" w:hanging="360"/>
      </w:pPr>
      <w:rPr>
        <w:rFonts w:ascii="Arial" w:hAnsi="Arial" w:hint="default"/>
        <w:b w:val="0"/>
        <w:i w:val="0"/>
        <w:sz w:val="22"/>
      </w:rPr>
    </w:lvl>
    <w:lvl w:ilvl="1" w:tplc="E0E06DF0" w:tentative="1">
      <w:start w:val="1"/>
      <w:numFmt w:val="lowerLetter"/>
      <w:lvlText w:val="%2."/>
      <w:lvlJc w:val="left"/>
      <w:pPr>
        <w:tabs>
          <w:tab w:val="num" w:pos="1440"/>
        </w:tabs>
        <w:ind w:left="1440" w:hanging="360"/>
      </w:pPr>
    </w:lvl>
    <w:lvl w:ilvl="2" w:tplc="FBAE0ADC" w:tentative="1">
      <w:start w:val="1"/>
      <w:numFmt w:val="lowerRoman"/>
      <w:lvlText w:val="%3."/>
      <w:lvlJc w:val="right"/>
      <w:pPr>
        <w:tabs>
          <w:tab w:val="num" w:pos="2160"/>
        </w:tabs>
        <w:ind w:left="2160" w:hanging="180"/>
      </w:pPr>
    </w:lvl>
    <w:lvl w:ilvl="3" w:tplc="FF227478" w:tentative="1">
      <w:start w:val="1"/>
      <w:numFmt w:val="decimal"/>
      <w:lvlText w:val="%4."/>
      <w:lvlJc w:val="left"/>
      <w:pPr>
        <w:tabs>
          <w:tab w:val="num" w:pos="2880"/>
        </w:tabs>
        <w:ind w:left="2880" w:hanging="360"/>
      </w:pPr>
    </w:lvl>
    <w:lvl w:ilvl="4" w:tplc="C226CA06" w:tentative="1">
      <w:start w:val="1"/>
      <w:numFmt w:val="lowerLetter"/>
      <w:lvlText w:val="%5."/>
      <w:lvlJc w:val="left"/>
      <w:pPr>
        <w:tabs>
          <w:tab w:val="num" w:pos="3600"/>
        </w:tabs>
        <w:ind w:left="3600" w:hanging="360"/>
      </w:pPr>
    </w:lvl>
    <w:lvl w:ilvl="5" w:tplc="CB46CBFE" w:tentative="1">
      <w:start w:val="1"/>
      <w:numFmt w:val="lowerRoman"/>
      <w:lvlText w:val="%6."/>
      <w:lvlJc w:val="right"/>
      <w:pPr>
        <w:tabs>
          <w:tab w:val="num" w:pos="4320"/>
        </w:tabs>
        <w:ind w:left="4320" w:hanging="180"/>
      </w:pPr>
    </w:lvl>
    <w:lvl w:ilvl="6" w:tplc="8538242E" w:tentative="1">
      <w:start w:val="1"/>
      <w:numFmt w:val="decimal"/>
      <w:lvlText w:val="%7."/>
      <w:lvlJc w:val="left"/>
      <w:pPr>
        <w:tabs>
          <w:tab w:val="num" w:pos="5040"/>
        </w:tabs>
        <w:ind w:left="5040" w:hanging="360"/>
      </w:pPr>
    </w:lvl>
    <w:lvl w:ilvl="7" w:tplc="609EE534" w:tentative="1">
      <w:start w:val="1"/>
      <w:numFmt w:val="lowerLetter"/>
      <w:lvlText w:val="%8."/>
      <w:lvlJc w:val="left"/>
      <w:pPr>
        <w:tabs>
          <w:tab w:val="num" w:pos="5760"/>
        </w:tabs>
        <w:ind w:left="5760" w:hanging="360"/>
      </w:pPr>
    </w:lvl>
    <w:lvl w:ilvl="8" w:tplc="C28E5ACE" w:tentative="1">
      <w:start w:val="1"/>
      <w:numFmt w:val="lowerRoman"/>
      <w:lvlText w:val="%9."/>
      <w:lvlJc w:val="right"/>
      <w:pPr>
        <w:tabs>
          <w:tab w:val="num" w:pos="6480"/>
        </w:tabs>
        <w:ind w:left="6480" w:hanging="180"/>
      </w:pPr>
    </w:lvl>
  </w:abstractNum>
  <w:abstractNum w:abstractNumId="16" w15:restartNumberingAfterBreak="0">
    <w:nsid w:val="40B06770"/>
    <w:multiLevelType w:val="hybridMultilevel"/>
    <w:tmpl w:val="E0BC0F0C"/>
    <w:lvl w:ilvl="0" w:tplc="C0D6763C">
      <w:start w:val="1"/>
      <w:numFmt w:val="decimal"/>
      <w:pStyle w:val="FigureNumberedList"/>
      <w:lvlText w:val="Figure %1."/>
      <w:lvlJc w:val="left"/>
      <w:pPr>
        <w:tabs>
          <w:tab w:val="num" w:pos="1080"/>
        </w:tabs>
        <w:ind w:left="1080" w:hanging="1080"/>
      </w:pPr>
      <w:rPr>
        <w:rFonts w:ascii="Arial" w:hAnsi="Arial" w:hint="default"/>
        <w:b/>
        <w:i w:val="0"/>
        <w:sz w:val="20"/>
      </w:rPr>
    </w:lvl>
    <w:lvl w:ilvl="1" w:tplc="3A3ECD6A" w:tentative="1">
      <w:start w:val="1"/>
      <w:numFmt w:val="lowerLetter"/>
      <w:lvlText w:val="%2."/>
      <w:lvlJc w:val="left"/>
      <w:pPr>
        <w:tabs>
          <w:tab w:val="num" w:pos="1440"/>
        </w:tabs>
        <w:ind w:left="1440" w:hanging="360"/>
      </w:pPr>
    </w:lvl>
    <w:lvl w:ilvl="2" w:tplc="17E636DA" w:tentative="1">
      <w:start w:val="1"/>
      <w:numFmt w:val="lowerRoman"/>
      <w:lvlText w:val="%3."/>
      <w:lvlJc w:val="right"/>
      <w:pPr>
        <w:tabs>
          <w:tab w:val="num" w:pos="2160"/>
        </w:tabs>
        <w:ind w:left="2160" w:hanging="180"/>
      </w:pPr>
    </w:lvl>
    <w:lvl w:ilvl="3" w:tplc="B43C09F2" w:tentative="1">
      <w:start w:val="1"/>
      <w:numFmt w:val="decimal"/>
      <w:lvlText w:val="%4."/>
      <w:lvlJc w:val="left"/>
      <w:pPr>
        <w:tabs>
          <w:tab w:val="num" w:pos="2880"/>
        </w:tabs>
        <w:ind w:left="2880" w:hanging="360"/>
      </w:pPr>
    </w:lvl>
    <w:lvl w:ilvl="4" w:tplc="F4F06682" w:tentative="1">
      <w:start w:val="1"/>
      <w:numFmt w:val="lowerLetter"/>
      <w:lvlText w:val="%5."/>
      <w:lvlJc w:val="left"/>
      <w:pPr>
        <w:tabs>
          <w:tab w:val="num" w:pos="3600"/>
        </w:tabs>
        <w:ind w:left="3600" w:hanging="360"/>
      </w:pPr>
    </w:lvl>
    <w:lvl w:ilvl="5" w:tplc="1A58F90A" w:tentative="1">
      <w:start w:val="1"/>
      <w:numFmt w:val="lowerRoman"/>
      <w:lvlText w:val="%6."/>
      <w:lvlJc w:val="right"/>
      <w:pPr>
        <w:tabs>
          <w:tab w:val="num" w:pos="4320"/>
        </w:tabs>
        <w:ind w:left="4320" w:hanging="180"/>
      </w:pPr>
    </w:lvl>
    <w:lvl w:ilvl="6" w:tplc="9FC610CC" w:tentative="1">
      <w:start w:val="1"/>
      <w:numFmt w:val="decimal"/>
      <w:lvlText w:val="%7."/>
      <w:lvlJc w:val="left"/>
      <w:pPr>
        <w:tabs>
          <w:tab w:val="num" w:pos="5040"/>
        </w:tabs>
        <w:ind w:left="5040" w:hanging="360"/>
      </w:pPr>
    </w:lvl>
    <w:lvl w:ilvl="7" w:tplc="AF749B4A" w:tentative="1">
      <w:start w:val="1"/>
      <w:numFmt w:val="lowerLetter"/>
      <w:lvlText w:val="%8."/>
      <w:lvlJc w:val="left"/>
      <w:pPr>
        <w:tabs>
          <w:tab w:val="num" w:pos="5760"/>
        </w:tabs>
        <w:ind w:left="5760" w:hanging="360"/>
      </w:pPr>
    </w:lvl>
    <w:lvl w:ilvl="8" w:tplc="CC682528" w:tentative="1">
      <w:start w:val="1"/>
      <w:numFmt w:val="lowerRoman"/>
      <w:lvlText w:val="%9."/>
      <w:lvlJc w:val="right"/>
      <w:pPr>
        <w:tabs>
          <w:tab w:val="num" w:pos="6480"/>
        </w:tabs>
        <w:ind w:left="6480" w:hanging="180"/>
      </w:pPr>
    </w:lvl>
  </w:abstractNum>
  <w:abstractNum w:abstractNumId="17" w15:restartNumberingAfterBreak="0">
    <w:nsid w:val="4202767A"/>
    <w:multiLevelType w:val="multilevel"/>
    <w:tmpl w:val="BFF6B534"/>
    <w:styleLink w:val="Num-Headings"/>
    <w:lvl w:ilvl="0">
      <w:start w:val="1"/>
      <w:numFmt w:val="decimal"/>
      <w:lvlText w:val="%1.0"/>
      <w:lvlJc w:val="left"/>
      <w:pPr>
        <w:tabs>
          <w:tab w:val="num" w:pos="720"/>
        </w:tabs>
        <w:ind w:left="720" w:hanging="720"/>
      </w:pPr>
      <w:rPr>
        <w:rFonts w:ascii="Arial" w:hAnsi="Arial" w:hint="default"/>
        <w:b/>
        <w:i w:val="0"/>
        <w:sz w:val="32"/>
      </w:rPr>
    </w:lvl>
    <w:lvl w:ilvl="1">
      <w:start w:val="1"/>
      <w:numFmt w:val="decimal"/>
      <w:lvlText w:val="%1.%2"/>
      <w:lvlJc w:val="left"/>
      <w:pPr>
        <w:tabs>
          <w:tab w:val="num" w:pos="720"/>
        </w:tabs>
        <w:ind w:left="720" w:hanging="720"/>
      </w:pPr>
      <w:rPr>
        <w:rFonts w:ascii="Arial" w:hAnsi="Arial" w:hint="default"/>
        <w:b/>
        <w:i w:val="0"/>
        <w:spacing w:val="10"/>
        <w:sz w:val="28"/>
      </w:rPr>
    </w:lvl>
    <w:lvl w:ilvl="2">
      <w:start w:val="1"/>
      <w:numFmt w:val="decimal"/>
      <w:lvlText w:val="%1.%2.%3"/>
      <w:lvlJc w:val="left"/>
      <w:pPr>
        <w:tabs>
          <w:tab w:val="num" w:pos="907"/>
        </w:tabs>
        <w:ind w:left="907" w:hanging="907"/>
      </w:pPr>
      <w:rPr>
        <w:rFonts w:ascii="Arial" w:hAnsi="Arial" w:hint="default"/>
        <w:b/>
        <w:i w:val="0"/>
        <w:sz w:val="24"/>
      </w:rPr>
    </w:lvl>
    <w:lvl w:ilvl="3">
      <w:start w:val="1"/>
      <w:numFmt w:val="decimal"/>
      <w:lvlText w:val="%1.%2.%3.%4"/>
      <w:lvlJc w:val="left"/>
      <w:pPr>
        <w:tabs>
          <w:tab w:val="num" w:pos="994"/>
        </w:tabs>
        <w:ind w:left="994" w:hanging="994"/>
      </w:pPr>
      <w:rPr>
        <w:rFonts w:ascii="Arial" w:hAnsi="Arial" w:hint="default"/>
        <w:b/>
        <w:i/>
        <w:sz w:val="24"/>
      </w:rPr>
    </w:lvl>
    <w:lvl w:ilvl="4">
      <w:start w:val="1"/>
      <w:numFmt w:val="decimal"/>
      <w:lvlText w:val="%1.%2.%3.%4.%5"/>
      <w:lvlJc w:val="left"/>
      <w:pPr>
        <w:tabs>
          <w:tab w:val="num" w:pos="1166"/>
        </w:tabs>
        <w:ind w:left="1166" w:hanging="1166"/>
      </w:pPr>
      <w:rPr>
        <w:rFonts w:ascii="Arial" w:hAnsi="Arial" w:hint="default"/>
        <w:b/>
        <w:i/>
        <w:sz w:val="24"/>
        <w:u w:val="single"/>
      </w:rPr>
    </w:lvl>
    <w:lvl w:ilvl="5">
      <w:start w:val="1"/>
      <w:numFmt w:val="decimal"/>
      <w:lvlText w:val="%1.%2.%3.%4.%5.%6"/>
      <w:lvlJc w:val="left"/>
      <w:pPr>
        <w:tabs>
          <w:tab w:val="num" w:pos="1440"/>
        </w:tabs>
        <w:ind w:left="1440" w:hanging="1440"/>
      </w:pPr>
      <w:rPr>
        <w:rFonts w:ascii="Arial" w:hAnsi="Arial" w:hint="default"/>
        <w:b w:val="0"/>
        <w:i w:val="0"/>
        <w:sz w:val="24"/>
      </w:rPr>
    </w:lvl>
    <w:lvl w:ilvl="6">
      <w:start w:val="1"/>
      <w:numFmt w:val="decimal"/>
      <w:lvlText w:val="%1.%2.%3.%4.%5.%6.%7"/>
      <w:lvlJc w:val="left"/>
      <w:pPr>
        <w:tabs>
          <w:tab w:val="num" w:pos="1627"/>
        </w:tabs>
        <w:ind w:left="1627" w:hanging="1627"/>
      </w:pPr>
      <w:rPr>
        <w:rFonts w:ascii="Arial" w:hAnsi="Arial" w:hint="default"/>
        <w:b w:val="0"/>
        <w:i/>
        <w:sz w:val="24"/>
        <w:u w:val="none"/>
      </w:rPr>
    </w:lvl>
    <w:lvl w:ilvl="7">
      <w:start w:val="1"/>
      <w:numFmt w:val="decimal"/>
      <w:lvlText w:val="%1.%2.%3.%4.%5.%6.%7.%8"/>
      <w:lvlJc w:val="left"/>
      <w:pPr>
        <w:tabs>
          <w:tab w:val="num" w:pos="1714"/>
        </w:tabs>
        <w:ind w:left="1714" w:hanging="1714"/>
      </w:pPr>
      <w:rPr>
        <w:rFonts w:ascii="Arial" w:hAnsi="Arial" w:hint="default"/>
        <w:b w:val="0"/>
        <w:i/>
        <w:sz w:val="24"/>
        <w:u w:val="single"/>
      </w:rPr>
    </w:lvl>
    <w:lvl w:ilvl="8">
      <w:start w:val="1"/>
      <w:numFmt w:val="decimal"/>
      <w:lvlText w:val="%1.%2.%3.%4.%5.%6.%7.%8.%9"/>
      <w:lvlJc w:val="left"/>
      <w:pPr>
        <w:tabs>
          <w:tab w:val="num" w:pos="1886"/>
        </w:tabs>
        <w:ind w:left="1886" w:hanging="1886"/>
      </w:pPr>
      <w:rPr>
        <w:rFonts w:ascii="Arial" w:hAnsi="Arial" w:hint="default"/>
        <w:b/>
        <w:i w:val="0"/>
        <w:sz w:val="22"/>
        <w:u w:val="none"/>
      </w:rPr>
    </w:lvl>
  </w:abstractNum>
  <w:abstractNum w:abstractNumId="18" w15:restartNumberingAfterBreak="0">
    <w:nsid w:val="4281052F"/>
    <w:multiLevelType w:val="hybridMultilevel"/>
    <w:tmpl w:val="343A1B6E"/>
    <w:styleLink w:val="Bullets2"/>
    <w:lvl w:ilvl="0" w:tplc="308E19C0">
      <w:start w:val="1"/>
      <w:numFmt w:val="bullet"/>
      <w:pStyle w:val="bullet6"/>
      <w:lvlText w:val=""/>
      <w:lvlJc w:val="left"/>
      <w:pPr>
        <w:tabs>
          <w:tab w:val="num" w:pos="720"/>
        </w:tabs>
        <w:ind w:left="720" w:hanging="360"/>
      </w:pPr>
      <w:rPr>
        <w:rFonts w:ascii="Wingdings" w:hAnsi="Wingdings" w:hint="default"/>
        <w:b w:val="0"/>
        <w:i w:val="0"/>
        <w:sz w:val="22"/>
      </w:rPr>
    </w:lvl>
    <w:lvl w:ilvl="1" w:tplc="5EE039BC">
      <w:start w:val="1"/>
      <w:numFmt w:val="bullet"/>
      <w:lvlRestart w:val="0"/>
      <w:pStyle w:val="bullet7"/>
      <w:lvlText w:val=""/>
      <w:lvlJc w:val="left"/>
      <w:pPr>
        <w:tabs>
          <w:tab w:val="num" w:pos="1080"/>
        </w:tabs>
        <w:ind w:left="1080" w:hanging="360"/>
      </w:pPr>
      <w:rPr>
        <w:rFonts w:ascii="Wingdings" w:hAnsi="Wingdings" w:hint="default"/>
        <w:b w:val="0"/>
        <w:i w:val="0"/>
        <w:spacing w:val="10"/>
        <w:sz w:val="22"/>
      </w:rPr>
    </w:lvl>
    <w:lvl w:ilvl="2" w:tplc="517C5438">
      <w:start w:val="1"/>
      <w:numFmt w:val="bullet"/>
      <w:lvlRestart w:val="0"/>
      <w:pStyle w:val="bullet8"/>
      <w:lvlText w:val=""/>
      <w:lvlJc w:val="left"/>
      <w:pPr>
        <w:tabs>
          <w:tab w:val="num" w:pos="720"/>
        </w:tabs>
        <w:ind w:left="720" w:hanging="360"/>
      </w:pPr>
      <w:rPr>
        <w:rFonts w:ascii="Wingdings" w:hAnsi="Wingdings" w:hint="default"/>
        <w:b w:val="0"/>
        <w:i w:val="0"/>
        <w:sz w:val="22"/>
      </w:rPr>
    </w:lvl>
    <w:lvl w:ilvl="3" w:tplc="37DA18EA">
      <w:start w:val="1"/>
      <w:numFmt w:val="bullet"/>
      <w:lvlRestart w:val="0"/>
      <w:pStyle w:val="bullet9"/>
      <w:lvlText w:val=""/>
      <w:lvlJc w:val="left"/>
      <w:pPr>
        <w:tabs>
          <w:tab w:val="num" w:pos="1080"/>
        </w:tabs>
        <w:ind w:left="1080" w:hanging="360"/>
      </w:pPr>
      <w:rPr>
        <w:rFonts w:ascii="Wingdings" w:hAnsi="Wingdings" w:cs="Arial" w:hint="default"/>
        <w:b w:val="0"/>
        <w:bCs w:val="0"/>
        <w:i w:val="0"/>
        <w:iCs w:val="0"/>
        <w:sz w:val="22"/>
        <w:szCs w:val="24"/>
      </w:rPr>
    </w:lvl>
    <w:lvl w:ilvl="4" w:tplc="0D7EE73E">
      <w:start w:val="1"/>
      <w:numFmt w:val="bullet"/>
      <w:lvlRestart w:val="0"/>
      <w:pStyle w:val="bullet10"/>
      <w:lvlText w:val=""/>
      <w:lvlJc w:val="left"/>
      <w:pPr>
        <w:tabs>
          <w:tab w:val="num" w:pos="720"/>
        </w:tabs>
        <w:ind w:left="720" w:hanging="360"/>
      </w:pPr>
      <w:rPr>
        <w:rFonts w:ascii="Wingdings" w:hAnsi="Wingdings" w:hint="default"/>
        <w:b w:val="0"/>
        <w:i w:val="0"/>
        <w:sz w:val="28"/>
        <w:u w:val="none"/>
      </w:rPr>
    </w:lvl>
    <w:lvl w:ilvl="5" w:tplc="C5F0FC2A">
      <w:start w:val="1"/>
      <w:numFmt w:val="bullet"/>
      <w:lvlRestart w:val="0"/>
      <w:pStyle w:val="bullet11"/>
      <w:lvlText w:val=""/>
      <w:lvlJc w:val="left"/>
      <w:pPr>
        <w:tabs>
          <w:tab w:val="num" w:pos="1080"/>
        </w:tabs>
        <w:ind w:left="1080" w:hanging="360"/>
      </w:pPr>
      <w:rPr>
        <w:rFonts w:ascii="Wingdings" w:hAnsi="Wingdings" w:hint="default"/>
        <w:b w:val="0"/>
        <w:i w:val="0"/>
        <w:sz w:val="28"/>
      </w:rPr>
    </w:lvl>
    <w:lvl w:ilvl="6" w:tplc="60FAF466">
      <w:start w:val="1"/>
      <w:numFmt w:val="bullet"/>
      <w:lvlRestart w:val="0"/>
      <w:pStyle w:val="bullet12"/>
      <w:lvlText w:val=""/>
      <w:lvlJc w:val="left"/>
      <w:pPr>
        <w:tabs>
          <w:tab w:val="num" w:pos="720"/>
        </w:tabs>
        <w:ind w:left="720" w:hanging="360"/>
      </w:pPr>
      <w:rPr>
        <w:rFonts w:ascii="Wingdings" w:hAnsi="Wingdings" w:hint="default"/>
        <w:b w:val="0"/>
        <w:i w:val="0"/>
        <w:sz w:val="28"/>
      </w:rPr>
    </w:lvl>
    <w:lvl w:ilvl="7" w:tplc="7638C046">
      <w:start w:val="1"/>
      <w:numFmt w:val="bullet"/>
      <w:lvlRestart w:val="0"/>
      <w:pStyle w:val="bullet13"/>
      <w:lvlText w:val=""/>
      <w:lvlJc w:val="left"/>
      <w:pPr>
        <w:tabs>
          <w:tab w:val="num" w:pos="1080"/>
        </w:tabs>
        <w:ind w:left="1080" w:hanging="360"/>
      </w:pPr>
      <w:rPr>
        <w:rFonts w:ascii="Wingdings" w:hAnsi="Wingdings" w:hint="default"/>
        <w:b w:val="0"/>
        <w:i w:val="0"/>
        <w:sz w:val="28"/>
        <w:u w:val="none"/>
      </w:rPr>
    </w:lvl>
    <w:lvl w:ilvl="8" w:tplc="B400DC32">
      <w:start w:val="1"/>
      <w:numFmt w:val="bullet"/>
      <w:lvlRestart w:val="0"/>
      <w:pStyle w:val="bullet14"/>
      <w:lvlText w:val=""/>
      <w:lvlJc w:val="left"/>
      <w:pPr>
        <w:tabs>
          <w:tab w:val="num" w:pos="1080"/>
        </w:tabs>
        <w:ind w:left="1080" w:hanging="360"/>
      </w:pPr>
      <w:rPr>
        <w:rFonts w:ascii="Symbol" w:hAnsi="Symbol" w:hint="default"/>
        <w:b w:val="0"/>
        <w:i w:val="0"/>
        <w:sz w:val="22"/>
      </w:rPr>
    </w:lvl>
  </w:abstractNum>
  <w:abstractNum w:abstractNumId="19" w15:restartNumberingAfterBreak="0">
    <w:nsid w:val="44E71A98"/>
    <w:multiLevelType w:val="hybridMultilevel"/>
    <w:tmpl w:val="EC46C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F6605A"/>
    <w:multiLevelType w:val="hybridMultilevel"/>
    <w:tmpl w:val="56FEB206"/>
    <w:lvl w:ilvl="0" w:tplc="160C2392">
      <w:start w:val="1"/>
      <w:numFmt w:val="decimal"/>
      <w:pStyle w:val="TableNumberedList"/>
      <w:lvlText w:val="Table %1."/>
      <w:lvlJc w:val="left"/>
      <w:pPr>
        <w:tabs>
          <w:tab w:val="num" w:pos="1080"/>
        </w:tabs>
        <w:ind w:left="1080" w:hanging="1080"/>
      </w:pPr>
      <w:rPr>
        <w:rFonts w:ascii="Arial" w:hAnsi="Arial" w:hint="default"/>
        <w:b/>
        <w:i w:val="0"/>
        <w:sz w:val="20"/>
      </w:rPr>
    </w:lvl>
    <w:lvl w:ilvl="1" w:tplc="198A2C8A" w:tentative="1">
      <w:start w:val="1"/>
      <w:numFmt w:val="lowerLetter"/>
      <w:lvlText w:val="%2."/>
      <w:lvlJc w:val="left"/>
      <w:pPr>
        <w:tabs>
          <w:tab w:val="num" w:pos="1440"/>
        </w:tabs>
        <w:ind w:left="1440" w:hanging="360"/>
      </w:pPr>
    </w:lvl>
    <w:lvl w:ilvl="2" w:tplc="FD38F48E" w:tentative="1">
      <w:start w:val="1"/>
      <w:numFmt w:val="lowerRoman"/>
      <w:lvlText w:val="%3."/>
      <w:lvlJc w:val="right"/>
      <w:pPr>
        <w:tabs>
          <w:tab w:val="num" w:pos="2160"/>
        </w:tabs>
        <w:ind w:left="2160" w:hanging="180"/>
      </w:pPr>
    </w:lvl>
    <w:lvl w:ilvl="3" w:tplc="B19413E2" w:tentative="1">
      <w:start w:val="1"/>
      <w:numFmt w:val="decimal"/>
      <w:lvlText w:val="%4."/>
      <w:lvlJc w:val="left"/>
      <w:pPr>
        <w:tabs>
          <w:tab w:val="num" w:pos="2880"/>
        </w:tabs>
        <w:ind w:left="2880" w:hanging="360"/>
      </w:pPr>
    </w:lvl>
    <w:lvl w:ilvl="4" w:tplc="48381808" w:tentative="1">
      <w:start w:val="1"/>
      <w:numFmt w:val="lowerLetter"/>
      <w:lvlText w:val="%5."/>
      <w:lvlJc w:val="left"/>
      <w:pPr>
        <w:tabs>
          <w:tab w:val="num" w:pos="3600"/>
        </w:tabs>
        <w:ind w:left="3600" w:hanging="360"/>
      </w:pPr>
    </w:lvl>
    <w:lvl w:ilvl="5" w:tplc="69F09AAC" w:tentative="1">
      <w:start w:val="1"/>
      <w:numFmt w:val="lowerRoman"/>
      <w:lvlText w:val="%6."/>
      <w:lvlJc w:val="right"/>
      <w:pPr>
        <w:tabs>
          <w:tab w:val="num" w:pos="4320"/>
        </w:tabs>
        <w:ind w:left="4320" w:hanging="180"/>
      </w:pPr>
    </w:lvl>
    <w:lvl w:ilvl="6" w:tplc="23C49E60" w:tentative="1">
      <w:start w:val="1"/>
      <w:numFmt w:val="decimal"/>
      <w:lvlText w:val="%7."/>
      <w:lvlJc w:val="left"/>
      <w:pPr>
        <w:tabs>
          <w:tab w:val="num" w:pos="5040"/>
        </w:tabs>
        <w:ind w:left="5040" w:hanging="360"/>
      </w:pPr>
    </w:lvl>
    <w:lvl w:ilvl="7" w:tplc="753ABE3C" w:tentative="1">
      <w:start w:val="1"/>
      <w:numFmt w:val="lowerLetter"/>
      <w:lvlText w:val="%8."/>
      <w:lvlJc w:val="left"/>
      <w:pPr>
        <w:tabs>
          <w:tab w:val="num" w:pos="5760"/>
        </w:tabs>
        <w:ind w:left="5760" w:hanging="360"/>
      </w:pPr>
    </w:lvl>
    <w:lvl w:ilvl="8" w:tplc="A446A02A" w:tentative="1">
      <w:start w:val="1"/>
      <w:numFmt w:val="lowerRoman"/>
      <w:lvlText w:val="%9."/>
      <w:lvlJc w:val="right"/>
      <w:pPr>
        <w:tabs>
          <w:tab w:val="num" w:pos="6480"/>
        </w:tabs>
        <w:ind w:left="6480" w:hanging="180"/>
      </w:pPr>
    </w:lvl>
  </w:abstractNum>
  <w:abstractNum w:abstractNumId="21" w15:restartNumberingAfterBreak="0">
    <w:nsid w:val="4C8603AB"/>
    <w:multiLevelType w:val="hybridMultilevel"/>
    <w:tmpl w:val="5D9A4B32"/>
    <w:styleLink w:val="Headings"/>
    <w:lvl w:ilvl="0" w:tplc="BA200F86">
      <w:start w:val="1"/>
      <w:numFmt w:val="none"/>
      <w:suff w:val="nothing"/>
      <w:lvlText w:val="%1"/>
      <w:lvlJc w:val="left"/>
      <w:pPr>
        <w:ind w:left="0" w:firstLine="0"/>
      </w:pPr>
      <w:rPr>
        <w:rFonts w:ascii="Arial" w:hAnsi="Arial" w:hint="default"/>
        <w:b/>
        <w:i w:val="0"/>
        <w:sz w:val="32"/>
      </w:rPr>
    </w:lvl>
    <w:lvl w:ilvl="1" w:tplc="F27E52D4">
      <w:start w:val="1"/>
      <w:numFmt w:val="none"/>
      <w:lvlRestart w:val="0"/>
      <w:suff w:val="nothing"/>
      <w:lvlText w:val="%2"/>
      <w:lvlJc w:val="left"/>
      <w:pPr>
        <w:ind w:left="0" w:firstLine="0"/>
      </w:pPr>
      <w:rPr>
        <w:rFonts w:ascii="Arial" w:hAnsi="Arial" w:hint="default"/>
        <w:b/>
        <w:i w:val="0"/>
        <w:spacing w:val="10"/>
        <w:sz w:val="28"/>
      </w:rPr>
    </w:lvl>
    <w:lvl w:ilvl="2" w:tplc="08588E4E">
      <w:start w:val="1"/>
      <w:numFmt w:val="none"/>
      <w:lvlRestart w:val="0"/>
      <w:pStyle w:val="Heading3"/>
      <w:suff w:val="nothing"/>
      <w:lvlText w:val="%3"/>
      <w:lvlJc w:val="left"/>
      <w:pPr>
        <w:ind w:left="0" w:firstLine="0"/>
      </w:pPr>
      <w:rPr>
        <w:rFonts w:ascii="Arial" w:hAnsi="Arial" w:hint="default"/>
        <w:b/>
        <w:i w:val="0"/>
        <w:sz w:val="24"/>
      </w:rPr>
    </w:lvl>
    <w:lvl w:ilvl="3" w:tplc="C778E95A">
      <w:start w:val="1"/>
      <w:numFmt w:val="none"/>
      <w:lvlRestart w:val="0"/>
      <w:pStyle w:val="Heading4"/>
      <w:suff w:val="nothing"/>
      <w:lvlText w:val=""/>
      <w:lvlJc w:val="left"/>
      <w:pPr>
        <w:ind w:left="0" w:firstLine="0"/>
      </w:pPr>
      <w:rPr>
        <w:rFonts w:ascii="Arial" w:hAnsi="Arial" w:hint="default"/>
        <w:b/>
        <w:bCs w:val="0"/>
        <w:i/>
        <w:iCs w:val="0"/>
        <w:sz w:val="24"/>
        <w:szCs w:val="24"/>
      </w:rPr>
    </w:lvl>
    <w:lvl w:ilvl="4" w:tplc="C7C2F952">
      <w:start w:val="1"/>
      <w:numFmt w:val="none"/>
      <w:lvlRestart w:val="0"/>
      <w:pStyle w:val="Heading5"/>
      <w:suff w:val="nothing"/>
      <w:lvlText w:val=""/>
      <w:lvlJc w:val="left"/>
      <w:pPr>
        <w:ind w:left="0" w:firstLine="0"/>
      </w:pPr>
      <w:rPr>
        <w:rFonts w:ascii="Arial" w:hAnsi="Arial" w:hint="default"/>
        <w:b/>
        <w:i/>
        <w:sz w:val="24"/>
        <w:u w:val="single"/>
      </w:rPr>
    </w:lvl>
    <w:lvl w:ilvl="5" w:tplc="6E84532A">
      <w:start w:val="1"/>
      <w:numFmt w:val="none"/>
      <w:lvlRestart w:val="0"/>
      <w:pStyle w:val="Heading6"/>
      <w:suff w:val="nothing"/>
      <w:lvlText w:val=""/>
      <w:lvlJc w:val="left"/>
      <w:pPr>
        <w:ind w:left="0" w:firstLine="0"/>
      </w:pPr>
      <w:rPr>
        <w:rFonts w:ascii="Arial" w:hAnsi="Arial" w:hint="default"/>
        <w:b w:val="0"/>
        <w:i w:val="0"/>
        <w:sz w:val="24"/>
      </w:rPr>
    </w:lvl>
    <w:lvl w:ilvl="6" w:tplc="E604CD76">
      <w:start w:val="1"/>
      <w:numFmt w:val="none"/>
      <w:lvlRestart w:val="0"/>
      <w:pStyle w:val="Heading7"/>
      <w:suff w:val="nothing"/>
      <w:lvlText w:val=""/>
      <w:lvlJc w:val="left"/>
      <w:pPr>
        <w:ind w:left="0" w:firstLine="0"/>
      </w:pPr>
      <w:rPr>
        <w:rFonts w:ascii="Arial" w:hAnsi="Arial" w:hint="default"/>
        <w:b w:val="0"/>
        <w:i/>
        <w:sz w:val="24"/>
      </w:rPr>
    </w:lvl>
    <w:lvl w:ilvl="7" w:tplc="DDB89E84">
      <w:start w:val="1"/>
      <w:numFmt w:val="none"/>
      <w:lvlRestart w:val="0"/>
      <w:pStyle w:val="Heading8"/>
      <w:suff w:val="nothing"/>
      <w:lvlText w:val=""/>
      <w:lvlJc w:val="left"/>
      <w:pPr>
        <w:ind w:left="0" w:firstLine="0"/>
      </w:pPr>
      <w:rPr>
        <w:rFonts w:ascii="Arial" w:hAnsi="Arial" w:hint="default"/>
        <w:b w:val="0"/>
        <w:i/>
        <w:sz w:val="24"/>
        <w:u w:val="single"/>
      </w:rPr>
    </w:lvl>
    <w:lvl w:ilvl="8" w:tplc="9BB02A48">
      <w:start w:val="1"/>
      <w:numFmt w:val="none"/>
      <w:lvlRestart w:val="0"/>
      <w:pStyle w:val="Heading9"/>
      <w:suff w:val="nothing"/>
      <w:lvlText w:val=""/>
      <w:lvlJc w:val="left"/>
      <w:pPr>
        <w:ind w:left="0" w:firstLine="0"/>
      </w:pPr>
      <w:rPr>
        <w:rFonts w:ascii="Arial" w:hAnsi="Arial" w:hint="default"/>
        <w:b/>
        <w:i w:val="0"/>
        <w:sz w:val="22"/>
      </w:rPr>
    </w:lvl>
  </w:abstractNum>
  <w:abstractNum w:abstractNumId="22" w15:restartNumberingAfterBreak="0">
    <w:nsid w:val="4F2454D4"/>
    <w:multiLevelType w:val="hybridMultilevel"/>
    <w:tmpl w:val="27A656BA"/>
    <w:styleLink w:val="TableBullets"/>
    <w:lvl w:ilvl="0" w:tplc="56322224">
      <w:start w:val="1"/>
      <w:numFmt w:val="bullet"/>
      <w:pStyle w:val="TableBullet1"/>
      <w:lvlText w:val=""/>
      <w:lvlJc w:val="left"/>
      <w:pPr>
        <w:tabs>
          <w:tab w:val="num" w:pos="360"/>
        </w:tabs>
        <w:ind w:left="360" w:hanging="274"/>
      </w:pPr>
      <w:rPr>
        <w:rFonts w:ascii="Wingdings" w:hAnsi="Wingdings" w:hint="default"/>
        <w:b w:val="0"/>
        <w:i w:val="0"/>
        <w:color w:val="002060"/>
        <w:sz w:val="20"/>
      </w:rPr>
    </w:lvl>
    <w:lvl w:ilvl="1" w:tplc="2E4C96F2">
      <w:start w:val="1"/>
      <w:numFmt w:val="none"/>
      <w:lvlRestart w:val="0"/>
      <w:pStyle w:val="TableBullet1indent"/>
      <w:suff w:val="nothing"/>
      <w:lvlText w:val="%2"/>
      <w:lvlJc w:val="left"/>
      <w:pPr>
        <w:ind w:left="360" w:firstLine="0"/>
      </w:pPr>
      <w:rPr>
        <w:rFonts w:ascii="Arial" w:hAnsi="Arial" w:hint="default"/>
        <w:b w:val="0"/>
        <w:i w:val="0"/>
        <w:spacing w:val="10"/>
        <w:sz w:val="22"/>
      </w:rPr>
    </w:lvl>
    <w:lvl w:ilvl="2" w:tplc="62280FD4">
      <w:start w:val="1"/>
      <w:numFmt w:val="bullet"/>
      <w:lvlRestart w:val="0"/>
      <w:pStyle w:val="TableBullet2"/>
      <w:lvlText w:val="–"/>
      <w:lvlJc w:val="left"/>
      <w:pPr>
        <w:tabs>
          <w:tab w:val="num" w:pos="720"/>
        </w:tabs>
        <w:ind w:left="720" w:hanging="360"/>
      </w:pPr>
      <w:rPr>
        <w:rFonts w:ascii="Arial" w:hAnsi="Arial" w:hint="default"/>
        <w:b w:val="0"/>
        <w:i w:val="0"/>
        <w:color w:val="auto"/>
        <w:sz w:val="20"/>
      </w:rPr>
    </w:lvl>
    <w:lvl w:ilvl="3" w:tplc="9FE4756A">
      <w:start w:val="1"/>
      <w:numFmt w:val="none"/>
      <w:lvlRestart w:val="0"/>
      <w:pStyle w:val="TableBullet2indent"/>
      <w:suff w:val="nothing"/>
      <w:lvlText w:val=""/>
      <w:lvlJc w:val="left"/>
      <w:pPr>
        <w:ind w:left="720" w:firstLine="0"/>
      </w:pPr>
      <w:rPr>
        <w:rFonts w:ascii="Arial" w:hAnsi="Arial" w:cs="Arial" w:hint="default"/>
        <w:b w:val="0"/>
        <w:bCs w:val="0"/>
        <w:i w:val="0"/>
        <w:iCs w:val="0"/>
        <w:sz w:val="24"/>
        <w:szCs w:val="24"/>
      </w:rPr>
    </w:lvl>
    <w:lvl w:ilvl="4" w:tplc="ED1E35CE">
      <w:start w:val="1"/>
      <w:numFmt w:val="bullet"/>
      <w:pStyle w:val="TableBullet3"/>
      <w:lvlText w:val=""/>
      <w:lvlJc w:val="left"/>
      <w:pPr>
        <w:tabs>
          <w:tab w:val="num" w:pos="994"/>
        </w:tabs>
        <w:ind w:left="994" w:hanging="274"/>
      </w:pPr>
      <w:rPr>
        <w:rFonts w:ascii="Wingdings" w:hAnsi="Wingdings" w:hint="default"/>
        <w:b w:val="0"/>
        <w:i w:val="0"/>
        <w:color w:val="auto"/>
        <w:sz w:val="20"/>
        <w:u w:val="none"/>
      </w:rPr>
    </w:lvl>
    <w:lvl w:ilvl="5" w:tplc="7B6EAB78">
      <w:start w:val="1"/>
      <w:numFmt w:val="none"/>
      <w:lvlRestart w:val="0"/>
      <w:pStyle w:val="TableBullet3indent"/>
      <w:suff w:val="nothing"/>
      <w:lvlText w:val=""/>
      <w:lvlJc w:val="left"/>
      <w:pPr>
        <w:ind w:left="994" w:firstLine="0"/>
      </w:pPr>
      <w:rPr>
        <w:rFonts w:ascii="Arial" w:hAnsi="Arial" w:hint="default"/>
        <w:b w:val="0"/>
        <w:i w:val="0"/>
        <w:sz w:val="22"/>
      </w:rPr>
    </w:lvl>
    <w:lvl w:ilvl="6" w:tplc="94C60BD4">
      <w:start w:val="1"/>
      <w:numFmt w:val="bullet"/>
      <w:pStyle w:val="TableBullet4"/>
      <w:lvlText w:val="−"/>
      <w:lvlJc w:val="left"/>
      <w:pPr>
        <w:tabs>
          <w:tab w:val="num" w:pos="1267"/>
        </w:tabs>
        <w:ind w:left="1267" w:hanging="273"/>
      </w:pPr>
      <w:rPr>
        <w:rFonts w:ascii="Arial" w:hAnsi="Arial" w:hint="default"/>
        <w:b w:val="0"/>
        <w:i w:val="0"/>
        <w:color w:val="auto"/>
        <w:sz w:val="24"/>
      </w:rPr>
    </w:lvl>
    <w:lvl w:ilvl="7" w:tplc="33A0020A">
      <w:start w:val="1"/>
      <w:numFmt w:val="none"/>
      <w:lvlRestart w:val="0"/>
      <w:pStyle w:val="TableBullet4indent"/>
      <w:suff w:val="nothing"/>
      <w:lvlText w:val=""/>
      <w:lvlJc w:val="left"/>
      <w:pPr>
        <w:ind w:left="1267" w:firstLine="0"/>
      </w:pPr>
      <w:rPr>
        <w:rFonts w:ascii="Arial" w:hAnsi="Arial" w:hint="default"/>
        <w:b w:val="0"/>
        <w:i w:val="0"/>
        <w:sz w:val="22"/>
        <w:u w:val="none"/>
      </w:rPr>
    </w:lvl>
    <w:lvl w:ilvl="8" w:tplc="8CC26DBE">
      <w:start w:val="1"/>
      <w:numFmt w:val="bullet"/>
      <w:lvlRestart w:val="0"/>
      <w:pStyle w:val="TableBullet5"/>
      <w:lvlText w:val="•"/>
      <w:lvlJc w:val="left"/>
      <w:pPr>
        <w:tabs>
          <w:tab w:val="num" w:pos="360"/>
        </w:tabs>
        <w:ind w:left="360" w:hanging="274"/>
      </w:pPr>
      <w:rPr>
        <w:rFonts w:ascii="Arial" w:hAnsi="Arial" w:hint="default"/>
        <w:b w:val="0"/>
        <w:i w:val="0"/>
        <w:color w:val="auto"/>
        <w:sz w:val="20"/>
      </w:rPr>
    </w:lvl>
  </w:abstractNum>
  <w:abstractNum w:abstractNumId="23" w15:restartNumberingAfterBreak="0">
    <w:nsid w:val="52734E90"/>
    <w:multiLevelType w:val="hybridMultilevel"/>
    <w:tmpl w:val="FBCA11D6"/>
    <w:lvl w:ilvl="0" w:tplc="CD1642E6">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7854504"/>
    <w:multiLevelType w:val="hybridMultilevel"/>
    <w:tmpl w:val="C29A1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8045CDC"/>
    <w:multiLevelType w:val="hybridMultilevel"/>
    <w:tmpl w:val="CD20DDB0"/>
    <w:styleLink w:val="PhasesTasksSteps"/>
    <w:lvl w:ilvl="0" w:tplc="BF62C66A">
      <w:start w:val="1"/>
      <w:numFmt w:val="upperRoman"/>
      <w:lvlText w:val="Phase %1."/>
      <w:lvlJc w:val="left"/>
      <w:pPr>
        <w:tabs>
          <w:tab w:val="num" w:pos="1440"/>
        </w:tabs>
        <w:ind w:left="1440" w:hanging="1440"/>
      </w:pPr>
      <w:rPr>
        <w:rFonts w:ascii="Arial" w:hAnsi="Arial" w:hint="default"/>
        <w:b/>
        <w:i w:val="0"/>
        <w:sz w:val="24"/>
      </w:rPr>
    </w:lvl>
    <w:lvl w:ilvl="1" w:tplc="5FB8B4DC">
      <w:start w:val="1"/>
      <w:numFmt w:val="decimal"/>
      <w:lvlText w:val="Task %2."/>
      <w:lvlJc w:val="left"/>
      <w:pPr>
        <w:tabs>
          <w:tab w:val="num" w:pos="1080"/>
        </w:tabs>
        <w:ind w:left="1080" w:hanging="1080"/>
      </w:pPr>
      <w:rPr>
        <w:rFonts w:ascii="Arial" w:hAnsi="Arial" w:hint="default"/>
        <w:b/>
        <w:i/>
        <w:sz w:val="24"/>
      </w:rPr>
    </w:lvl>
    <w:lvl w:ilvl="2" w:tplc="D8FE14B2">
      <w:start w:val="1"/>
      <w:numFmt w:val="decimal"/>
      <w:lvlText w:val="Step %3."/>
      <w:lvlJc w:val="left"/>
      <w:pPr>
        <w:tabs>
          <w:tab w:val="num" w:pos="1080"/>
        </w:tabs>
        <w:ind w:left="1080" w:hanging="1080"/>
      </w:pPr>
      <w:rPr>
        <w:rFonts w:ascii="Arial" w:hAnsi="Arial" w:hint="default"/>
        <w:b w:val="0"/>
        <w:i w:val="0"/>
        <w:sz w:val="24"/>
      </w:rPr>
    </w:lvl>
    <w:lvl w:ilvl="3" w:tplc="68528A56">
      <w:start w:val="1"/>
      <w:numFmt w:val="none"/>
      <w:lvlRestart w:val="0"/>
      <w:pStyle w:val="Deliverables"/>
      <w:suff w:val="nothing"/>
      <w:lvlText w:val=""/>
      <w:lvlJc w:val="left"/>
      <w:pPr>
        <w:ind w:left="0" w:firstLine="0"/>
      </w:pPr>
      <w:rPr>
        <w:rFonts w:ascii="Arial" w:hAnsi="Arial" w:hint="default"/>
        <w:b w:val="0"/>
        <w:i/>
        <w:sz w:val="24"/>
      </w:rPr>
    </w:lvl>
    <w:lvl w:ilvl="4" w:tplc="8B3CE0F6">
      <w:start w:val="1"/>
      <w:numFmt w:val="decimal"/>
      <w:lvlRestart w:val="1"/>
      <w:pStyle w:val="Step2"/>
      <w:lvlText w:val="Step %5."/>
      <w:lvlJc w:val="left"/>
      <w:pPr>
        <w:tabs>
          <w:tab w:val="num" w:pos="1080"/>
        </w:tabs>
        <w:ind w:left="1080" w:hanging="1080"/>
      </w:pPr>
      <w:rPr>
        <w:rFonts w:ascii="Arial" w:hAnsi="Arial" w:hint="default"/>
        <w:b/>
        <w:i/>
        <w:sz w:val="24"/>
      </w:rPr>
    </w:lvl>
    <w:lvl w:ilvl="5" w:tplc="C3E6F4AA">
      <w:start w:val="1"/>
      <w:numFmt w:val="decimal"/>
      <w:pStyle w:val="Task2"/>
      <w:lvlText w:val="Task %6."/>
      <w:lvlJc w:val="left"/>
      <w:pPr>
        <w:tabs>
          <w:tab w:val="num" w:pos="1080"/>
        </w:tabs>
        <w:ind w:left="1080" w:hanging="1080"/>
      </w:pPr>
      <w:rPr>
        <w:rFonts w:ascii="Arial" w:hAnsi="Arial" w:hint="default"/>
        <w:b w:val="0"/>
        <w:i w:val="0"/>
        <w:sz w:val="24"/>
      </w:rPr>
    </w:lvl>
    <w:lvl w:ilvl="6" w:tplc="B192E378">
      <w:start w:val="1"/>
      <w:numFmt w:val="none"/>
      <w:lvlRestart w:val="0"/>
      <w:pStyle w:val="Deliverables2"/>
      <w:suff w:val="nothing"/>
      <w:lvlText w:val=""/>
      <w:lvlJc w:val="left"/>
      <w:pPr>
        <w:ind w:left="0" w:firstLine="0"/>
      </w:pPr>
      <w:rPr>
        <w:rFonts w:ascii="Arial" w:hAnsi="Arial" w:hint="default"/>
        <w:b w:val="0"/>
        <w:i/>
        <w:sz w:val="24"/>
        <w:u w:val="none"/>
      </w:rPr>
    </w:lvl>
    <w:lvl w:ilvl="7" w:tplc="338608E0">
      <w:start w:val="1"/>
      <w:numFmt w:val="none"/>
      <w:lvlRestart w:val="0"/>
      <w:suff w:val="nothing"/>
      <w:lvlText w:val="%8"/>
      <w:lvlJc w:val="left"/>
      <w:pPr>
        <w:ind w:left="-32767" w:firstLine="32767"/>
      </w:pPr>
      <w:rPr>
        <w:rFonts w:ascii="Arial" w:hAnsi="Arial" w:hint="default"/>
        <w:b/>
        <w:i w:val="0"/>
        <w:sz w:val="22"/>
        <w:u w:val="none"/>
      </w:rPr>
    </w:lvl>
    <w:lvl w:ilvl="8" w:tplc="DA9C0FA0">
      <w:start w:val="1"/>
      <w:numFmt w:val="none"/>
      <w:lvlRestart w:val="0"/>
      <w:suff w:val="nothing"/>
      <w:lvlText w:val=""/>
      <w:lvlJc w:val="left"/>
      <w:pPr>
        <w:ind w:left="0" w:firstLine="0"/>
      </w:pPr>
      <w:rPr>
        <w:rFonts w:ascii="Arial" w:hAnsi="Arial" w:hint="default"/>
        <w:b/>
        <w:i/>
        <w:sz w:val="24"/>
        <w:u w:val="none"/>
      </w:rPr>
    </w:lvl>
  </w:abstractNum>
  <w:abstractNum w:abstractNumId="26" w15:restartNumberingAfterBreak="0">
    <w:nsid w:val="59CA6A7C"/>
    <w:multiLevelType w:val="hybridMultilevel"/>
    <w:tmpl w:val="B7328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C405809"/>
    <w:multiLevelType w:val="hybridMultilevel"/>
    <w:tmpl w:val="E40C56C2"/>
    <w:lvl w:ilvl="0" w:tplc="0409000F">
      <w:start w:val="1"/>
      <w:numFmt w:val="decimal"/>
      <w:lvlText w:val="%1."/>
      <w:lvlJc w:val="left"/>
      <w:pPr>
        <w:ind w:left="547" w:hanging="360"/>
      </w:pPr>
      <w:rPr>
        <w:rFonts w:hint="default"/>
      </w:rPr>
    </w:lvl>
    <w:lvl w:ilvl="1" w:tplc="CA8C0098">
      <w:start w:val="1"/>
      <w:numFmt w:val="lowerLetter"/>
      <w:lvlText w:val="%2."/>
      <w:lvlJc w:val="left"/>
      <w:pPr>
        <w:ind w:left="1267" w:hanging="360"/>
      </w:pPr>
      <w:rPr>
        <w:rFonts w:hint="default"/>
        <w:b w:val="0"/>
        <w:i w:val="0"/>
        <w:sz w:val="22"/>
        <w:szCs w:val="24"/>
      </w:rPr>
    </w:lvl>
    <w:lvl w:ilvl="2" w:tplc="04090005">
      <w:start w:val="1"/>
      <w:numFmt w:val="bullet"/>
      <w:lvlText w:val=""/>
      <w:lvlJc w:val="left"/>
      <w:pPr>
        <w:ind w:left="1987" w:hanging="360"/>
      </w:pPr>
      <w:rPr>
        <w:rFonts w:ascii="Wingdings" w:hAnsi="Wingdings" w:hint="default"/>
      </w:rPr>
    </w:lvl>
    <w:lvl w:ilvl="3" w:tplc="04090001">
      <w:start w:val="1"/>
      <w:numFmt w:val="bullet"/>
      <w:lvlText w:val=""/>
      <w:lvlJc w:val="left"/>
      <w:pPr>
        <w:ind w:left="2707" w:hanging="360"/>
      </w:pPr>
      <w:rPr>
        <w:rFonts w:ascii="Symbol" w:hAnsi="Symbol" w:hint="default"/>
      </w:rPr>
    </w:lvl>
    <w:lvl w:ilvl="4" w:tplc="04090003">
      <w:start w:val="1"/>
      <w:numFmt w:val="bullet"/>
      <w:lvlText w:val="o"/>
      <w:lvlJc w:val="left"/>
      <w:pPr>
        <w:ind w:left="3427" w:hanging="360"/>
      </w:pPr>
      <w:rPr>
        <w:rFonts w:ascii="Courier New" w:hAnsi="Courier New" w:cs="Courier New" w:hint="default"/>
      </w:rPr>
    </w:lvl>
    <w:lvl w:ilvl="5" w:tplc="04090005">
      <w:start w:val="1"/>
      <w:numFmt w:val="bullet"/>
      <w:lvlText w:val=""/>
      <w:lvlJc w:val="left"/>
      <w:pPr>
        <w:ind w:left="4147" w:hanging="360"/>
      </w:pPr>
      <w:rPr>
        <w:rFonts w:ascii="Wingdings" w:hAnsi="Wingdings" w:hint="default"/>
      </w:rPr>
    </w:lvl>
    <w:lvl w:ilvl="6" w:tplc="04090001" w:tentative="1">
      <w:start w:val="1"/>
      <w:numFmt w:val="bullet"/>
      <w:lvlText w:val=""/>
      <w:lvlJc w:val="left"/>
      <w:pPr>
        <w:ind w:left="4867" w:hanging="360"/>
      </w:pPr>
      <w:rPr>
        <w:rFonts w:ascii="Symbol" w:hAnsi="Symbol" w:hint="default"/>
      </w:rPr>
    </w:lvl>
    <w:lvl w:ilvl="7" w:tplc="04090003" w:tentative="1">
      <w:start w:val="1"/>
      <w:numFmt w:val="bullet"/>
      <w:lvlText w:val="o"/>
      <w:lvlJc w:val="left"/>
      <w:pPr>
        <w:ind w:left="5587" w:hanging="360"/>
      </w:pPr>
      <w:rPr>
        <w:rFonts w:ascii="Courier New" w:hAnsi="Courier New" w:cs="Courier New" w:hint="default"/>
      </w:rPr>
    </w:lvl>
    <w:lvl w:ilvl="8" w:tplc="04090005" w:tentative="1">
      <w:start w:val="1"/>
      <w:numFmt w:val="bullet"/>
      <w:lvlText w:val=""/>
      <w:lvlJc w:val="left"/>
      <w:pPr>
        <w:ind w:left="6307" w:hanging="360"/>
      </w:pPr>
      <w:rPr>
        <w:rFonts w:ascii="Wingdings" w:hAnsi="Wingdings" w:hint="default"/>
      </w:rPr>
    </w:lvl>
  </w:abstractNum>
  <w:abstractNum w:abstractNumId="28" w15:restartNumberingAfterBreak="0">
    <w:nsid w:val="5E110512"/>
    <w:multiLevelType w:val="multilevel"/>
    <w:tmpl w:val="EE4C99A6"/>
    <w:lvl w:ilvl="0">
      <w:start w:val="1"/>
      <w:numFmt w:val="decimal"/>
      <w:pStyle w:val="SectionDivider-Numbered"/>
      <w:lvlText w:val="%1.0"/>
      <w:lvlJc w:val="left"/>
      <w:pPr>
        <w:tabs>
          <w:tab w:val="num" w:pos="2150"/>
        </w:tabs>
        <w:ind w:left="2150" w:hanging="720"/>
      </w:pPr>
      <w:rPr>
        <w:rFonts w:ascii="Arial Black" w:hAnsi="Arial Black" w:hint="default"/>
        <w:b w:val="0"/>
        <w:i w:val="0"/>
        <w:color w:val="002856" w:themeColor="text2"/>
        <w:sz w:val="32"/>
      </w:rPr>
    </w:lvl>
    <w:lvl w:ilvl="1">
      <w:start w:val="1"/>
      <w:numFmt w:val="decimal"/>
      <w:lvlText w:val="%1.%2"/>
      <w:lvlJc w:val="left"/>
      <w:pPr>
        <w:tabs>
          <w:tab w:val="num" w:pos="2150"/>
        </w:tabs>
        <w:ind w:left="2150" w:hanging="720"/>
      </w:pPr>
      <w:rPr>
        <w:rFonts w:ascii="Arial Black" w:hAnsi="Arial Black" w:hint="default"/>
        <w:b w:val="0"/>
        <w:i w:val="0"/>
        <w:color w:val="002856" w:themeColor="text2"/>
        <w:spacing w:val="10"/>
        <w:sz w:val="28"/>
      </w:rPr>
    </w:lvl>
    <w:lvl w:ilvl="2">
      <w:start w:val="1"/>
      <w:numFmt w:val="decimal"/>
      <w:lvlText w:val="%1.%2.%3"/>
      <w:lvlJc w:val="left"/>
      <w:pPr>
        <w:tabs>
          <w:tab w:val="num" w:pos="2337"/>
        </w:tabs>
        <w:ind w:left="2337" w:hanging="907"/>
      </w:pPr>
      <w:rPr>
        <w:rFonts w:ascii="Arial Black" w:hAnsi="Arial Black" w:hint="default"/>
        <w:b w:val="0"/>
        <w:i w:val="0"/>
        <w:color w:val="002856" w:themeColor="text2"/>
        <w:sz w:val="22"/>
      </w:rPr>
    </w:lvl>
    <w:lvl w:ilvl="3">
      <w:start w:val="1"/>
      <w:numFmt w:val="decimal"/>
      <w:lvlText w:val="%1.%2.%3.%4"/>
      <w:lvlJc w:val="left"/>
      <w:pPr>
        <w:tabs>
          <w:tab w:val="num" w:pos="2424"/>
        </w:tabs>
        <w:ind w:left="2424" w:hanging="994"/>
      </w:pPr>
      <w:rPr>
        <w:rFonts w:ascii="Arial" w:hAnsi="Arial" w:hint="default"/>
        <w:b/>
        <w:i/>
        <w:sz w:val="24"/>
      </w:rPr>
    </w:lvl>
    <w:lvl w:ilvl="4">
      <w:start w:val="1"/>
      <w:numFmt w:val="decimal"/>
      <w:lvlText w:val="%1.%2.%3.%4.%5"/>
      <w:lvlJc w:val="left"/>
      <w:pPr>
        <w:tabs>
          <w:tab w:val="num" w:pos="2596"/>
        </w:tabs>
        <w:ind w:left="2596" w:hanging="1166"/>
      </w:pPr>
      <w:rPr>
        <w:rFonts w:ascii="Arial" w:hAnsi="Arial" w:hint="default"/>
        <w:b/>
        <w:i/>
        <w:sz w:val="24"/>
        <w:u w:val="single"/>
      </w:rPr>
    </w:lvl>
    <w:lvl w:ilvl="5">
      <w:start w:val="1"/>
      <w:numFmt w:val="decimal"/>
      <w:lvlText w:val="%1.%2.%3.%4.%5.%6"/>
      <w:lvlJc w:val="left"/>
      <w:pPr>
        <w:tabs>
          <w:tab w:val="num" w:pos="2870"/>
        </w:tabs>
        <w:ind w:left="2870" w:hanging="1440"/>
      </w:pPr>
      <w:rPr>
        <w:rFonts w:ascii="Arial" w:hAnsi="Arial" w:hint="default"/>
        <w:b w:val="0"/>
        <w:i w:val="0"/>
        <w:sz w:val="24"/>
      </w:rPr>
    </w:lvl>
    <w:lvl w:ilvl="6">
      <w:start w:val="1"/>
      <w:numFmt w:val="decimal"/>
      <w:lvlText w:val="%1.%2.%3.%4.%5.%6.%7"/>
      <w:lvlJc w:val="left"/>
      <w:pPr>
        <w:tabs>
          <w:tab w:val="num" w:pos="3057"/>
        </w:tabs>
        <w:ind w:left="3057" w:hanging="1627"/>
      </w:pPr>
      <w:rPr>
        <w:rFonts w:ascii="Arial" w:hAnsi="Arial" w:hint="default"/>
        <w:b w:val="0"/>
        <w:i/>
        <w:sz w:val="24"/>
        <w:u w:val="none"/>
      </w:rPr>
    </w:lvl>
    <w:lvl w:ilvl="7">
      <w:start w:val="1"/>
      <w:numFmt w:val="decimal"/>
      <w:lvlText w:val="%1.%2.%3.%4.%5.%6.%7.%8"/>
      <w:lvlJc w:val="left"/>
      <w:pPr>
        <w:tabs>
          <w:tab w:val="num" w:pos="3144"/>
        </w:tabs>
        <w:ind w:left="3144" w:hanging="1714"/>
      </w:pPr>
      <w:rPr>
        <w:rFonts w:ascii="Arial" w:hAnsi="Arial" w:hint="default"/>
        <w:b w:val="0"/>
        <w:i/>
        <w:sz w:val="24"/>
        <w:u w:val="single"/>
      </w:rPr>
    </w:lvl>
    <w:lvl w:ilvl="8">
      <w:start w:val="1"/>
      <w:numFmt w:val="decimal"/>
      <w:lvlText w:val="%1.%2.%3.%4.%5.%6.%7.%8.%9"/>
      <w:lvlJc w:val="left"/>
      <w:pPr>
        <w:tabs>
          <w:tab w:val="num" w:pos="3316"/>
        </w:tabs>
        <w:ind w:left="3316" w:hanging="1886"/>
      </w:pPr>
      <w:rPr>
        <w:rFonts w:ascii="Arial" w:hAnsi="Arial" w:hint="default"/>
        <w:b/>
        <w:i w:val="0"/>
        <w:sz w:val="22"/>
        <w:u w:val="none"/>
      </w:rPr>
    </w:lvl>
  </w:abstractNum>
  <w:abstractNum w:abstractNumId="29" w15:restartNumberingAfterBreak="0">
    <w:nsid w:val="6B22462D"/>
    <w:multiLevelType w:val="hybridMultilevel"/>
    <w:tmpl w:val="8B688B78"/>
    <w:lvl w:ilvl="0" w:tplc="185E1F48">
      <w:start w:val="1"/>
      <w:numFmt w:val="decimal"/>
      <w:lvlText w:val="%1."/>
      <w:lvlJc w:val="left"/>
      <w:pPr>
        <w:ind w:left="720" w:hanging="360"/>
      </w:pPr>
      <w:rPr>
        <w:rFonts w:asciiTheme="minorHAnsi" w:hAnsiTheme="minorHAnsi" w:cstheme="minorHAnsi" w:hint="default"/>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CAA0139"/>
    <w:multiLevelType w:val="hybridMultilevel"/>
    <w:tmpl w:val="9CB8D078"/>
    <w:lvl w:ilvl="0" w:tplc="9ACE48A8">
      <w:start w:val="1"/>
      <w:numFmt w:val="bullet"/>
      <w:lvlText w:val="•"/>
      <w:lvlJc w:val="left"/>
      <w:pPr>
        <w:tabs>
          <w:tab w:val="num" w:pos="720"/>
        </w:tabs>
        <w:ind w:left="720" w:hanging="360"/>
      </w:pPr>
      <w:rPr>
        <w:rFonts w:ascii="Arial" w:hAnsi="Arial" w:hint="default"/>
        <w:b w:val="0"/>
        <w:bCs w:val="0"/>
        <w:i w:val="0"/>
        <w:iCs w:val="0"/>
        <w:color w:val="002856" w:themeColor="text2"/>
        <w:sz w:val="22"/>
        <w:szCs w:val="20"/>
      </w:rPr>
    </w:lvl>
    <w:lvl w:ilvl="1" w:tplc="DFE88442">
      <w:start w:val="1"/>
      <w:numFmt w:val="none"/>
      <w:lvlRestart w:val="0"/>
      <w:suff w:val="nothing"/>
      <w:lvlText w:val=""/>
      <w:lvlJc w:val="left"/>
      <w:pPr>
        <w:ind w:left="720" w:firstLine="0"/>
      </w:pPr>
      <w:rPr>
        <w:rFonts w:hint="default"/>
        <w:b w:val="0"/>
        <w:bCs w:val="0"/>
        <w:i w:val="0"/>
        <w:iCs w:val="0"/>
        <w:sz w:val="18"/>
        <w:szCs w:val="20"/>
      </w:rPr>
    </w:lvl>
    <w:lvl w:ilvl="2" w:tplc="5EE62704">
      <w:start w:val="1"/>
      <w:numFmt w:val="bullet"/>
      <w:lvlRestart w:val="0"/>
      <w:lvlText w:val="–"/>
      <w:lvlJc w:val="left"/>
      <w:pPr>
        <w:tabs>
          <w:tab w:val="num" w:pos="1080"/>
        </w:tabs>
        <w:ind w:left="1080" w:hanging="360"/>
      </w:pPr>
      <w:rPr>
        <w:rFonts w:ascii="Arial" w:hAnsi="Arial" w:hint="default"/>
        <w:sz w:val="22"/>
      </w:rPr>
    </w:lvl>
    <w:lvl w:ilvl="3" w:tplc="12CEB7A8">
      <w:start w:val="1"/>
      <w:numFmt w:val="none"/>
      <w:lvlRestart w:val="0"/>
      <w:suff w:val="nothing"/>
      <w:lvlText w:val=""/>
      <w:lvlJc w:val="left"/>
      <w:pPr>
        <w:ind w:left="1080" w:firstLine="0"/>
      </w:pPr>
      <w:rPr>
        <w:rFonts w:hint="default"/>
      </w:rPr>
    </w:lvl>
    <w:lvl w:ilvl="4" w:tplc="4330F194">
      <w:start w:val="1"/>
      <w:numFmt w:val="bullet"/>
      <w:lvlRestart w:val="0"/>
      <w:lvlText w:val="•"/>
      <w:lvlJc w:val="left"/>
      <w:pPr>
        <w:tabs>
          <w:tab w:val="num" w:pos="1440"/>
        </w:tabs>
        <w:ind w:left="1440" w:hanging="360"/>
      </w:pPr>
      <w:rPr>
        <w:rFonts w:ascii="Arial" w:hAnsi="Arial" w:hint="default"/>
        <w:color w:val="auto"/>
        <w:sz w:val="22"/>
      </w:rPr>
    </w:lvl>
    <w:lvl w:ilvl="5" w:tplc="4E185B88">
      <w:start w:val="1"/>
      <w:numFmt w:val="none"/>
      <w:lvlRestart w:val="0"/>
      <w:pStyle w:val="bulletindent3"/>
      <w:suff w:val="nothing"/>
      <w:lvlText w:val=""/>
      <w:lvlJc w:val="left"/>
      <w:pPr>
        <w:ind w:left="1440" w:firstLine="0"/>
      </w:pPr>
      <w:rPr>
        <w:rFonts w:hint="default"/>
      </w:rPr>
    </w:lvl>
    <w:lvl w:ilvl="6" w:tplc="0C8E206C">
      <w:start w:val="1"/>
      <w:numFmt w:val="bullet"/>
      <w:lvlRestart w:val="0"/>
      <w:lvlText w:val="»"/>
      <w:lvlJc w:val="left"/>
      <w:pPr>
        <w:tabs>
          <w:tab w:val="num" w:pos="1800"/>
        </w:tabs>
        <w:ind w:left="1800" w:hanging="360"/>
      </w:pPr>
      <w:rPr>
        <w:rFonts w:ascii="Times New Roman" w:hAnsi="Times New Roman" w:hint="default"/>
        <w:sz w:val="28"/>
      </w:rPr>
    </w:lvl>
    <w:lvl w:ilvl="7" w:tplc="278A1D2E">
      <w:start w:val="1"/>
      <w:numFmt w:val="none"/>
      <w:lvlRestart w:val="0"/>
      <w:suff w:val="nothing"/>
      <w:lvlText w:val=""/>
      <w:lvlJc w:val="left"/>
      <w:pPr>
        <w:ind w:left="1800" w:firstLine="0"/>
      </w:pPr>
      <w:rPr>
        <w:rFonts w:hint="default"/>
        <w:sz w:val="28"/>
      </w:rPr>
    </w:lvl>
    <w:lvl w:ilvl="8" w:tplc="F1CCB1CA">
      <w:start w:val="1"/>
      <w:numFmt w:val="bullet"/>
      <w:lvlRestart w:val="0"/>
      <w:lvlText w:val="•"/>
      <w:lvlJc w:val="left"/>
      <w:pPr>
        <w:tabs>
          <w:tab w:val="num" w:pos="720"/>
        </w:tabs>
        <w:ind w:left="720" w:hanging="360"/>
      </w:pPr>
      <w:rPr>
        <w:rFonts w:ascii="Arial" w:hAnsi="Arial" w:hint="default"/>
        <w:color w:val="002856" w:themeColor="text2"/>
        <w:sz w:val="22"/>
      </w:rPr>
    </w:lvl>
  </w:abstractNum>
  <w:abstractNum w:abstractNumId="31" w15:restartNumberingAfterBreak="0">
    <w:nsid w:val="72C003EA"/>
    <w:multiLevelType w:val="hybridMultilevel"/>
    <w:tmpl w:val="E98E92A2"/>
    <w:styleLink w:val="Bullets"/>
    <w:lvl w:ilvl="0" w:tplc="E8140DAC">
      <w:start w:val="1"/>
      <w:numFmt w:val="bullet"/>
      <w:lvlText w:val=""/>
      <w:lvlJc w:val="left"/>
      <w:pPr>
        <w:ind w:left="360" w:hanging="360"/>
      </w:pPr>
      <w:rPr>
        <w:rFonts w:ascii="Wingdings" w:hAnsi="Wingdings" w:hint="default"/>
        <w:b w:val="0"/>
        <w:bCs w:val="0"/>
        <w:i w:val="0"/>
        <w:iCs w:val="0"/>
        <w:color w:val="002060"/>
        <w:sz w:val="22"/>
        <w:szCs w:val="20"/>
      </w:rPr>
    </w:lvl>
    <w:lvl w:ilvl="1" w:tplc="58008CF2">
      <w:start w:val="1"/>
      <w:numFmt w:val="none"/>
      <w:lvlRestart w:val="0"/>
      <w:pStyle w:val="bulletindent1"/>
      <w:suff w:val="nothing"/>
      <w:lvlText w:val=""/>
      <w:lvlJc w:val="left"/>
      <w:pPr>
        <w:ind w:left="720" w:firstLine="0"/>
      </w:pPr>
      <w:rPr>
        <w:rFonts w:hint="default"/>
        <w:b w:val="0"/>
        <w:bCs w:val="0"/>
        <w:i w:val="0"/>
        <w:iCs w:val="0"/>
        <w:sz w:val="18"/>
        <w:szCs w:val="20"/>
      </w:rPr>
    </w:lvl>
    <w:lvl w:ilvl="2" w:tplc="B434AADE">
      <w:start w:val="1"/>
      <w:numFmt w:val="bullet"/>
      <w:lvlRestart w:val="0"/>
      <w:lvlText w:val="–"/>
      <w:lvlJc w:val="left"/>
      <w:pPr>
        <w:tabs>
          <w:tab w:val="num" w:pos="1080"/>
        </w:tabs>
        <w:ind w:left="1080" w:hanging="360"/>
      </w:pPr>
      <w:rPr>
        <w:rFonts w:ascii="Arial" w:hAnsi="Arial" w:hint="default"/>
        <w:sz w:val="22"/>
      </w:rPr>
    </w:lvl>
    <w:lvl w:ilvl="3" w:tplc="8E8E7150">
      <w:start w:val="1"/>
      <w:numFmt w:val="none"/>
      <w:lvlRestart w:val="0"/>
      <w:suff w:val="nothing"/>
      <w:lvlText w:val=""/>
      <w:lvlJc w:val="left"/>
      <w:pPr>
        <w:ind w:left="1080" w:firstLine="0"/>
      </w:pPr>
      <w:rPr>
        <w:rFonts w:hint="default"/>
      </w:rPr>
    </w:lvl>
    <w:lvl w:ilvl="4" w:tplc="8BB401C8">
      <w:start w:val="1"/>
      <w:numFmt w:val="bullet"/>
      <w:pStyle w:val="bullet3"/>
      <w:lvlText w:val=""/>
      <w:lvlJc w:val="left"/>
      <w:pPr>
        <w:tabs>
          <w:tab w:val="num" w:pos="1440"/>
        </w:tabs>
        <w:ind w:left="1440" w:hanging="360"/>
      </w:pPr>
      <w:rPr>
        <w:rFonts w:ascii="Wingdings" w:hAnsi="Wingdings" w:hint="default"/>
        <w:color w:val="auto"/>
        <w:sz w:val="22"/>
      </w:rPr>
    </w:lvl>
    <w:lvl w:ilvl="5" w:tplc="9C4A2B38">
      <w:start w:val="1"/>
      <w:numFmt w:val="none"/>
      <w:lvlRestart w:val="0"/>
      <w:suff w:val="nothing"/>
      <w:lvlText w:val=""/>
      <w:lvlJc w:val="left"/>
      <w:pPr>
        <w:ind w:left="1440" w:firstLine="0"/>
      </w:pPr>
      <w:rPr>
        <w:rFonts w:hint="default"/>
      </w:rPr>
    </w:lvl>
    <w:lvl w:ilvl="6" w:tplc="91CA9D1E">
      <w:start w:val="1"/>
      <w:numFmt w:val="bullet"/>
      <w:pStyle w:val="bullet4"/>
      <w:lvlText w:val="−"/>
      <w:lvlJc w:val="left"/>
      <w:pPr>
        <w:tabs>
          <w:tab w:val="num" w:pos="1800"/>
        </w:tabs>
        <w:ind w:left="1800" w:hanging="360"/>
      </w:pPr>
      <w:rPr>
        <w:rFonts w:ascii="Arial" w:hAnsi="Arial" w:hint="default"/>
        <w:color w:val="auto"/>
        <w:sz w:val="24"/>
      </w:rPr>
    </w:lvl>
    <w:lvl w:ilvl="7" w:tplc="05A86D0A">
      <w:start w:val="1"/>
      <w:numFmt w:val="none"/>
      <w:lvlRestart w:val="0"/>
      <w:pStyle w:val="bulletindent4"/>
      <w:suff w:val="nothing"/>
      <w:lvlText w:val=""/>
      <w:lvlJc w:val="left"/>
      <w:pPr>
        <w:ind w:left="1800" w:firstLine="0"/>
      </w:pPr>
      <w:rPr>
        <w:rFonts w:hint="default"/>
        <w:sz w:val="28"/>
      </w:rPr>
    </w:lvl>
    <w:lvl w:ilvl="8" w:tplc="888CE88A">
      <w:start w:val="1"/>
      <w:numFmt w:val="bullet"/>
      <w:lvlRestart w:val="0"/>
      <w:pStyle w:val="bullet5"/>
      <w:lvlText w:val="•"/>
      <w:lvlJc w:val="left"/>
      <w:pPr>
        <w:tabs>
          <w:tab w:val="num" w:pos="720"/>
        </w:tabs>
        <w:ind w:left="720" w:hanging="360"/>
      </w:pPr>
      <w:rPr>
        <w:rFonts w:ascii="Arial" w:hAnsi="Arial" w:hint="default"/>
        <w:color w:val="002856" w:themeColor="text2"/>
        <w:sz w:val="22"/>
      </w:rPr>
    </w:lvl>
  </w:abstractNum>
  <w:abstractNum w:abstractNumId="32" w15:restartNumberingAfterBreak="0">
    <w:nsid w:val="75574F82"/>
    <w:multiLevelType w:val="multilevel"/>
    <w:tmpl w:val="EA348B52"/>
    <w:lvl w:ilvl="0">
      <w:start w:val="1"/>
      <w:numFmt w:val="decimal"/>
      <w:pStyle w:val="Num-Heading1"/>
      <w:lvlText w:val="%1.0"/>
      <w:lvlJc w:val="left"/>
      <w:pPr>
        <w:tabs>
          <w:tab w:val="num" w:pos="720"/>
        </w:tabs>
        <w:ind w:left="720" w:hanging="720"/>
      </w:pPr>
      <w:rPr>
        <w:rFonts w:ascii="Arial Black" w:hAnsi="Arial Black" w:hint="default"/>
        <w:b/>
        <w:i w:val="0"/>
        <w:sz w:val="32"/>
      </w:rPr>
    </w:lvl>
    <w:lvl w:ilvl="1">
      <w:start w:val="1"/>
      <w:numFmt w:val="decimal"/>
      <w:pStyle w:val="Num-Heading2"/>
      <w:lvlText w:val="%1.%2"/>
      <w:lvlJc w:val="left"/>
      <w:pPr>
        <w:tabs>
          <w:tab w:val="num" w:pos="720"/>
        </w:tabs>
        <w:ind w:left="720" w:hanging="720"/>
      </w:pPr>
      <w:rPr>
        <w:rFonts w:ascii="Arial Black" w:hAnsi="Arial Black" w:hint="default"/>
        <w:b w:val="0"/>
        <w:i w:val="0"/>
        <w:spacing w:val="10"/>
        <w:sz w:val="28"/>
        <w:u w:color="002856" w:themeColor="text2"/>
      </w:rPr>
    </w:lvl>
    <w:lvl w:ilvl="2">
      <w:start w:val="1"/>
      <w:numFmt w:val="decimal"/>
      <w:pStyle w:val="Num-Heading3"/>
      <w:lvlText w:val="%1.%2.%3"/>
      <w:lvlJc w:val="left"/>
      <w:pPr>
        <w:tabs>
          <w:tab w:val="num" w:pos="1087"/>
        </w:tabs>
        <w:ind w:left="1087" w:hanging="907"/>
      </w:pPr>
      <w:rPr>
        <w:rFonts w:ascii="Arial Black" w:hAnsi="Arial Black" w:hint="default"/>
        <w:b w:val="0"/>
        <w:i w:val="0"/>
        <w:sz w:val="24"/>
        <w:u w:color="002856" w:themeColor="text2"/>
      </w:rPr>
    </w:lvl>
    <w:lvl w:ilvl="3">
      <w:start w:val="1"/>
      <w:numFmt w:val="decimal"/>
      <w:pStyle w:val="Num-Heading4"/>
      <w:lvlText w:val="%1.%2.%3.%4"/>
      <w:lvlJc w:val="left"/>
      <w:pPr>
        <w:tabs>
          <w:tab w:val="num" w:pos="994"/>
        </w:tabs>
        <w:ind w:left="994" w:hanging="994"/>
      </w:pPr>
      <w:rPr>
        <w:rFonts w:ascii="Arial Black" w:hAnsi="Arial Black" w:hint="default"/>
        <w:b w:val="0"/>
        <w:i/>
        <w:sz w:val="24"/>
        <w:u w:color="002856" w:themeColor="text2"/>
      </w:rPr>
    </w:lvl>
    <w:lvl w:ilvl="4">
      <w:start w:val="1"/>
      <w:numFmt w:val="decimal"/>
      <w:pStyle w:val="Num-Heading5"/>
      <w:lvlText w:val="%1.%2.%3.%4.%5"/>
      <w:lvlJc w:val="left"/>
      <w:pPr>
        <w:tabs>
          <w:tab w:val="num" w:pos="1166"/>
        </w:tabs>
        <w:ind w:left="1166" w:hanging="1166"/>
      </w:pPr>
      <w:rPr>
        <w:rFonts w:ascii="Arial" w:hAnsi="Arial" w:hint="default"/>
        <w:b/>
        <w:i/>
        <w:sz w:val="24"/>
        <w:u w:val="single"/>
      </w:rPr>
    </w:lvl>
    <w:lvl w:ilvl="5">
      <w:start w:val="1"/>
      <w:numFmt w:val="decimal"/>
      <w:pStyle w:val="Num-Heading6"/>
      <w:lvlText w:val="%1.%2.%3.%4.%5.%6"/>
      <w:lvlJc w:val="left"/>
      <w:pPr>
        <w:tabs>
          <w:tab w:val="num" w:pos="1440"/>
        </w:tabs>
        <w:ind w:left="1440" w:hanging="1440"/>
      </w:pPr>
      <w:rPr>
        <w:rFonts w:ascii="Arial" w:hAnsi="Arial" w:hint="default"/>
        <w:b w:val="0"/>
        <w:i w:val="0"/>
        <w:sz w:val="24"/>
      </w:rPr>
    </w:lvl>
    <w:lvl w:ilvl="6">
      <w:start w:val="1"/>
      <w:numFmt w:val="decimal"/>
      <w:pStyle w:val="Num-Heading7"/>
      <w:lvlText w:val="%1.%2.%3.%4.%5.%6.%7"/>
      <w:lvlJc w:val="left"/>
      <w:pPr>
        <w:tabs>
          <w:tab w:val="num" w:pos="1627"/>
        </w:tabs>
        <w:ind w:left="1627" w:hanging="1627"/>
      </w:pPr>
      <w:rPr>
        <w:rFonts w:ascii="Arial" w:hAnsi="Arial" w:hint="default"/>
        <w:b w:val="0"/>
        <w:i/>
        <w:sz w:val="24"/>
        <w:u w:val="none"/>
      </w:rPr>
    </w:lvl>
    <w:lvl w:ilvl="7">
      <w:start w:val="1"/>
      <w:numFmt w:val="decimal"/>
      <w:pStyle w:val="Num-Heading8"/>
      <w:lvlText w:val="%1.%2.%3.%4.%5.%6.%7.%8"/>
      <w:lvlJc w:val="left"/>
      <w:pPr>
        <w:tabs>
          <w:tab w:val="num" w:pos="1714"/>
        </w:tabs>
        <w:ind w:left="1714" w:hanging="1714"/>
      </w:pPr>
      <w:rPr>
        <w:rFonts w:ascii="Arial" w:hAnsi="Arial" w:hint="default"/>
        <w:b w:val="0"/>
        <w:i/>
        <w:sz w:val="24"/>
        <w:u w:val="single"/>
      </w:rPr>
    </w:lvl>
    <w:lvl w:ilvl="8">
      <w:start w:val="1"/>
      <w:numFmt w:val="decimal"/>
      <w:pStyle w:val="Num-Heading9"/>
      <w:lvlText w:val="%1.%2.%3.%4.%5.%6.%7.%8.%9"/>
      <w:lvlJc w:val="left"/>
      <w:pPr>
        <w:tabs>
          <w:tab w:val="num" w:pos="1886"/>
        </w:tabs>
        <w:ind w:left="1886" w:hanging="1886"/>
      </w:pPr>
      <w:rPr>
        <w:rFonts w:ascii="Arial" w:hAnsi="Arial" w:hint="default"/>
        <w:b/>
        <w:i w:val="0"/>
        <w:sz w:val="22"/>
        <w:u w:val="none"/>
      </w:rPr>
    </w:lvl>
  </w:abstractNum>
  <w:abstractNum w:abstractNumId="33" w15:restartNumberingAfterBreak="0">
    <w:nsid w:val="7C633B92"/>
    <w:multiLevelType w:val="hybridMultilevel"/>
    <w:tmpl w:val="9DF41A6E"/>
    <w:lvl w:ilvl="0" w:tplc="5BB80C3E">
      <w:numFmt w:val="bullet"/>
      <w:lvlText w:val=""/>
      <w:lvlJc w:val="left"/>
      <w:pPr>
        <w:tabs>
          <w:tab w:val="num" w:pos="720"/>
        </w:tabs>
        <w:ind w:left="720" w:hanging="360"/>
      </w:pPr>
      <w:rPr>
        <w:rFonts w:ascii="Wingdings 2" w:hAnsi="Wingdings 2" w:hint="default"/>
        <w:b w:val="0"/>
        <w:bCs w:val="0"/>
        <w:i w:val="0"/>
        <w:iCs w:val="0"/>
        <w:color w:val="002060"/>
        <w:sz w:val="22"/>
        <w:szCs w:val="20"/>
      </w:rPr>
    </w:lvl>
    <w:lvl w:ilvl="1" w:tplc="F9B2B948">
      <w:start w:val="1"/>
      <w:numFmt w:val="none"/>
      <w:lvlRestart w:val="0"/>
      <w:suff w:val="nothing"/>
      <w:lvlText w:val=""/>
      <w:lvlJc w:val="left"/>
      <w:pPr>
        <w:ind w:left="720" w:firstLine="0"/>
      </w:pPr>
      <w:rPr>
        <w:rFonts w:hint="default"/>
        <w:b w:val="0"/>
        <w:bCs w:val="0"/>
        <w:i w:val="0"/>
        <w:iCs w:val="0"/>
        <w:sz w:val="18"/>
        <w:szCs w:val="20"/>
      </w:rPr>
    </w:lvl>
    <w:lvl w:ilvl="2" w:tplc="946C9A60">
      <w:numFmt w:val="bullet"/>
      <w:pStyle w:val="bullet2"/>
      <w:lvlText w:val="‒"/>
      <w:lvlJc w:val="left"/>
      <w:pPr>
        <w:tabs>
          <w:tab w:val="num" w:pos="1080"/>
        </w:tabs>
        <w:ind w:left="1080" w:hanging="360"/>
      </w:pPr>
      <w:rPr>
        <w:rFonts w:ascii="Arial" w:hAnsi="Arial" w:hint="default"/>
      </w:rPr>
    </w:lvl>
    <w:lvl w:ilvl="3" w:tplc="C248F280">
      <w:start w:val="1"/>
      <w:numFmt w:val="none"/>
      <w:lvlRestart w:val="0"/>
      <w:pStyle w:val="bulletindent2"/>
      <w:suff w:val="nothing"/>
      <w:lvlText w:val=""/>
      <w:lvlJc w:val="left"/>
      <w:pPr>
        <w:ind w:left="1080" w:firstLine="0"/>
      </w:pPr>
      <w:rPr>
        <w:rFonts w:hint="default"/>
      </w:rPr>
    </w:lvl>
    <w:lvl w:ilvl="4" w:tplc="B52CD318">
      <w:numFmt w:val="bullet"/>
      <w:lvlRestart w:val="0"/>
      <w:lvlText w:val=""/>
      <w:lvlJc w:val="left"/>
      <w:pPr>
        <w:tabs>
          <w:tab w:val="num" w:pos="1440"/>
        </w:tabs>
        <w:ind w:left="1440" w:hanging="360"/>
      </w:pPr>
      <w:rPr>
        <w:rFonts w:ascii="Wingdings 2" w:hAnsi="Wingdings 2" w:hint="default"/>
        <w:color w:val="auto"/>
        <w:sz w:val="24"/>
      </w:rPr>
    </w:lvl>
    <w:lvl w:ilvl="5" w:tplc="C1D220D8">
      <w:start w:val="1"/>
      <w:numFmt w:val="none"/>
      <w:lvlRestart w:val="0"/>
      <w:suff w:val="nothing"/>
      <w:lvlText w:val=""/>
      <w:lvlJc w:val="left"/>
      <w:pPr>
        <w:ind w:left="1440" w:firstLine="0"/>
      </w:pPr>
      <w:rPr>
        <w:rFonts w:hint="default"/>
      </w:rPr>
    </w:lvl>
    <w:lvl w:ilvl="6" w:tplc="747AEE3E">
      <w:numFmt w:val="bullet"/>
      <w:lvlRestart w:val="0"/>
      <w:lvlText w:val="»"/>
      <w:lvlJc w:val="left"/>
      <w:pPr>
        <w:tabs>
          <w:tab w:val="num" w:pos="1800"/>
        </w:tabs>
        <w:ind w:left="1800" w:hanging="360"/>
      </w:pPr>
      <w:rPr>
        <w:rFonts w:ascii="Times New Roman" w:hAnsi="Times New Roman" w:hint="default"/>
        <w:sz w:val="28"/>
      </w:rPr>
    </w:lvl>
    <w:lvl w:ilvl="7" w:tplc="747AC890">
      <w:start w:val="1"/>
      <w:numFmt w:val="none"/>
      <w:lvlRestart w:val="0"/>
      <w:suff w:val="nothing"/>
      <w:lvlText w:val=""/>
      <w:lvlJc w:val="left"/>
      <w:pPr>
        <w:ind w:left="1800" w:firstLine="0"/>
      </w:pPr>
      <w:rPr>
        <w:rFonts w:hint="default"/>
        <w:sz w:val="28"/>
      </w:rPr>
    </w:lvl>
    <w:lvl w:ilvl="8" w:tplc="B17675E4">
      <w:numFmt w:val="bullet"/>
      <w:lvlRestart w:val="0"/>
      <w:lvlText w:val=""/>
      <w:lvlJc w:val="left"/>
      <w:pPr>
        <w:tabs>
          <w:tab w:val="num" w:pos="720"/>
        </w:tabs>
        <w:ind w:left="720" w:hanging="360"/>
      </w:pPr>
      <w:rPr>
        <w:rFonts w:ascii="Symbol" w:hAnsi="Symbol" w:hint="default"/>
        <w:sz w:val="28"/>
      </w:rPr>
    </w:lvl>
  </w:abstractNum>
  <w:abstractNum w:abstractNumId="34" w15:restartNumberingAfterBreak="0">
    <w:nsid w:val="7DC07192"/>
    <w:multiLevelType w:val="hybridMultilevel"/>
    <w:tmpl w:val="95601DFA"/>
    <w:lvl w:ilvl="0" w:tplc="4720F1FC">
      <w:start w:val="1"/>
      <w:numFmt w:val="bullet"/>
      <w:lvlText w:val=""/>
      <w:lvlJc w:val="left"/>
      <w:pPr>
        <w:tabs>
          <w:tab w:val="num" w:pos="720"/>
        </w:tabs>
        <w:ind w:left="720" w:hanging="360"/>
      </w:pPr>
      <w:rPr>
        <w:rFonts w:ascii="Wingdings" w:hAnsi="Wingdings" w:hint="default"/>
      </w:rPr>
    </w:lvl>
    <w:lvl w:ilvl="1" w:tplc="0D84BB72" w:tentative="1">
      <w:start w:val="1"/>
      <w:numFmt w:val="bullet"/>
      <w:lvlText w:val=""/>
      <w:lvlJc w:val="left"/>
      <w:pPr>
        <w:tabs>
          <w:tab w:val="num" w:pos="1440"/>
        </w:tabs>
        <w:ind w:left="1440" w:hanging="360"/>
      </w:pPr>
      <w:rPr>
        <w:rFonts w:ascii="Wingdings" w:hAnsi="Wingdings" w:hint="default"/>
      </w:rPr>
    </w:lvl>
    <w:lvl w:ilvl="2" w:tplc="89AC2710" w:tentative="1">
      <w:start w:val="1"/>
      <w:numFmt w:val="bullet"/>
      <w:lvlText w:val=""/>
      <w:lvlJc w:val="left"/>
      <w:pPr>
        <w:tabs>
          <w:tab w:val="num" w:pos="2160"/>
        </w:tabs>
        <w:ind w:left="2160" w:hanging="360"/>
      </w:pPr>
      <w:rPr>
        <w:rFonts w:ascii="Wingdings" w:hAnsi="Wingdings" w:hint="default"/>
      </w:rPr>
    </w:lvl>
    <w:lvl w:ilvl="3" w:tplc="FA58BE86" w:tentative="1">
      <w:start w:val="1"/>
      <w:numFmt w:val="bullet"/>
      <w:lvlText w:val=""/>
      <w:lvlJc w:val="left"/>
      <w:pPr>
        <w:tabs>
          <w:tab w:val="num" w:pos="2880"/>
        </w:tabs>
        <w:ind w:left="2880" w:hanging="360"/>
      </w:pPr>
      <w:rPr>
        <w:rFonts w:ascii="Wingdings" w:hAnsi="Wingdings" w:hint="default"/>
      </w:rPr>
    </w:lvl>
    <w:lvl w:ilvl="4" w:tplc="AF9A317C" w:tentative="1">
      <w:start w:val="1"/>
      <w:numFmt w:val="bullet"/>
      <w:lvlText w:val=""/>
      <w:lvlJc w:val="left"/>
      <w:pPr>
        <w:tabs>
          <w:tab w:val="num" w:pos="3600"/>
        </w:tabs>
        <w:ind w:left="3600" w:hanging="360"/>
      </w:pPr>
      <w:rPr>
        <w:rFonts w:ascii="Wingdings" w:hAnsi="Wingdings" w:hint="default"/>
      </w:rPr>
    </w:lvl>
    <w:lvl w:ilvl="5" w:tplc="D624E22E" w:tentative="1">
      <w:start w:val="1"/>
      <w:numFmt w:val="bullet"/>
      <w:lvlText w:val=""/>
      <w:lvlJc w:val="left"/>
      <w:pPr>
        <w:tabs>
          <w:tab w:val="num" w:pos="4320"/>
        </w:tabs>
        <w:ind w:left="4320" w:hanging="360"/>
      </w:pPr>
      <w:rPr>
        <w:rFonts w:ascii="Wingdings" w:hAnsi="Wingdings" w:hint="default"/>
      </w:rPr>
    </w:lvl>
    <w:lvl w:ilvl="6" w:tplc="8226572A" w:tentative="1">
      <w:start w:val="1"/>
      <w:numFmt w:val="bullet"/>
      <w:lvlText w:val=""/>
      <w:lvlJc w:val="left"/>
      <w:pPr>
        <w:tabs>
          <w:tab w:val="num" w:pos="5040"/>
        </w:tabs>
        <w:ind w:left="5040" w:hanging="360"/>
      </w:pPr>
      <w:rPr>
        <w:rFonts w:ascii="Wingdings" w:hAnsi="Wingdings" w:hint="default"/>
      </w:rPr>
    </w:lvl>
    <w:lvl w:ilvl="7" w:tplc="58C4BEB2" w:tentative="1">
      <w:start w:val="1"/>
      <w:numFmt w:val="bullet"/>
      <w:lvlText w:val=""/>
      <w:lvlJc w:val="left"/>
      <w:pPr>
        <w:tabs>
          <w:tab w:val="num" w:pos="5760"/>
        </w:tabs>
        <w:ind w:left="5760" w:hanging="360"/>
      </w:pPr>
      <w:rPr>
        <w:rFonts w:ascii="Wingdings" w:hAnsi="Wingdings" w:hint="default"/>
      </w:rPr>
    </w:lvl>
    <w:lvl w:ilvl="8" w:tplc="4732CBAE"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12"/>
  </w:num>
  <w:num w:numId="3">
    <w:abstractNumId w:val="21"/>
  </w:num>
  <w:num w:numId="4">
    <w:abstractNumId w:val="1"/>
  </w:num>
  <w:num w:numId="5">
    <w:abstractNumId w:val="4"/>
  </w:num>
  <w:num w:numId="6">
    <w:abstractNumId w:val="20"/>
  </w:num>
  <w:num w:numId="7">
    <w:abstractNumId w:val="15"/>
  </w:num>
  <w:num w:numId="8">
    <w:abstractNumId w:val="25"/>
  </w:num>
  <w:num w:numId="9">
    <w:abstractNumId w:val="18"/>
  </w:num>
  <w:num w:numId="10">
    <w:abstractNumId w:val="17"/>
  </w:num>
  <w:num w:numId="11">
    <w:abstractNumId w:val="9"/>
  </w:num>
  <w:num w:numId="12">
    <w:abstractNumId w:val="2"/>
  </w:num>
  <w:num w:numId="13">
    <w:abstractNumId w:val="32"/>
  </w:num>
  <w:num w:numId="14">
    <w:abstractNumId w:val="28"/>
  </w:num>
  <w:num w:numId="15">
    <w:abstractNumId w:val="22"/>
  </w:num>
  <w:num w:numId="16">
    <w:abstractNumId w:val="18"/>
    <w:lvlOverride w:ilvl="0">
      <w:lvl w:ilvl="0" w:tplc="308E19C0">
        <w:start w:val="1"/>
        <w:numFmt w:val="bullet"/>
        <w:pStyle w:val="bullet6"/>
        <w:lvlText w:val=""/>
        <w:lvlJc w:val="left"/>
        <w:pPr>
          <w:tabs>
            <w:tab w:val="num" w:pos="720"/>
          </w:tabs>
          <w:ind w:left="720" w:hanging="360"/>
        </w:pPr>
        <w:rPr>
          <w:rFonts w:ascii="Wingdings" w:hAnsi="Wingdings" w:hint="default"/>
          <w:b w:val="0"/>
          <w:i w:val="0"/>
          <w:sz w:val="22"/>
        </w:rPr>
      </w:lvl>
    </w:lvlOverride>
    <w:lvlOverride w:ilvl="1">
      <w:lvl w:ilvl="1" w:tplc="5EE039BC">
        <w:start w:val="1"/>
        <w:numFmt w:val="bullet"/>
        <w:lvlRestart w:val="0"/>
        <w:pStyle w:val="bullet7"/>
        <w:lvlText w:val=""/>
        <w:lvlJc w:val="left"/>
        <w:pPr>
          <w:tabs>
            <w:tab w:val="num" w:pos="1080"/>
          </w:tabs>
          <w:ind w:left="1080" w:hanging="360"/>
        </w:pPr>
        <w:rPr>
          <w:rFonts w:ascii="Wingdings" w:hAnsi="Wingdings" w:hint="default"/>
          <w:b w:val="0"/>
          <w:i w:val="0"/>
          <w:spacing w:val="10"/>
          <w:sz w:val="22"/>
        </w:rPr>
      </w:lvl>
    </w:lvlOverride>
    <w:lvlOverride w:ilvl="2">
      <w:lvl w:ilvl="2" w:tplc="517C5438">
        <w:start w:val="1"/>
        <w:numFmt w:val="bullet"/>
        <w:lvlRestart w:val="0"/>
        <w:pStyle w:val="bullet8"/>
        <w:lvlText w:val=""/>
        <w:lvlJc w:val="left"/>
        <w:pPr>
          <w:tabs>
            <w:tab w:val="num" w:pos="720"/>
          </w:tabs>
          <w:ind w:left="720" w:hanging="360"/>
        </w:pPr>
        <w:rPr>
          <w:rFonts w:ascii="Wingdings" w:hAnsi="Wingdings" w:hint="default"/>
          <w:b w:val="0"/>
          <w:i w:val="0"/>
          <w:sz w:val="22"/>
        </w:rPr>
      </w:lvl>
    </w:lvlOverride>
    <w:lvlOverride w:ilvl="3">
      <w:lvl w:ilvl="3" w:tplc="37DA18EA">
        <w:start w:val="1"/>
        <w:numFmt w:val="bullet"/>
        <w:lvlRestart w:val="0"/>
        <w:pStyle w:val="bullet9"/>
        <w:lvlText w:val=""/>
        <w:lvlJc w:val="left"/>
        <w:pPr>
          <w:tabs>
            <w:tab w:val="num" w:pos="1080"/>
          </w:tabs>
          <w:ind w:left="1080" w:hanging="360"/>
        </w:pPr>
        <w:rPr>
          <w:rFonts w:ascii="Wingdings" w:hAnsi="Wingdings" w:hint="default"/>
          <w:b w:val="0"/>
          <w:bCs w:val="0"/>
          <w:i w:val="0"/>
          <w:iCs w:val="0"/>
          <w:sz w:val="22"/>
        </w:rPr>
      </w:lvl>
    </w:lvlOverride>
    <w:lvlOverride w:ilvl="4">
      <w:lvl w:ilvl="4" w:tplc="0D7EE73E">
        <w:start w:val="1"/>
        <w:numFmt w:val="bullet"/>
        <w:lvlRestart w:val="0"/>
        <w:pStyle w:val="bullet10"/>
        <w:lvlText w:val=""/>
        <w:lvlJc w:val="left"/>
        <w:pPr>
          <w:tabs>
            <w:tab w:val="num" w:pos="720"/>
          </w:tabs>
          <w:ind w:left="720" w:hanging="360"/>
        </w:pPr>
        <w:rPr>
          <w:rFonts w:ascii="Wingdings" w:hAnsi="Wingdings" w:hint="default"/>
          <w:b w:val="0"/>
          <w:i w:val="0"/>
          <w:sz w:val="36"/>
          <w:u w:val="none"/>
        </w:rPr>
      </w:lvl>
    </w:lvlOverride>
    <w:lvlOverride w:ilvl="5">
      <w:lvl w:ilvl="5" w:tplc="C5F0FC2A">
        <w:start w:val="1"/>
        <w:numFmt w:val="bullet"/>
        <w:lvlRestart w:val="0"/>
        <w:pStyle w:val="bullet11"/>
        <w:lvlText w:val=""/>
        <w:lvlJc w:val="left"/>
        <w:pPr>
          <w:tabs>
            <w:tab w:val="num" w:pos="1080"/>
          </w:tabs>
          <w:ind w:left="1080" w:hanging="360"/>
        </w:pPr>
        <w:rPr>
          <w:rFonts w:ascii="Wingdings" w:hAnsi="Wingdings" w:hint="default"/>
          <w:b w:val="0"/>
          <w:i w:val="0"/>
          <w:sz w:val="36"/>
        </w:rPr>
      </w:lvl>
    </w:lvlOverride>
    <w:lvlOverride w:ilvl="6">
      <w:lvl w:ilvl="6" w:tplc="60FAF466">
        <w:start w:val="1"/>
        <w:numFmt w:val="bullet"/>
        <w:lvlRestart w:val="0"/>
        <w:pStyle w:val="bullet12"/>
        <w:lvlText w:val=""/>
        <w:lvlJc w:val="left"/>
        <w:pPr>
          <w:tabs>
            <w:tab w:val="num" w:pos="720"/>
          </w:tabs>
          <w:ind w:left="720" w:hanging="360"/>
        </w:pPr>
        <w:rPr>
          <w:rFonts w:ascii="Wingdings" w:hAnsi="Wingdings" w:hint="default"/>
          <w:b w:val="0"/>
          <w:i w:val="0"/>
          <w:sz w:val="36"/>
        </w:rPr>
      </w:lvl>
    </w:lvlOverride>
    <w:lvlOverride w:ilvl="7">
      <w:lvl w:ilvl="7" w:tplc="7638C046">
        <w:start w:val="1"/>
        <w:numFmt w:val="bullet"/>
        <w:lvlRestart w:val="0"/>
        <w:pStyle w:val="bullet13"/>
        <w:lvlText w:val=""/>
        <w:lvlJc w:val="left"/>
        <w:pPr>
          <w:tabs>
            <w:tab w:val="num" w:pos="1080"/>
          </w:tabs>
          <w:ind w:left="1080" w:hanging="360"/>
        </w:pPr>
        <w:rPr>
          <w:rFonts w:ascii="Wingdings" w:hAnsi="Wingdings" w:hint="default"/>
          <w:b w:val="0"/>
          <w:i w:val="0"/>
          <w:sz w:val="36"/>
          <w:u w:val="none"/>
        </w:rPr>
      </w:lvl>
    </w:lvlOverride>
    <w:lvlOverride w:ilvl="8">
      <w:lvl w:ilvl="8" w:tplc="B400DC32">
        <w:start w:val="1"/>
        <w:numFmt w:val="bullet"/>
        <w:lvlRestart w:val="0"/>
        <w:pStyle w:val="bullet14"/>
        <w:lvlText w:val=""/>
        <w:lvlJc w:val="left"/>
        <w:pPr>
          <w:tabs>
            <w:tab w:val="num" w:pos="1440"/>
          </w:tabs>
          <w:ind w:left="1440" w:hanging="360"/>
        </w:pPr>
        <w:rPr>
          <w:rFonts w:ascii="Symbol" w:hAnsi="Symbol" w:hint="default"/>
          <w:b w:val="0"/>
          <w:i w:val="0"/>
          <w:sz w:val="24"/>
        </w:rPr>
      </w:lvl>
    </w:lvlOverride>
  </w:num>
  <w:num w:numId="17">
    <w:abstractNumId w:val="33"/>
  </w:num>
  <w:num w:numId="18">
    <w:abstractNumId w:val="30"/>
  </w:num>
  <w:num w:numId="19">
    <w:abstractNumId w:val="31"/>
  </w:num>
  <w:num w:numId="20">
    <w:abstractNumId w:val="3"/>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num>
  <w:num w:numId="23">
    <w:abstractNumId w:val="8"/>
  </w:num>
  <w:num w:numId="24">
    <w:abstractNumId w:val="12"/>
    <w:lvlOverride w:ilvl="0">
      <w:startOverride w:val="1"/>
      <w:lvl w:ilvl="0">
        <w:start w:val="1"/>
        <w:numFmt w:val="decimal"/>
        <w:pStyle w:val="NumberedList1"/>
        <w:lvlText w:val="%1."/>
        <w:lvlJc w:val="left"/>
        <w:pPr>
          <w:tabs>
            <w:tab w:val="num" w:pos="720"/>
          </w:tabs>
          <w:ind w:left="720" w:hanging="533"/>
        </w:pPr>
        <w:rPr>
          <w:rFonts w:ascii="Arial" w:hAnsi="Arial" w:hint="default"/>
          <w:b w:val="0"/>
          <w:i w:val="0"/>
          <w:sz w:val="22"/>
        </w:rPr>
      </w:lvl>
    </w:lvlOverride>
    <w:lvlOverride w:ilvl="1">
      <w:startOverride w:val="1"/>
      <w:lvl w:ilvl="1">
        <w:start w:val="1"/>
        <w:numFmt w:val="lowerLetter"/>
        <w:pStyle w:val="NumberedList2"/>
        <w:lvlText w:val="%2."/>
        <w:lvlJc w:val="left"/>
        <w:pPr>
          <w:tabs>
            <w:tab w:val="num" w:pos="1267"/>
          </w:tabs>
          <w:ind w:left="1267" w:hanging="547"/>
        </w:pPr>
        <w:rPr>
          <w:rFonts w:ascii="Arial" w:hAnsi="Arial" w:hint="default"/>
          <w:b w:val="0"/>
          <w:i w:val="0"/>
          <w:sz w:val="22"/>
        </w:rPr>
      </w:lvl>
    </w:lvlOverride>
    <w:lvlOverride w:ilvl="2">
      <w:startOverride w:val="1"/>
      <w:lvl w:ilvl="2">
        <w:start w:val="1"/>
        <w:numFmt w:val="lowerRoman"/>
        <w:pStyle w:val="NumberedList3"/>
        <w:lvlText w:val="%3."/>
        <w:lvlJc w:val="left"/>
        <w:pPr>
          <w:tabs>
            <w:tab w:val="num" w:pos="1800"/>
          </w:tabs>
          <w:ind w:left="1800" w:hanging="533"/>
        </w:pPr>
        <w:rPr>
          <w:rFonts w:ascii="Arial" w:hAnsi="Arial" w:hint="default"/>
          <w:b w:val="0"/>
          <w:i w:val="0"/>
          <w:sz w:val="22"/>
        </w:rPr>
      </w:lvl>
    </w:lvlOverride>
    <w:lvlOverride w:ilvl="3">
      <w:startOverride w:val="1"/>
      <w:lvl w:ilvl="3">
        <w:start w:val="1"/>
        <w:numFmt w:val="decimal"/>
        <w:pStyle w:val="NumberedList4"/>
        <w:lvlText w:val="(%4)"/>
        <w:lvlJc w:val="left"/>
        <w:pPr>
          <w:tabs>
            <w:tab w:val="num" w:pos="720"/>
          </w:tabs>
          <w:ind w:left="720" w:hanging="533"/>
        </w:pPr>
        <w:rPr>
          <w:rFonts w:ascii="Arial" w:hAnsi="Arial" w:hint="default"/>
          <w:b w:val="0"/>
          <w:i w:val="0"/>
          <w:sz w:val="22"/>
        </w:rPr>
      </w:lvl>
    </w:lvlOverride>
    <w:lvlOverride w:ilvl="4">
      <w:startOverride w:val="1"/>
      <w:lvl w:ilvl="4">
        <w:start w:val="1"/>
        <w:numFmt w:val="lowerLetter"/>
        <w:pStyle w:val="NumberedList5"/>
        <w:lvlText w:val="(%5)"/>
        <w:lvlJc w:val="left"/>
        <w:pPr>
          <w:tabs>
            <w:tab w:val="num" w:pos="1267"/>
          </w:tabs>
          <w:ind w:left="1267" w:hanging="547"/>
        </w:pPr>
        <w:rPr>
          <w:rFonts w:ascii="Arial" w:hAnsi="Arial" w:hint="default"/>
          <w:b w:val="0"/>
          <w:i w:val="0"/>
          <w:sz w:val="22"/>
        </w:rPr>
      </w:lvl>
    </w:lvlOverride>
    <w:lvlOverride w:ilvl="5">
      <w:startOverride w:val="1"/>
      <w:lvl w:ilvl="5">
        <w:start w:val="1"/>
        <w:numFmt w:val="lowerRoman"/>
        <w:pStyle w:val="NumberedList6"/>
        <w:lvlText w:val="(%6)."/>
        <w:lvlJc w:val="left"/>
        <w:pPr>
          <w:tabs>
            <w:tab w:val="num" w:pos="1800"/>
          </w:tabs>
          <w:ind w:left="1800" w:hanging="533"/>
        </w:pPr>
        <w:rPr>
          <w:rFonts w:ascii="Arial" w:hAnsi="Arial" w:hint="default"/>
          <w:b w:val="0"/>
          <w:i w:val="0"/>
          <w:sz w:val="22"/>
        </w:rPr>
      </w:lvl>
    </w:lvlOverride>
    <w:lvlOverride w:ilvl="6">
      <w:startOverride w:val="1"/>
      <w:lvl w:ilvl="6">
        <w:start w:val="1"/>
        <w:numFmt w:val="upperRoman"/>
        <w:pStyle w:val="NumberedList7"/>
        <w:lvlText w:val="%7."/>
        <w:lvlJc w:val="left"/>
        <w:pPr>
          <w:tabs>
            <w:tab w:val="num" w:pos="720"/>
          </w:tabs>
          <w:ind w:left="720" w:hanging="533"/>
        </w:pPr>
        <w:rPr>
          <w:rFonts w:ascii="Arial" w:hAnsi="Arial" w:hint="default"/>
          <w:b w:val="0"/>
          <w:i w:val="0"/>
          <w:sz w:val="22"/>
        </w:rPr>
      </w:lvl>
    </w:lvlOverride>
    <w:lvlOverride w:ilvl="7">
      <w:startOverride w:val="1"/>
      <w:lvl w:ilvl="7">
        <w:start w:val="1"/>
        <w:numFmt w:val="upperLetter"/>
        <w:pStyle w:val="NumberedList8"/>
        <w:lvlText w:val="%8."/>
        <w:lvlJc w:val="left"/>
        <w:pPr>
          <w:tabs>
            <w:tab w:val="num" w:pos="1267"/>
          </w:tabs>
          <w:ind w:left="1267" w:hanging="547"/>
        </w:pPr>
        <w:rPr>
          <w:rFonts w:ascii="Arial" w:hAnsi="Arial" w:hint="default"/>
          <w:b w:val="0"/>
          <w:i w:val="0"/>
          <w:sz w:val="22"/>
        </w:rPr>
      </w:lvl>
    </w:lvlOverride>
    <w:lvlOverride w:ilvl="8">
      <w:startOverride w:val="1"/>
      <w:lvl w:ilvl="8">
        <w:start w:val="1"/>
        <w:numFmt w:val="decimalZero"/>
        <w:pStyle w:val="NumberedList9"/>
        <w:lvlText w:val="%9."/>
        <w:lvlJc w:val="left"/>
        <w:pPr>
          <w:tabs>
            <w:tab w:val="num" w:pos="720"/>
          </w:tabs>
          <w:ind w:left="720" w:hanging="533"/>
        </w:pPr>
        <w:rPr>
          <w:rFonts w:ascii="Arial" w:hAnsi="Arial" w:hint="default"/>
          <w:b w:val="0"/>
          <w:i w:val="0"/>
          <w:sz w:val="22"/>
        </w:rPr>
      </w:lvl>
    </w:lvlOverride>
  </w:num>
  <w:num w:numId="25">
    <w:abstractNumId w:val="27"/>
  </w:num>
  <w:num w:numId="26">
    <w:abstractNumId w:val="13"/>
  </w:num>
  <w:num w:numId="27">
    <w:abstractNumId w:val="0"/>
  </w:num>
  <w:num w:numId="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num>
  <w:num w:numId="30">
    <w:abstractNumId w:val="29"/>
  </w:num>
  <w:num w:numId="31">
    <w:abstractNumId w:val="7"/>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0"/>
  </w:num>
  <w:num w:numId="42">
    <w:abstractNumId w:val="19"/>
  </w:num>
  <w:num w:numId="43">
    <w:abstractNumId w:val="26"/>
  </w:num>
  <w:num w:numId="4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3"/>
  </w:num>
  <w:num w:numId="46">
    <w:abstractNumId w:val="6"/>
  </w:num>
  <w:num w:numId="47">
    <w:abstractNumId w:val="34"/>
  </w:num>
  <w:num w:numId="48">
    <w:abstractNumId w:val="14"/>
  </w:num>
  <w:num w:numId="49">
    <w:abstractNumId w:val="33"/>
  </w:num>
  <w:num w:numId="50">
    <w:abstractNumId w:val="2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9"/>
  <w:embedSystemFonts/>
  <w:activeWritingStyle w:appName="MSWord" w:lang="en-US" w:vendorID="8" w:dllVersion="513" w:checkStyle="1"/>
  <w:activeWritingStyle w:appName="MSWord" w:lang="en-GB" w:vendorID="8" w:dllVersion="513" w:checkStyle="1"/>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trackRevisions/>
  <w:defaultTabStop w:val="720"/>
  <w:doNotHyphenateCaps/>
  <w:drawingGridHorizontalSpacing w:val="110"/>
  <w:drawingGridVerticalSpacing w:val="187"/>
  <w:displayHorizontalDrawingGridEvery w:val="0"/>
  <w:displayVerticalDrawingGridEvery w:val="0"/>
  <w:doNotShadeFormData/>
  <w:noPunctuationKerning/>
  <w:characterSpacingControl w:val="doNotCompress"/>
  <w:hdrShapeDefaults>
    <o:shapedefaults v:ext="edit" spidmax="12289">
      <v:textbox inset="5.85pt,.7pt,5.85pt,.7pt"/>
      <o:colormru v:ext="edit" colors="#074b88,#0b74af,#c90,#af9c53,#ccecff,#ddd"/>
    </o:shapedefaults>
  </w:hdrShapeDefaults>
  <w:footnotePr>
    <w:numRestart w:val="eachPage"/>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351D"/>
    <w:rsid w:val="00001064"/>
    <w:rsid w:val="00001134"/>
    <w:rsid w:val="00002FCE"/>
    <w:rsid w:val="0000362F"/>
    <w:rsid w:val="00003F77"/>
    <w:rsid w:val="000040B2"/>
    <w:rsid w:val="00004821"/>
    <w:rsid w:val="0000485C"/>
    <w:rsid w:val="00004B7B"/>
    <w:rsid w:val="00004CFE"/>
    <w:rsid w:val="0000520A"/>
    <w:rsid w:val="00006F22"/>
    <w:rsid w:val="000072EE"/>
    <w:rsid w:val="000079A5"/>
    <w:rsid w:val="00007A77"/>
    <w:rsid w:val="00007CF1"/>
    <w:rsid w:val="000103EF"/>
    <w:rsid w:val="00010519"/>
    <w:rsid w:val="000107CC"/>
    <w:rsid w:val="000108D6"/>
    <w:rsid w:val="00010D39"/>
    <w:rsid w:val="000113AF"/>
    <w:rsid w:val="00012151"/>
    <w:rsid w:val="00012A6A"/>
    <w:rsid w:val="000131BB"/>
    <w:rsid w:val="000132ED"/>
    <w:rsid w:val="00013BBF"/>
    <w:rsid w:val="0001431D"/>
    <w:rsid w:val="00014CED"/>
    <w:rsid w:val="00016249"/>
    <w:rsid w:val="000163AD"/>
    <w:rsid w:val="00016D9F"/>
    <w:rsid w:val="00017342"/>
    <w:rsid w:val="00021134"/>
    <w:rsid w:val="00022400"/>
    <w:rsid w:val="000227E0"/>
    <w:rsid w:val="00022850"/>
    <w:rsid w:val="00022A9F"/>
    <w:rsid w:val="00022B8D"/>
    <w:rsid w:val="0002329C"/>
    <w:rsid w:val="00023842"/>
    <w:rsid w:val="000239E7"/>
    <w:rsid w:val="00023C66"/>
    <w:rsid w:val="00023F7A"/>
    <w:rsid w:val="000240EB"/>
    <w:rsid w:val="000245AF"/>
    <w:rsid w:val="00024A05"/>
    <w:rsid w:val="00024CB1"/>
    <w:rsid w:val="00024E44"/>
    <w:rsid w:val="00025292"/>
    <w:rsid w:val="00025512"/>
    <w:rsid w:val="00025519"/>
    <w:rsid w:val="000255CC"/>
    <w:rsid w:val="00025A34"/>
    <w:rsid w:val="00025C03"/>
    <w:rsid w:val="000260ED"/>
    <w:rsid w:val="000261C2"/>
    <w:rsid w:val="00026902"/>
    <w:rsid w:val="00026981"/>
    <w:rsid w:val="00026AF3"/>
    <w:rsid w:val="00027A71"/>
    <w:rsid w:val="0003036F"/>
    <w:rsid w:val="00031EAA"/>
    <w:rsid w:val="00032463"/>
    <w:rsid w:val="000325A4"/>
    <w:rsid w:val="0003263D"/>
    <w:rsid w:val="000327F1"/>
    <w:rsid w:val="0003288D"/>
    <w:rsid w:val="00032A80"/>
    <w:rsid w:val="00033472"/>
    <w:rsid w:val="00033641"/>
    <w:rsid w:val="00033C1E"/>
    <w:rsid w:val="00033C2D"/>
    <w:rsid w:val="00033D14"/>
    <w:rsid w:val="00034BDA"/>
    <w:rsid w:val="00034E0D"/>
    <w:rsid w:val="00035E33"/>
    <w:rsid w:val="00036D72"/>
    <w:rsid w:val="00036F73"/>
    <w:rsid w:val="00037BAE"/>
    <w:rsid w:val="00040269"/>
    <w:rsid w:val="00040696"/>
    <w:rsid w:val="00040940"/>
    <w:rsid w:val="00040FEA"/>
    <w:rsid w:val="00041E8D"/>
    <w:rsid w:val="00041F40"/>
    <w:rsid w:val="00042664"/>
    <w:rsid w:val="00042893"/>
    <w:rsid w:val="00042EEA"/>
    <w:rsid w:val="00043668"/>
    <w:rsid w:val="000444AF"/>
    <w:rsid w:val="00044E97"/>
    <w:rsid w:val="00045132"/>
    <w:rsid w:val="000455F2"/>
    <w:rsid w:val="00045CA8"/>
    <w:rsid w:val="00045E30"/>
    <w:rsid w:val="00046CEE"/>
    <w:rsid w:val="00047562"/>
    <w:rsid w:val="000478B0"/>
    <w:rsid w:val="000479BD"/>
    <w:rsid w:val="000479C9"/>
    <w:rsid w:val="000501BD"/>
    <w:rsid w:val="00050D60"/>
    <w:rsid w:val="00050FD9"/>
    <w:rsid w:val="00051B8C"/>
    <w:rsid w:val="000523AB"/>
    <w:rsid w:val="000528ED"/>
    <w:rsid w:val="00052DD2"/>
    <w:rsid w:val="00053BDD"/>
    <w:rsid w:val="00054034"/>
    <w:rsid w:val="000542EC"/>
    <w:rsid w:val="000548A9"/>
    <w:rsid w:val="00054C17"/>
    <w:rsid w:val="00055336"/>
    <w:rsid w:val="00055472"/>
    <w:rsid w:val="00056061"/>
    <w:rsid w:val="00056B6A"/>
    <w:rsid w:val="00056B7D"/>
    <w:rsid w:val="00056D73"/>
    <w:rsid w:val="0006039F"/>
    <w:rsid w:val="00060475"/>
    <w:rsid w:val="00060E30"/>
    <w:rsid w:val="00060F2E"/>
    <w:rsid w:val="00061498"/>
    <w:rsid w:val="00061503"/>
    <w:rsid w:val="00061872"/>
    <w:rsid w:val="000618F9"/>
    <w:rsid w:val="00061AEE"/>
    <w:rsid w:val="00061B82"/>
    <w:rsid w:val="00061C48"/>
    <w:rsid w:val="00062009"/>
    <w:rsid w:val="00062305"/>
    <w:rsid w:val="00062445"/>
    <w:rsid w:val="000631BC"/>
    <w:rsid w:val="000635FC"/>
    <w:rsid w:val="000637A3"/>
    <w:rsid w:val="00064637"/>
    <w:rsid w:val="000646FC"/>
    <w:rsid w:val="0006484E"/>
    <w:rsid w:val="00064919"/>
    <w:rsid w:val="00064B46"/>
    <w:rsid w:val="00064CD3"/>
    <w:rsid w:val="0006514A"/>
    <w:rsid w:val="00065844"/>
    <w:rsid w:val="00065AF1"/>
    <w:rsid w:val="00065D33"/>
    <w:rsid w:val="000665E9"/>
    <w:rsid w:val="00066681"/>
    <w:rsid w:val="00067303"/>
    <w:rsid w:val="0007062D"/>
    <w:rsid w:val="00070A15"/>
    <w:rsid w:val="00071200"/>
    <w:rsid w:val="00071495"/>
    <w:rsid w:val="0007265A"/>
    <w:rsid w:val="0007310C"/>
    <w:rsid w:val="00073268"/>
    <w:rsid w:val="00073745"/>
    <w:rsid w:val="00073827"/>
    <w:rsid w:val="00073E92"/>
    <w:rsid w:val="00074722"/>
    <w:rsid w:val="000757ED"/>
    <w:rsid w:val="00076032"/>
    <w:rsid w:val="00076067"/>
    <w:rsid w:val="000768EB"/>
    <w:rsid w:val="00077760"/>
    <w:rsid w:val="00077D88"/>
    <w:rsid w:val="00080748"/>
    <w:rsid w:val="00080889"/>
    <w:rsid w:val="00081536"/>
    <w:rsid w:val="000818D5"/>
    <w:rsid w:val="00081CCC"/>
    <w:rsid w:val="00081E37"/>
    <w:rsid w:val="00082222"/>
    <w:rsid w:val="000838DA"/>
    <w:rsid w:val="00083D2D"/>
    <w:rsid w:val="0008528C"/>
    <w:rsid w:val="00086412"/>
    <w:rsid w:val="00086771"/>
    <w:rsid w:val="00086804"/>
    <w:rsid w:val="00087307"/>
    <w:rsid w:val="0009121F"/>
    <w:rsid w:val="00091331"/>
    <w:rsid w:val="00091356"/>
    <w:rsid w:val="00092D8B"/>
    <w:rsid w:val="00092DCA"/>
    <w:rsid w:val="0009355B"/>
    <w:rsid w:val="00093715"/>
    <w:rsid w:val="00093F78"/>
    <w:rsid w:val="000940ED"/>
    <w:rsid w:val="0009430B"/>
    <w:rsid w:val="0009452F"/>
    <w:rsid w:val="00095819"/>
    <w:rsid w:val="00095BAB"/>
    <w:rsid w:val="00096057"/>
    <w:rsid w:val="000962B2"/>
    <w:rsid w:val="00096B81"/>
    <w:rsid w:val="000970C3"/>
    <w:rsid w:val="00097875"/>
    <w:rsid w:val="000979D1"/>
    <w:rsid w:val="000A14A3"/>
    <w:rsid w:val="000A26C8"/>
    <w:rsid w:val="000A272A"/>
    <w:rsid w:val="000A288E"/>
    <w:rsid w:val="000A2DE8"/>
    <w:rsid w:val="000A3010"/>
    <w:rsid w:val="000A4C48"/>
    <w:rsid w:val="000A56E4"/>
    <w:rsid w:val="000A5851"/>
    <w:rsid w:val="000A66AC"/>
    <w:rsid w:val="000A6973"/>
    <w:rsid w:val="000A6FFA"/>
    <w:rsid w:val="000A7627"/>
    <w:rsid w:val="000A77F2"/>
    <w:rsid w:val="000A7CE6"/>
    <w:rsid w:val="000A7E52"/>
    <w:rsid w:val="000A7FDD"/>
    <w:rsid w:val="000B13E6"/>
    <w:rsid w:val="000B20EE"/>
    <w:rsid w:val="000B2B1F"/>
    <w:rsid w:val="000B2DC5"/>
    <w:rsid w:val="000B32A3"/>
    <w:rsid w:val="000B351D"/>
    <w:rsid w:val="000B3FAC"/>
    <w:rsid w:val="000B40A4"/>
    <w:rsid w:val="000B42F1"/>
    <w:rsid w:val="000B43CA"/>
    <w:rsid w:val="000B4D36"/>
    <w:rsid w:val="000B4D60"/>
    <w:rsid w:val="000B4F1C"/>
    <w:rsid w:val="000B4F5B"/>
    <w:rsid w:val="000B5259"/>
    <w:rsid w:val="000B5BC7"/>
    <w:rsid w:val="000B664F"/>
    <w:rsid w:val="000B66DA"/>
    <w:rsid w:val="000B6778"/>
    <w:rsid w:val="000B6841"/>
    <w:rsid w:val="000B6AA3"/>
    <w:rsid w:val="000B7460"/>
    <w:rsid w:val="000B78A6"/>
    <w:rsid w:val="000B7DA4"/>
    <w:rsid w:val="000C0BAA"/>
    <w:rsid w:val="000C0D0F"/>
    <w:rsid w:val="000C0F70"/>
    <w:rsid w:val="000C1155"/>
    <w:rsid w:val="000C179D"/>
    <w:rsid w:val="000C1984"/>
    <w:rsid w:val="000C2102"/>
    <w:rsid w:val="000C2C79"/>
    <w:rsid w:val="000C3372"/>
    <w:rsid w:val="000C4651"/>
    <w:rsid w:val="000C5466"/>
    <w:rsid w:val="000C5D35"/>
    <w:rsid w:val="000C611A"/>
    <w:rsid w:val="000C6349"/>
    <w:rsid w:val="000C63BC"/>
    <w:rsid w:val="000C6ACE"/>
    <w:rsid w:val="000C6E1D"/>
    <w:rsid w:val="000C6E28"/>
    <w:rsid w:val="000C7710"/>
    <w:rsid w:val="000D0791"/>
    <w:rsid w:val="000D0E28"/>
    <w:rsid w:val="000D1054"/>
    <w:rsid w:val="000D15AD"/>
    <w:rsid w:val="000D24AE"/>
    <w:rsid w:val="000D29B1"/>
    <w:rsid w:val="000D2BCD"/>
    <w:rsid w:val="000D2C69"/>
    <w:rsid w:val="000D2D8E"/>
    <w:rsid w:val="000D35C7"/>
    <w:rsid w:val="000D3667"/>
    <w:rsid w:val="000D41D2"/>
    <w:rsid w:val="000D44AD"/>
    <w:rsid w:val="000D47DC"/>
    <w:rsid w:val="000D51A8"/>
    <w:rsid w:val="000D5446"/>
    <w:rsid w:val="000D5ACA"/>
    <w:rsid w:val="000D61C0"/>
    <w:rsid w:val="000D65F1"/>
    <w:rsid w:val="000D6845"/>
    <w:rsid w:val="000D6D10"/>
    <w:rsid w:val="000D714F"/>
    <w:rsid w:val="000E08A8"/>
    <w:rsid w:val="000E0C22"/>
    <w:rsid w:val="000E0F2C"/>
    <w:rsid w:val="000E1849"/>
    <w:rsid w:val="000E18D5"/>
    <w:rsid w:val="000E25FE"/>
    <w:rsid w:val="000E2642"/>
    <w:rsid w:val="000E2C11"/>
    <w:rsid w:val="000E311D"/>
    <w:rsid w:val="000E3D49"/>
    <w:rsid w:val="000E3E29"/>
    <w:rsid w:val="000E45E8"/>
    <w:rsid w:val="000E4746"/>
    <w:rsid w:val="000E4753"/>
    <w:rsid w:val="000E5747"/>
    <w:rsid w:val="000E576A"/>
    <w:rsid w:val="000E5C17"/>
    <w:rsid w:val="000E5D9C"/>
    <w:rsid w:val="000E6050"/>
    <w:rsid w:val="000E65F5"/>
    <w:rsid w:val="000E7203"/>
    <w:rsid w:val="000E7A62"/>
    <w:rsid w:val="000E7EDB"/>
    <w:rsid w:val="000F0086"/>
    <w:rsid w:val="000F0B0D"/>
    <w:rsid w:val="000F158F"/>
    <w:rsid w:val="000F17E1"/>
    <w:rsid w:val="000F2695"/>
    <w:rsid w:val="000F2815"/>
    <w:rsid w:val="000F29C0"/>
    <w:rsid w:val="000F2B53"/>
    <w:rsid w:val="000F2FFB"/>
    <w:rsid w:val="000F31B2"/>
    <w:rsid w:val="000F5292"/>
    <w:rsid w:val="000F552F"/>
    <w:rsid w:val="000F5B72"/>
    <w:rsid w:val="000F6796"/>
    <w:rsid w:val="000F6A87"/>
    <w:rsid w:val="000F77CB"/>
    <w:rsid w:val="000F7D5F"/>
    <w:rsid w:val="001000FB"/>
    <w:rsid w:val="001005DC"/>
    <w:rsid w:val="00101F06"/>
    <w:rsid w:val="001027CF"/>
    <w:rsid w:val="001027DA"/>
    <w:rsid w:val="00102802"/>
    <w:rsid w:val="0010341A"/>
    <w:rsid w:val="001035CA"/>
    <w:rsid w:val="00103FCD"/>
    <w:rsid w:val="00104C45"/>
    <w:rsid w:val="00104F34"/>
    <w:rsid w:val="0010544B"/>
    <w:rsid w:val="00106856"/>
    <w:rsid w:val="00107F93"/>
    <w:rsid w:val="001111AC"/>
    <w:rsid w:val="0011133A"/>
    <w:rsid w:val="0011164A"/>
    <w:rsid w:val="00111C1E"/>
    <w:rsid w:val="00112884"/>
    <w:rsid w:val="00113017"/>
    <w:rsid w:val="001136FA"/>
    <w:rsid w:val="00113730"/>
    <w:rsid w:val="00113EE1"/>
    <w:rsid w:val="00113F60"/>
    <w:rsid w:val="0011615D"/>
    <w:rsid w:val="00116446"/>
    <w:rsid w:val="00116955"/>
    <w:rsid w:val="001171D2"/>
    <w:rsid w:val="00117B78"/>
    <w:rsid w:val="00117D10"/>
    <w:rsid w:val="00120F2B"/>
    <w:rsid w:val="00121058"/>
    <w:rsid w:val="001213E2"/>
    <w:rsid w:val="00121925"/>
    <w:rsid w:val="001225FA"/>
    <w:rsid w:val="00123CD7"/>
    <w:rsid w:val="00123ED1"/>
    <w:rsid w:val="00123F17"/>
    <w:rsid w:val="00124685"/>
    <w:rsid w:val="0012491F"/>
    <w:rsid w:val="001249A1"/>
    <w:rsid w:val="00124B67"/>
    <w:rsid w:val="00124FCA"/>
    <w:rsid w:val="001255A4"/>
    <w:rsid w:val="00125BB3"/>
    <w:rsid w:val="00126832"/>
    <w:rsid w:val="001273E3"/>
    <w:rsid w:val="00130A93"/>
    <w:rsid w:val="00130C87"/>
    <w:rsid w:val="00130DC3"/>
    <w:rsid w:val="00131338"/>
    <w:rsid w:val="001314CD"/>
    <w:rsid w:val="00131C13"/>
    <w:rsid w:val="001324A1"/>
    <w:rsid w:val="0013281E"/>
    <w:rsid w:val="00133071"/>
    <w:rsid w:val="001335CB"/>
    <w:rsid w:val="0013399C"/>
    <w:rsid w:val="00133EBF"/>
    <w:rsid w:val="00134440"/>
    <w:rsid w:val="001349A9"/>
    <w:rsid w:val="00134E72"/>
    <w:rsid w:val="0013504D"/>
    <w:rsid w:val="001352F3"/>
    <w:rsid w:val="00135793"/>
    <w:rsid w:val="0013598A"/>
    <w:rsid w:val="00135C8A"/>
    <w:rsid w:val="001361C0"/>
    <w:rsid w:val="00136412"/>
    <w:rsid w:val="0013655F"/>
    <w:rsid w:val="001365A8"/>
    <w:rsid w:val="001365E9"/>
    <w:rsid w:val="00136794"/>
    <w:rsid w:val="00140220"/>
    <w:rsid w:val="00140D46"/>
    <w:rsid w:val="0014100B"/>
    <w:rsid w:val="00141101"/>
    <w:rsid w:val="0014110D"/>
    <w:rsid w:val="00141319"/>
    <w:rsid w:val="001413C2"/>
    <w:rsid w:val="00141C18"/>
    <w:rsid w:val="00141EEC"/>
    <w:rsid w:val="001428B6"/>
    <w:rsid w:val="001429C7"/>
    <w:rsid w:val="00142EC6"/>
    <w:rsid w:val="001436F3"/>
    <w:rsid w:val="00144546"/>
    <w:rsid w:val="00144F3D"/>
    <w:rsid w:val="00145A5C"/>
    <w:rsid w:val="00146616"/>
    <w:rsid w:val="00146871"/>
    <w:rsid w:val="00146A62"/>
    <w:rsid w:val="00146E4A"/>
    <w:rsid w:val="00147ACE"/>
    <w:rsid w:val="00147DBA"/>
    <w:rsid w:val="00151D55"/>
    <w:rsid w:val="00152384"/>
    <w:rsid w:val="00152BA2"/>
    <w:rsid w:val="001539E0"/>
    <w:rsid w:val="00153CA0"/>
    <w:rsid w:val="00154251"/>
    <w:rsid w:val="00154CA9"/>
    <w:rsid w:val="001559D9"/>
    <w:rsid w:val="00155B99"/>
    <w:rsid w:val="00155F66"/>
    <w:rsid w:val="001567E6"/>
    <w:rsid w:val="001567F4"/>
    <w:rsid w:val="0015739D"/>
    <w:rsid w:val="00160047"/>
    <w:rsid w:val="001600D9"/>
    <w:rsid w:val="00160284"/>
    <w:rsid w:val="00160B5E"/>
    <w:rsid w:val="0016101E"/>
    <w:rsid w:val="00161AE5"/>
    <w:rsid w:val="0016222C"/>
    <w:rsid w:val="00163B4E"/>
    <w:rsid w:val="0016433D"/>
    <w:rsid w:val="00164A6F"/>
    <w:rsid w:val="00164E61"/>
    <w:rsid w:val="0016778D"/>
    <w:rsid w:val="0016794F"/>
    <w:rsid w:val="00167FE1"/>
    <w:rsid w:val="00170430"/>
    <w:rsid w:val="0017077E"/>
    <w:rsid w:val="00170783"/>
    <w:rsid w:val="00170915"/>
    <w:rsid w:val="00171088"/>
    <w:rsid w:val="001714B2"/>
    <w:rsid w:val="00171AD3"/>
    <w:rsid w:val="00171CB2"/>
    <w:rsid w:val="00171F0B"/>
    <w:rsid w:val="00172635"/>
    <w:rsid w:val="00172B05"/>
    <w:rsid w:val="00172BB9"/>
    <w:rsid w:val="00174304"/>
    <w:rsid w:val="00174CD4"/>
    <w:rsid w:val="00174FA6"/>
    <w:rsid w:val="0017553E"/>
    <w:rsid w:val="00175659"/>
    <w:rsid w:val="001757EB"/>
    <w:rsid w:val="00175815"/>
    <w:rsid w:val="00175A06"/>
    <w:rsid w:val="00176401"/>
    <w:rsid w:val="00176794"/>
    <w:rsid w:val="001767D7"/>
    <w:rsid w:val="00176B8B"/>
    <w:rsid w:val="00177919"/>
    <w:rsid w:val="00177B04"/>
    <w:rsid w:val="00177D6F"/>
    <w:rsid w:val="00180114"/>
    <w:rsid w:val="00180CDD"/>
    <w:rsid w:val="00181A79"/>
    <w:rsid w:val="00181A9F"/>
    <w:rsid w:val="00182CBD"/>
    <w:rsid w:val="001835CB"/>
    <w:rsid w:val="00183762"/>
    <w:rsid w:val="00184D6F"/>
    <w:rsid w:val="00185266"/>
    <w:rsid w:val="0018603B"/>
    <w:rsid w:val="00186540"/>
    <w:rsid w:val="001874AF"/>
    <w:rsid w:val="00187729"/>
    <w:rsid w:val="00187CC9"/>
    <w:rsid w:val="0019089B"/>
    <w:rsid w:val="00190B92"/>
    <w:rsid w:val="001927B0"/>
    <w:rsid w:val="00193636"/>
    <w:rsid w:val="00193664"/>
    <w:rsid w:val="001937D8"/>
    <w:rsid w:val="00193BDA"/>
    <w:rsid w:val="0019443A"/>
    <w:rsid w:val="001945AA"/>
    <w:rsid w:val="001947BA"/>
    <w:rsid w:val="00194E73"/>
    <w:rsid w:val="001955DF"/>
    <w:rsid w:val="001969CF"/>
    <w:rsid w:val="00196CF6"/>
    <w:rsid w:val="00196D30"/>
    <w:rsid w:val="00196E28"/>
    <w:rsid w:val="00196F61"/>
    <w:rsid w:val="0019706A"/>
    <w:rsid w:val="0019774F"/>
    <w:rsid w:val="0019782D"/>
    <w:rsid w:val="001A00BE"/>
    <w:rsid w:val="001A1002"/>
    <w:rsid w:val="001A162E"/>
    <w:rsid w:val="001A1A19"/>
    <w:rsid w:val="001A1CDD"/>
    <w:rsid w:val="001A1D34"/>
    <w:rsid w:val="001A1D7F"/>
    <w:rsid w:val="001A1DE4"/>
    <w:rsid w:val="001A230B"/>
    <w:rsid w:val="001A266A"/>
    <w:rsid w:val="001A3178"/>
    <w:rsid w:val="001A3F07"/>
    <w:rsid w:val="001A495F"/>
    <w:rsid w:val="001A4CA1"/>
    <w:rsid w:val="001A53F5"/>
    <w:rsid w:val="001A5DDB"/>
    <w:rsid w:val="001A632B"/>
    <w:rsid w:val="001A68D5"/>
    <w:rsid w:val="001A7FC3"/>
    <w:rsid w:val="001B02C5"/>
    <w:rsid w:val="001B0C34"/>
    <w:rsid w:val="001B1889"/>
    <w:rsid w:val="001B18D9"/>
    <w:rsid w:val="001B34C3"/>
    <w:rsid w:val="001B49A2"/>
    <w:rsid w:val="001B4B24"/>
    <w:rsid w:val="001B4C98"/>
    <w:rsid w:val="001B4CB4"/>
    <w:rsid w:val="001B538F"/>
    <w:rsid w:val="001B606F"/>
    <w:rsid w:val="001B6794"/>
    <w:rsid w:val="001B745F"/>
    <w:rsid w:val="001B7A4D"/>
    <w:rsid w:val="001B7C46"/>
    <w:rsid w:val="001C077D"/>
    <w:rsid w:val="001C0D33"/>
    <w:rsid w:val="001C1E96"/>
    <w:rsid w:val="001C1EE8"/>
    <w:rsid w:val="001C21A6"/>
    <w:rsid w:val="001C2BCF"/>
    <w:rsid w:val="001C3B36"/>
    <w:rsid w:val="001C42E2"/>
    <w:rsid w:val="001C5581"/>
    <w:rsid w:val="001C5B76"/>
    <w:rsid w:val="001C5DE8"/>
    <w:rsid w:val="001C6AC7"/>
    <w:rsid w:val="001C6BD0"/>
    <w:rsid w:val="001C6E61"/>
    <w:rsid w:val="001C7014"/>
    <w:rsid w:val="001C7539"/>
    <w:rsid w:val="001C7B31"/>
    <w:rsid w:val="001D0877"/>
    <w:rsid w:val="001D08AA"/>
    <w:rsid w:val="001D1854"/>
    <w:rsid w:val="001D1F3F"/>
    <w:rsid w:val="001D3187"/>
    <w:rsid w:val="001D47B1"/>
    <w:rsid w:val="001D4AEA"/>
    <w:rsid w:val="001D4C8B"/>
    <w:rsid w:val="001D5187"/>
    <w:rsid w:val="001D54D4"/>
    <w:rsid w:val="001D5960"/>
    <w:rsid w:val="001D653F"/>
    <w:rsid w:val="001D672B"/>
    <w:rsid w:val="001D6BEE"/>
    <w:rsid w:val="001D6EB1"/>
    <w:rsid w:val="001D7CB5"/>
    <w:rsid w:val="001D7E9F"/>
    <w:rsid w:val="001E021D"/>
    <w:rsid w:val="001E08BE"/>
    <w:rsid w:val="001E0C54"/>
    <w:rsid w:val="001E0D06"/>
    <w:rsid w:val="001E0F2A"/>
    <w:rsid w:val="001E1ADD"/>
    <w:rsid w:val="001E1C79"/>
    <w:rsid w:val="001E28E6"/>
    <w:rsid w:val="001E2DC2"/>
    <w:rsid w:val="001E437E"/>
    <w:rsid w:val="001E4CF2"/>
    <w:rsid w:val="001E51E7"/>
    <w:rsid w:val="001E5C3D"/>
    <w:rsid w:val="001E5D86"/>
    <w:rsid w:val="001E66D0"/>
    <w:rsid w:val="001E6BAD"/>
    <w:rsid w:val="001E75C1"/>
    <w:rsid w:val="001E7E9F"/>
    <w:rsid w:val="001F008F"/>
    <w:rsid w:val="001F0387"/>
    <w:rsid w:val="001F04FB"/>
    <w:rsid w:val="001F08DD"/>
    <w:rsid w:val="001F1BB2"/>
    <w:rsid w:val="001F206B"/>
    <w:rsid w:val="001F2903"/>
    <w:rsid w:val="001F3592"/>
    <w:rsid w:val="001F3C7C"/>
    <w:rsid w:val="001F417A"/>
    <w:rsid w:val="001F4182"/>
    <w:rsid w:val="001F51D1"/>
    <w:rsid w:val="001F51E1"/>
    <w:rsid w:val="001F52DF"/>
    <w:rsid w:val="001F55E3"/>
    <w:rsid w:val="001F6838"/>
    <w:rsid w:val="001F6B3C"/>
    <w:rsid w:val="001F6CA3"/>
    <w:rsid w:val="001F6FD1"/>
    <w:rsid w:val="001F7831"/>
    <w:rsid w:val="001F7E89"/>
    <w:rsid w:val="001F7F2B"/>
    <w:rsid w:val="00200B22"/>
    <w:rsid w:val="00201295"/>
    <w:rsid w:val="00201806"/>
    <w:rsid w:val="002025E8"/>
    <w:rsid w:val="00203159"/>
    <w:rsid w:val="00203520"/>
    <w:rsid w:val="002036C7"/>
    <w:rsid w:val="002044E4"/>
    <w:rsid w:val="00204B3A"/>
    <w:rsid w:val="00204F72"/>
    <w:rsid w:val="00205864"/>
    <w:rsid w:val="00205FAE"/>
    <w:rsid w:val="00206631"/>
    <w:rsid w:val="00206EC7"/>
    <w:rsid w:val="0021024C"/>
    <w:rsid w:val="002108DE"/>
    <w:rsid w:val="002119A5"/>
    <w:rsid w:val="002123D9"/>
    <w:rsid w:val="00212C50"/>
    <w:rsid w:val="00212D74"/>
    <w:rsid w:val="00213713"/>
    <w:rsid w:val="00213BB9"/>
    <w:rsid w:val="00215945"/>
    <w:rsid w:val="00215BDB"/>
    <w:rsid w:val="002161DC"/>
    <w:rsid w:val="00216805"/>
    <w:rsid w:val="00216A20"/>
    <w:rsid w:val="00216C4E"/>
    <w:rsid w:val="00216C97"/>
    <w:rsid w:val="00217461"/>
    <w:rsid w:val="00217955"/>
    <w:rsid w:val="00217D9A"/>
    <w:rsid w:val="0022031C"/>
    <w:rsid w:val="00220727"/>
    <w:rsid w:val="00220A8F"/>
    <w:rsid w:val="00220B0A"/>
    <w:rsid w:val="00220E2C"/>
    <w:rsid w:val="00222C83"/>
    <w:rsid w:val="00222E74"/>
    <w:rsid w:val="00223004"/>
    <w:rsid w:val="0022357F"/>
    <w:rsid w:val="002236AF"/>
    <w:rsid w:val="0022447B"/>
    <w:rsid w:val="00224936"/>
    <w:rsid w:val="00224A99"/>
    <w:rsid w:val="002256A1"/>
    <w:rsid w:val="00225948"/>
    <w:rsid w:val="00226137"/>
    <w:rsid w:val="002262AF"/>
    <w:rsid w:val="002262F7"/>
    <w:rsid w:val="00226B7F"/>
    <w:rsid w:val="00226FB5"/>
    <w:rsid w:val="00227382"/>
    <w:rsid w:val="002278EF"/>
    <w:rsid w:val="00227AAA"/>
    <w:rsid w:val="00227C63"/>
    <w:rsid w:val="0023030F"/>
    <w:rsid w:val="00230424"/>
    <w:rsid w:val="00231173"/>
    <w:rsid w:val="00231675"/>
    <w:rsid w:val="00232DDC"/>
    <w:rsid w:val="002340AF"/>
    <w:rsid w:val="002355EB"/>
    <w:rsid w:val="0023578A"/>
    <w:rsid w:val="0023655E"/>
    <w:rsid w:val="0023674C"/>
    <w:rsid w:val="00236B2F"/>
    <w:rsid w:val="00236C9B"/>
    <w:rsid w:val="002374A7"/>
    <w:rsid w:val="002404D9"/>
    <w:rsid w:val="002407F5"/>
    <w:rsid w:val="00240A39"/>
    <w:rsid w:val="002418AC"/>
    <w:rsid w:val="002418AF"/>
    <w:rsid w:val="002421B6"/>
    <w:rsid w:val="00242BA2"/>
    <w:rsid w:val="00243234"/>
    <w:rsid w:val="002435CC"/>
    <w:rsid w:val="00244FCE"/>
    <w:rsid w:val="00245728"/>
    <w:rsid w:val="00245996"/>
    <w:rsid w:val="00246442"/>
    <w:rsid w:val="00247038"/>
    <w:rsid w:val="002473C1"/>
    <w:rsid w:val="00247754"/>
    <w:rsid w:val="0025031D"/>
    <w:rsid w:val="0025081C"/>
    <w:rsid w:val="00250F74"/>
    <w:rsid w:val="0025143D"/>
    <w:rsid w:val="00251977"/>
    <w:rsid w:val="00252CAB"/>
    <w:rsid w:val="00252F2B"/>
    <w:rsid w:val="0025343A"/>
    <w:rsid w:val="002536D2"/>
    <w:rsid w:val="00253AD3"/>
    <w:rsid w:val="00254854"/>
    <w:rsid w:val="00254D70"/>
    <w:rsid w:val="00255243"/>
    <w:rsid w:val="00255860"/>
    <w:rsid w:val="00255E91"/>
    <w:rsid w:val="00256AC3"/>
    <w:rsid w:val="0025701B"/>
    <w:rsid w:val="002573D2"/>
    <w:rsid w:val="00257937"/>
    <w:rsid w:val="00260286"/>
    <w:rsid w:val="00260647"/>
    <w:rsid w:val="00261221"/>
    <w:rsid w:val="00261261"/>
    <w:rsid w:val="002614A9"/>
    <w:rsid w:val="00261856"/>
    <w:rsid w:val="00261C73"/>
    <w:rsid w:val="00261EB5"/>
    <w:rsid w:val="00262BE3"/>
    <w:rsid w:val="00262E93"/>
    <w:rsid w:val="002649B7"/>
    <w:rsid w:val="00264CAE"/>
    <w:rsid w:val="00264DF8"/>
    <w:rsid w:val="00265104"/>
    <w:rsid w:val="0026537D"/>
    <w:rsid w:val="00265ECC"/>
    <w:rsid w:val="00265EF9"/>
    <w:rsid w:val="002661CB"/>
    <w:rsid w:val="00266D51"/>
    <w:rsid w:val="00270761"/>
    <w:rsid w:val="00270763"/>
    <w:rsid w:val="00270FDD"/>
    <w:rsid w:val="002715C9"/>
    <w:rsid w:val="002718EC"/>
    <w:rsid w:val="00272EBC"/>
    <w:rsid w:val="0027357B"/>
    <w:rsid w:val="00273E86"/>
    <w:rsid w:val="00274E24"/>
    <w:rsid w:val="00274EC7"/>
    <w:rsid w:val="002750EF"/>
    <w:rsid w:val="002751A0"/>
    <w:rsid w:val="002765B9"/>
    <w:rsid w:val="002767DD"/>
    <w:rsid w:val="002775FA"/>
    <w:rsid w:val="00280080"/>
    <w:rsid w:val="00280C7F"/>
    <w:rsid w:val="00280DFF"/>
    <w:rsid w:val="0028121C"/>
    <w:rsid w:val="00281CAE"/>
    <w:rsid w:val="002820B4"/>
    <w:rsid w:val="00282152"/>
    <w:rsid w:val="0028243A"/>
    <w:rsid w:val="002825A1"/>
    <w:rsid w:val="002828FB"/>
    <w:rsid w:val="00282A04"/>
    <w:rsid w:val="002830C9"/>
    <w:rsid w:val="00283AE4"/>
    <w:rsid w:val="00284A9D"/>
    <w:rsid w:val="00284C9F"/>
    <w:rsid w:val="00285A5D"/>
    <w:rsid w:val="00286455"/>
    <w:rsid w:val="0028651A"/>
    <w:rsid w:val="00286B38"/>
    <w:rsid w:val="00286BD3"/>
    <w:rsid w:val="00286D39"/>
    <w:rsid w:val="00286E2C"/>
    <w:rsid w:val="002873C0"/>
    <w:rsid w:val="00291629"/>
    <w:rsid w:val="00291E21"/>
    <w:rsid w:val="0029245C"/>
    <w:rsid w:val="002929B2"/>
    <w:rsid w:val="00293521"/>
    <w:rsid w:val="00293740"/>
    <w:rsid w:val="00293B9B"/>
    <w:rsid w:val="00294584"/>
    <w:rsid w:val="00294641"/>
    <w:rsid w:val="0029598D"/>
    <w:rsid w:val="002961AC"/>
    <w:rsid w:val="002969AA"/>
    <w:rsid w:val="00296A25"/>
    <w:rsid w:val="0029704F"/>
    <w:rsid w:val="0029780B"/>
    <w:rsid w:val="00297812"/>
    <w:rsid w:val="002A021E"/>
    <w:rsid w:val="002A078B"/>
    <w:rsid w:val="002A0909"/>
    <w:rsid w:val="002A0BF2"/>
    <w:rsid w:val="002A0C74"/>
    <w:rsid w:val="002A23D6"/>
    <w:rsid w:val="002A263A"/>
    <w:rsid w:val="002A2D8B"/>
    <w:rsid w:val="002A3750"/>
    <w:rsid w:val="002A4706"/>
    <w:rsid w:val="002A4CD2"/>
    <w:rsid w:val="002A63A8"/>
    <w:rsid w:val="002A66F6"/>
    <w:rsid w:val="002B008D"/>
    <w:rsid w:val="002B02BC"/>
    <w:rsid w:val="002B0A96"/>
    <w:rsid w:val="002B1481"/>
    <w:rsid w:val="002B2BB5"/>
    <w:rsid w:val="002B2EAD"/>
    <w:rsid w:val="002B378C"/>
    <w:rsid w:val="002B4636"/>
    <w:rsid w:val="002B4A88"/>
    <w:rsid w:val="002B4AFD"/>
    <w:rsid w:val="002B4F37"/>
    <w:rsid w:val="002B64A1"/>
    <w:rsid w:val="002B6813"/>
    <w:rsid w:val="002B739E"/>
    <w:rsid w:val="002B7841"/>
    <w:rsid w:val="002C0C12"/>
    <w:rsid w:val="002C1C7C"/>
    <w:rsid w:val="002C2239"/>
    <w:rsid w:val="002C27F4"/>
    <w:rsid w:val="002C2C3D"/>
    <w:rsid w:val="002C33D7"/>
    <w:rsid w:val="002C3553"/>
    <w:rsid w:val="002C4040"/>
    <w:rsid w:val="002C46AC"/>
    <w:rsid w:val="002C478D"/>
    <w:rsid w:val="002C6A2F"/>
    <w:rsid w:val="002C6A4C"/>
    <w:rsid w:val="002C6AB6"/>
    <w:rsid w:val="002C70E2"/>
    <w:rsid w:val="002C7299"/>
    <w:rsid w:val="002C7DE7"/>
    <w:rsid w:val="002D38AF"/>
    <w:rsid w:val="002D432D"/>
    <w:rsid w:val="002D4D47"/>
    <w:rsid w:val="002D50C9"/>
    <w:rsid w:val="002D5BE0"/>
    <w:rsid w:val="002D5E3E"/>
    <w:rsid w:val="002D5FFA"/>
    <w:rsid w:val="002D6776"/>
    <w:rsid w:val="002D740C"/>
    <w:rsid w:val="002D7A7A"/>
    <w:rsid w:val="002D7BC8"/>
    <w:rsid w:val="002D7FD0"/>
    <w:rsid w:val="002E001D"/>
    <w:rsid w:val="002E0426"/>
    <w:rsid w:val="002E04D9"/>
    <w:rsid w:val="002E0FCB"/>
    <w:rsid w:val="002E14FF"/>
    <w:rsid w:val="002E1E2F"/>
    <w:rsid w:val="002E1E5E"/>
    <w:rsid w:val="002E2499"/>
    <w:rsid w:val="002E2855"/>
    <w:rsid w:val="002E2A5C"/>
    <w:rsid w:val="002E2B68"/>
    <w:rsid w:val="002E314D"/>
    <w:rsid w:val="002E3373"/>
    <w:rsid w:val="002E36B2"/>
    <w:rsid w:val="002E3B94"/>
    <w:rsid w:val="002E3C0D"/>
    <w:rsid w:val="002E402E"/>
    <w:rsid w:val="002E42FB"/>
    <w:rsid w:val="002E48CA"/>
    <w:rsid w:val="002E4B63"/>
    <w:rsid w:val="002E4ED4"/>
    <w:rsid w:val="002E50C6"/>
    <w:rsid w:val="002E557D"/>
    <w:rsid w:val="002E56FC"/>
    <w:rsid w:val="002E67CB"/>
    <w:rsid w:val="002E68AF"/>
    <w:rsid w:val="002E7264"/>
    <w:rsid w:val="002E7367"/>
    <w:rsid w:val="002F045F"/>
    <w:rsid w:val="002F06EC"/>
    <w:rsid w:val="002F0FF9"/>
    <w:rsid w:val="002F110F"/>
    <w:rsid w:val="002F20F4"/>
    <w:rsid w:val="002F28B4"/>
    <w:rsid w:val="002F4788"/>
    <w:rsid w:val="002F494D"/>
    <w:rsid w:val="002F53D0"/>
    <w:rsid w:val="002F53F3"/>
    <w:rsid w:val="002F5AF5"/>
    <w:rsid w:val="002F6428"/>
    <w:rsid w:val="002F64C2"/>
    <w:rsid w:val="002F675E"/>
    <w:rsid w:val="002F7364"/>
    <w:rsid w:val="002F7472"/>
    <w:rsid w:val="00300301"/>
    <w:rsid w:val="00300957"/>
    <w:rsid w:val="00300A28"/>
    <w:rsid w:val="00300F24"/>
    <w:rsid w:val="0030114A"/>
    <w:rsid w:val="00301D03"/>
    <w:rsid w:val="0030247B"/>
    <w:rsid w:val="003035A6"/>
    <w:rsid w:val="003049DE"/>
    <w:rsid w:val="00304B28"/>
    <w:rsid w:val="0030511F"/>
    <w:rsid w:val="00305259"/>
    <w:rsid w:val="003057BD"/>
    <w:rsid w:val="003064C5"/>
    <w:rsid w:val="0031014A"/>
    <w:rsid w:val="003111AB"/>
    <w:rsid w:val="0031135A"/>
    <w:rsid w:val="00311DF7"/>
    <w:rsid w:val="0031214B"/>
    <w:rsid w:val="00312295"/>
    <w:rsid w:val="003122B1"/>
    <w:rsid w:val="00312333"/>
    <w:rsid w:val="00312F1F"/>
    <w:rsid w:val="003134B3"/>
    <w:rsid w:val="00313953"/>
    <w:rsid w:val="0031435E"/>
    <w:rsid w:val="00314A5E"/>
    <w:rsid w:val="00314D61"/>
    <w:rsid w:val="00314FEA"/>
    <w:rsid w:val="003151AB"/>
    <w:rsid w:val="0031558A"/>
    <w:rsid w:val="0031586A"/>
    <w:rsid w:val="00316044"/>
    <w:rsid w:val="003167FF"/>
    <w:rsid w:val="00316BB9"/>
    <w:rsid w:val="00316DB0"/>
    <w:rsid w:val="0031766F"/>
    <w:rsid w:val="0031775A"/>
    <w:rsid w:val="0032080E"/>
    <w:rsid w:val="003208E8"/>
    <w:rsid w:val="00320DF8"/>
    <w:rsid w:val="00320E83"/>
    <w:rsid w:val="0032189F"/>
    <w:rsid w:val="003218E1"/>
    <w:rsid w:val="00322308"/>
    <w:rsid w:val="00322AE0"/>
    <w:rsid w:val="00322E7D"/>
    <w:rsid w:val="00322F22"/>
    <w:rsid w:val="00323166"/>
    <w:rsid w:val="0032373E"/>
    <w:rsid w:val="00323B60"/>
    <w:rsid w:val="003241FF"/>
    <w:rsid w:val="0032443D"/>
    <w:rsid w:val="00325357"/>
    <w:rsid w:val="00325652"/>
    <w:rsid w:val="00326ADB"/>
    <w:rsid w:val="00326CBA"/>
    <w:rsid w:val="00327332"/>
    <w:rsid w:val="00327762"/>
    <w:rsid w:val="003279C1"/>
    <w:rsid w:val="00330692"/>
    <w:rsid w:val="00330C1F"/>
    <w:rsid w:val="00330DD5"/>
    <w:rsid w:val="00331F36"/>
    <w:rsid w:val="003320BE"/>
    <w:rsid w:val="00333919"/>
    <w:rsid w:val="00333BA1"/>
    <w:rsid w:val="00333DF2"/>
    <w:rsid w:val="003340D8"/>
    <w:rsid w:val="00334F18"/>
    <w:rsid w:val="00335215"/>
    <w:rsid w:val="00336A6E"/>
    <w:rsid w:val="00336A73"/>
    <w:rsid w:val="00337776"/>
    <w:rsid w:val="003411E1"/>
    <w:rsid w:val="0034139C"/>
    <w:rsid w:val="00341F82"/>
    <w:rsid w:val="00343083"/>
    <w:rsid w:val="00343B25"/>
    <w:rsid w:val="00344506"/>
    <w:rsid w:val="00344A6A"/>
    <w:rsid w:val="00344DF2"/>
    <w:rsid w:val="00345191"/>
    <w:rsid w:val="0034583A"/>
    <w:rsid w:val="0034597E"/>
    <w:rsid w:val="00347DF8"/>
    <w:rsid w:val="00350732"/>
    <w:rsid w:val="003507ED"/>
    <w:rsid w:val="00350CF4"/>
    <w:rsid w:val="003514A6"/>
    <w:rsid w:val="00351871"/>
    <w:rsid w:val="00351C6E"/>
    <w:rsid w:val="00351E56"/>
    <w:rsid w:val="003523C5"/>
    <w:rsid w:val="00353D94"/>
    <w:rsid w:val="00353E2F"/>
    <w:rsid w:val="003548DA"/>
    <w:rsid w:val="003557F8"/>
    <w:rsid w:val="003561AA"/>
    <w:rsid w:val="00356342"/>
    <w:rsid w:val="003566BD"/>
    <w:rsid w:val="00356B0E"/>
    <w:rsid w:val="00357445"/>
    <w:rsid w:val="00357564"/>
    <w:rsid w:val="00357A90"/>
    <w:rsid w:val="00357DA3"/>
    <w:rsid w:val="00357E10"/>
    <w:rsid w:val="003600F0"/>
    <w:rsid w:val="003603CF"/>
    <w:rsid w:val="0036072C"/>
    <w:rsid w:val="0036101C"/>
    <w:rsid w:val="0036167F"/>
    <w:rsid w:val="00361734"/>
    <w:rsid w:val="00361AAE"/>
    <w:rsid w:val="00361F09"/>
    <w:rsid w:val="003625F2"/>
    <w:rsid w:val="003626D5"/>
    <w:rsid w:val="00362862"/>
    <w:rsid w:val="003629CF"/>
    <w:rsid w:val="003632BB"/>
    <w:rsid w:val="003634A2"/>
    <w:rsid w:val="00363C2E"/>
    <w:rsid w:val="00363DA0"/>
    <w:rsid w:val="00365110"/>
    <w:rsid w:val="00365420"/>
    <w:rsid w:val="00366036"/>
    <w:rsid w:val="00366566"/>
    <w:rsid w:val="0036699D"/>
    <w:rsid w:val="00366D1D"/>
    <w:rsid w:val="0037049D"/>
    <w:rsid w:val="00370C14"/>
    <w:rsid w:val="00371569"/>
    <w:rsid w:val="003721E9"/>
    <w:rsid w:val="00372470"/>
    <w:rsid w:val="003728CF"/>
    <w:rsid w:val="00372BFB"/>
    <w:rsid w:val="00372DFE"/>
    <w:rsid w:val="00372F6B"/>
    <w:rsid w:val="003733D2"/>
    <w:rsid w:val="00373447"/>
    <w:rsid w:val="0037391F"/>
    <w:rsid w:val="0037490E"/>
    <w:rsid w:val="003756C8"/>
    <w:rsid w:val="00375D25"/>
    <w:rsid w:val="0037636C"/>
    <w:rsid w:val="0037638E"/>
    <w:rsid w:val="00376936"/>
    <w:rsid w:val="00376C4C"/>
    <w:rsid w:val="003772FB"/>
    <w:rsid w:val="00377CF7"/>
    <w:rsid w:val="00377F54"/>
    <w:rsid w:val="0038140C"/>
    <w:rsid w:val="00381582"/>
    <w:rsid w:val="00381B0A"/>
    <w:rsid w:val="00381C1A"/>
    <w:rsid w:val="00381E06"/>
    <w:rsid w:val="00381F94"/>
    <w:rsid w:val="00382C3A"/>
    <w:rsid w:val="0038340E"/>
    <w:rsid w:val="00383504"/>
    <w:rsid w:val="00383687"/>
    <w:rsid w:val="003839F2"/>
    <w:rsid w:val="00383F80"/>
    <w:rsid w:val="00384015"/>
    <w:rsid w:val="00384A52"/>
    <w:rsid w:val="00384D1D"/>
    <w:rsid w:val="003853E2"/>
    <w:rsid w:val="00385FFB"/>
    <w:rsid w:val="003860BA"/>
    <w:rsid w:val="00386136"/>
    <w:rsid w:val="0038660E"/>
    <w:rsid w:val="00386A10"/>
    <w:rsid w:val="00387BE8"/>
    <w:rsid w:val="00387C96"/>
    <w:rsid w:val="00387EE8"/>
    <w:rsid w:val="003906EE"/>
    <w:rsid w:val="00390BE6"/>
    <w:rsid w:val="00391035"/>
    <w:rsid w:val="00391104"/>
    <w:rsid w:val="00391399"/>
    <w:rsid w:val="00391C04"/>
    <w:rsid w:val="00391CEB"/>
    <w:rsid w:val="00392443"/>
    <w:rsid w:val="0039283E"/>
    <w:rsid w:val="00392A8D"/>
    <w:rsid w:val="00392B7D"/>
    <w:rsid w:val="00393F03"/>
    <w:rsid w:val="0039410B"/>
    <w:rsid w:val="0039444B"/>
    <w:rsid w:val="00394716"/>
    <w:rsid w:val="00395789"/>
    <w:rsid w:val="003957EF"/>
    <w:rsid w:val="00396103"/>
    <w:rsid w:val="00396D52"/>
    <w:rsid w:val="0039757A"/>
    <w:rsid w:val="00397612"/>
    <w:rsid w:val="00397C6E"/>
    <w:rsid w:val="003A002F"/>
    <w:rsid w:val="003A0628"/>
    <w:rsid w:val="003A0D43"/>
    <w:rsid w:val="003A0E75"/>
    <w:rsid w:val="003A1057"/>
    <w:rsid w:val="003A1BA3"/>
    <w:rsid w:val="003A1CF2"/>
    <w:rsid w:val="003A1F67"/>
    <w:rsid w:val="003A2BDE"/>
    <w:rsid w:val="003A3064"/>
    <w:rsid w:val="003A3EF1"/>
    <w:rsid w:val="003A4011"/>
    <w:rsid w:val="003A43A7"/>
    <w:rsid w:val="003A453C"/>
    <w:rsid w:val="003A458D"/>
    <w:rsid w:val="003A4AE7"/>
    <w:rsid w:val="003A4FFC"/>
    <w:rsid w:val="003A5B16"/>
    <w:rsid w:val="003A651E"/>
    <w:rsid w:val="003A683A"/>
    <w:rsid w:val="003A6F78"/>
    <w:rsid w:val="003A7ABB"/>
    <w:rsid w:val="003B0056"/>
    <w:rsid w:val="003B17F3"/>
    <w:rsid w:val="003B27CD"/>
    <w:rsid w:val="003B42DB"/>
    <w:rsid w:val="003B467A"/>
    <w:rsid w:val="003B4997"/>
    <w:rsid w:val="003B5016"/>
    <w:rsid w:val="003B5160"/>
    <w:rsid w:val="003B58AB"/>
    <w:rsid w:val="003B59CF"/>
    <w:rsid w:val="003B5EA5"/>
    <w:rsid w:val="003B6A8F"/>
    <w:rsid w:val="003B6BA6"/>
    <w:rsid w:val="003B6DD9"/>
    <w:rsid w:val="003B76C2"/>
    <w:rsid w:val="003B7FEE"/>
    <w:rsid w:val="003C0AE6"/>
    <w:rsid w:val="003C0F2F"/>
    <w:rsid w:val="003C1170"/>
    <w:rsid w:val="003C15CB"/>
    <w:rsid w:val="003C1939"/>
    <w:rsid w:val="003C22EF"/>
    <w:rsid w:val="003C2B77"/>
    <w:rsid w:val="003C2DBF"/>
    <w:rsid w:val="003C35A7"/>
    <w:rsid w:val="003C363A"/>
    <w:rsid w:val="003C3EC3"/>
    <w:rsid w:val="003C403E"/>
    <w:rsid w:val="003C439F"/>
    <w:rsid w:val="003C510B"/>
    <w:rsid w:val="003C52D5"/>
    <w:rsid w:val="003C5959"/>
    <w:rsid w:val="003C60FE"/>
    <w:rsid w:val="003C6241"/>
    <w:rsid w:val="003C6622"/>
    <w:rsid w:val="003C6922"/>
    <w:rsid w:val="003C70D8"/>
    <w:rsid w:val="003C7319"/>
    <w:rsid w:val="003C770F"/>
    <w:rsid w:val="003D06D3"/>
    <w:rsid w:val="003D0C39"/>
    <w:rsid w:val="003D0EEF"/>
    <w:rsid w:val="003D10F1"/>
    <w:rsid w:val="003D17E0"/>
    <w:rsid w:val="003D2584"/>
    <w:rsid w:val="003D33BF"/>
    <w:rsid w:val="003D3C26"/>
    <w:rsid w:val="003D4080"/>
    <w:rsid w:val="003D432B"/>
    <w:rsid w:val="003D5082"/>
    <w:rsid w:val="003D56BA"/>
    <w:rsid w:val="003D622E"/>
    <w:rsid w:val="003D6CBB"/>
    <w:rsid w:val="003D715E"/>
    <w:rsid w:val="003D7418"/>
    <w:rsid w:val="003E0AF9"/>
    <w:rsid w:val="003E0E28"/>
    <w:rsid w:val="003E113F"/>
    <w:rsid w:val="003E1A63"/>
    <w:rsid w:val="003E1BD4"/>
    <w:rsid w:val="003E2019"/>
    <w:rsid w:val="003E2B8C"/>
    <w:rsid w:val="003E2D92"/>
    <w:rsid w:val="003E32A6"/>
    <w:rsid w:val="003E36A1"/>
    <w:rsid w:val="003E38D2"/>
    <w:rsid w:val="003E3FA2"/>
    <w:rsid w:val="003E4CB0"/>
    <w:rsid w:val="003E5428"/>
    <w:rsid w:val="003E5CD8"/>
    <w:rsid w:val="003E601D"/>
    <w:rsid w:val="003E69F6"/>
    <w:rsid w:val="003E7069"/>
    <w:rsid w:val="003E7188"/>
    <w:rsid w:val="003E7355"/>
    <w:rsid w:val="003E7416"/>
    <w:rsid w:val="003F0B19"/>
    <w:rsid w:val="003F0B35"/>
    <w:rsid w:val="003F0B6B"/>
    <w:rsid w:val="003F1368"/>
    <w:rsid w:val="003F15E7"/>
    <w:rsid w:val="003F17D0"/>
    <w:rsid w:val="003F1A44"/>
    <w:rsid w:val="003F211B"/>
    <w:rsid w:val="003F23D1"/>
    <w:rsid w:val="003F26F0"/>
    <w:rsid w:val="003F46AD"/>
    <w:rsid w:val="003F4B8B"/>
    <w:rsid w:val="003F530F"/>
    <w:rsid w:val="003F533F"/>
    <w:rsid w:val="003F5BA2"/>
    <w:rsid w:val="003F5F15"/>
    <w:rsid w:val="003F6356"/>
    <w:rsid w:val="003F64BC"/>
    <w:rsid w:val="003F68FA"/>
    <w:rsid w:val="003F6E2B"/>
    <w:rsid w:val="003F7686"/>
    <w:rsid w:val="003F7AD0"/>
    <w:rsid w:val="003F7ADD"/>
    <w:rsid w:val="003F7DDB"/>
    <w:rsid w:val="003F7E9D"/>
    <w:rsid w:val="0040081E"/>
    <w:rsid w:val="00401130"/>
    <w:rsid w:val="0040156D"/>
    <w:rsid w:val="00401C9B"/>
    <w:rsid w:val="00401E1A"/>
    <w:rsid w:val="004022C2"/>
    <w:rsid w:val="00402E84"/>
    <w:rsid w:val="00403CD1"/>
    <w:rsid w:val="00403E16"/>
    <w:rsid w:val="00404644"/>
    <w:rsid w:val="00404925"/>
    <w:rsid w:val="004054E1"/>
    <w:rsid w:val="004059A8"/>
    <w:rsid w:val="0040632C"/>
    <w:rsid w:val="00407348"/>
    <w:rsid w:val="004105FF"/>
    <w:rsid w:val="0041083B"/>
    <w:rsid w:val="0041167C"/>
    <w:rsid w:val="00411893"/>
    <w:rsid w:val="00411D0B"/>
    <w:rsid w:val="0041283B"/>
    <w:rsid w:val="00414716"/>
    <w:rsid w:val="0041474B"/>
    <w:rsid w:val="00414BAE"/>
    <w:rsid w:val="00414C3D"/>
    <w:rsid w:val="00414D01"/>
    <w:rsid w:val="00414D4D"/>
    <w:rsid w:val="004160ED"/>
    <w:rsid w:val="00416674"/>
    <w:rsid w:val="004167DD"/>
    <w:rsid w:val="00416D15"/>
    <w:rsid w:val="004171D0"/>
    <w:rsid w:val="00417249"/>
    <w:rsid w:val="004209DA"/>
    <w:rsid w:val="00420BCA"/>
    <w:rsid w:val="00420CE3"/>
    <w:rsid w:val="0042151A"/>
    <w:rsid w:val="004218E6"/>
    <w:rsid w:val="00422EE3"/>
    <w:rsid w:val="0042315E"/>
    <w:rsid w:val="00423604"/>
    <w:rsid w:val="00423665"/>
    <w:rsid w:val="00423EF6"/>
    <w:rsid w:val="0042431D"/>
    <w:rsid w:val="004245F7"/>
    <w:rsid w:val="00424651"/>
    <w:rsid w:val="0042485F"/>
    <w:rsid w:val="00425069"/>
    <w:rsid w:val="00426252"/>
    <w:rsid w:val="00426C4A"/>
    <w:rsid w:val="00430DE8"/>
    <w:rsid w:val="004311BB"/>
    <w:rsid w:val="00431C09"/>
    <w:rsid w:val="00431E27"/>
    <w:rsid w:val="00432C54"/>
    <w:rsid w:val="00432D71"/>
    <w:rsid w:val="00433231"/>
    <w:rsid w:val="00433DC3"/>
    <w:rsid w:val="004346F9"/>
    <w:rsid w:val="00435A96"/>
    <w:rsid w:val="00436D23"/>
    <w:rsid w:val="00437C76"/>
    <w:rsid w:val="0044052D"/>
    <w:rsid w:val="0044093E"/>
    <w:rsid w:val="004409AE"/>
    <w:rsid w:val="00441786"/>
    <w:rsid w:val="00441DDF"/>
    <w:rsid w:val="00442EBE"/>
    <w:rsid w:val="00443626"/>
    <w:rsid w:val="00443C2A"/>
    <w:rsid w:val="004440C7"/>
    <w:rsid w:val="00444478"/>
    <w:rsid w:val="004451C2"/>
    <w:rsid w:val="00445BB0"/>
    <w:rsid w:val="00445F07"/>
    <w:rsid w:val="00446339"/>
    <w:rsid w:val="00446EEE"/>
    <w:rsid w:val="004475D2"/>
    <w:rsid w:val="00447A52"/>
    <w:rsid w:val="00447CB0"/>
    <w:rsid w:val="00450153"/>
    <w:rsid w:val="00450298"/>
    <w:rsid w:val="004506A9"/>
    <w:rsid w:val="00451022"/>
    <w:rsid w:val="00451057"/>
    <w:rsid w:val="00451F5F"/>
    <w:rsid w:val="00452150"/>
    <w:rsid w:val="004527C0"/>
    <w:rsid w:val="00453CFA"/>
    <w:rsid w:val="00455497"/>
    <w:rsid w:val="0045580B"/>
    <w:rsid w:val="00455DEB"/>
    <w:rsid w:val="00456639"/>
    <w:rsid w:val="00457078"/>
    <w:rsid w:val="0045738F"/>
    <w:rsid w:val="004574AE"/>
    <w:rsid w:val="004574D9"/>
    <w:rsid w:val="00457B11"/>
    <w:rsid w:val="00457EC6"/>
    <w:rsid w:val="004605FA"/>
    <w:rsid w:val="0046089A"/>
    <w:rsid w:val="00460E0B"/>
    <w:rsid w:val="00461803"/>
    <w:rsid w:val="00461BB3"/>
    <w:rsid w:val="004628F2"/>
    <w:rsid w:val="00462CE8"/>
    <w:rsid w:val="00462CE9"/>
    <w:rsid w:val="00462E82"/>
    <w:rsid w:val="00463631"/>
    <w:rsid w:val="00463645"/>
    <w:rsid w:val="00463F50"/>
    <w:rsid w:val="004640E6"/>
    <w:rsid w:val="0046485C"/>
    <w:rsid w:val="004648D7"/>
    <w:rsid w:val="00464951"/>
    <w:rsid w:val="004661FE"/>
    <w:rsid w:val="004664A2"/>
    <w:rsid w:val="0046683C"/>
    <w:rsid w:val="00466C9E"/>
    <w:rsid w:val="004671A1"/>
    <w:rsid w:val="0047083A"/>
    <w:rsid w:val="00470DF9"/>
    <w:rsid w:val="00471444"/>
    <w:rsid w:val="00471B50"/>
    <w:rsid w:val="00471C0E"/>
    <w:rsid w:val="0047318A"/>
    <w:rsid w:val="00473B12"/>
    <w:rsid w:val="00473D15"/>
    <w:rsid w:val="00473FA9"/>
    <w:rsid w:val="0047444B"/>
    <w:rsid w:val="004744D7"/>
    <w:rsid w:val="00474739"/>
    <w:rsid w:val="004749F8"/>
    <w:rsid w:val="00475CCB"/>
    <w:rsid w:val="004760FE"/>
    <w:rsid w:val="00476161"/>
    <w:rsid w:val="00476320"/>
    <w:rsid w:val="004764F9"/>
    <w:rsid w:val="00477544"/>
    <w:rsid w:val="00477C0E"/>
    <w:rsid w:val="00477CCA"/>
    <w:rsid w:val="00480F27"/>
    <w:rsid w:val="00481757"/>
    <w:rsid w:val="00481B2C"/>
    <w:rsid w:val="00482741"/>
    <w:rsid w:val="00484713"/>
    <w:rsid w:val="00484A61"/>
    <w:rsid w:val="00486249"/>
    <w:rsid w:val="00486F6F"/>
    <w:rsid w:val="00487626"/>
    <w:rsid w:val="00491DEC"/>
    <w:rsid w:val="004920F8"/>
    <w:rsid w:val="004933EA"/>
    <w:rsid w:val="00493B0A"/>
    <w:rsid w:val="00493D55"/>
    <w:rsid w:val="004944E8"/>
    <w:rsid w:val="00494768"/>
    <w:rsid w:val="00494B4F"/>
    <w:rsid w:val="004952AD"/>
    <w:rsid w:val="00495318"/>
    <w:rsid w:val="004958F5"/>
    <w:rsid w:val="00495BE2"/>
    <w:rsid w:val="00495C32"/>
    <w:rsid w:val="00495C97"/>
    <w:rsid w:val="00496305"/>
    <w:rsid w:val="004965EE"/>
    <w:rsid w:val="0049690A"/>
    <w:rsid w:val="00496BE0"/>
    <w:rsid w:val="00496F26"/>
    <w:rsid w:val="00497834"/>
    <w:rsid w:val="00497F85"/>
    <w:rsid w:val="004A02A6"/>
    <w:rsid w:val="004A15EA"/>
    <w:rsid w:val="004A1B6A"/>
    <w:rsid w:val="004A2222"/>
    <w:rsid w:val="004A27DD"/>
    <w:rsid w:val="004A3064"/>
    <w:rsid w:val="004A3206"/>
    <w:rsid w:val="004A3949"/>
    <w:rsid w:val="004A3B28"/>
    <w:rsid w:val="004A401C"/>
    <w:rsid w:val="004A4BD6"/>
    <w:rsid w:val="004A52D9"/>
    <w:rsid w:val="004A5483"/>
    <w:rsid w:val="004A5BD9"/>
    <w:rsid w:val="004A66D4"/>
    <w:rsid w:val="004A6736"/>
    <w:rsid w:val="004A67C3"/>
    <w:rsid w:val="004A67C9"/>
    <w:rsid w:val="004A6974"/>
    <w:rsid w:val="004A6C07"/>
    <w:rsid w:val="004A6CD3"/>
    <w:rsid w:val="004A6F53"/>
    <w:rsid w:val="004A7566"/>
    <w:rsid w:val="004A79EF"/>
    <w:rsid w:val="004B2154"/>
    <w:rsid w:val="004B337C"/>
    <w:rsid w:val="004B3728"/>
    <w:rsid w:val="004B3D6B"/>
    <w:rsid w:val="004B4514"/>
    <w:rsid w:val="004B650A"/>
    <w:rsid w:val="004B65F7"/>
    <w:rsid w:val="004B780A"/>
    <w:rsid w:val="004B7872"/>
    <w:rsid w:val="004B7E07"/>
    <w:rsid w:val="004C1634"/>
    <w:rsid w:val="004C1965"/>
    <w:rsid w:val="004C1D93"/>
    <w:rsid w:val="004C1E42"/>
    <w:rsid w:val="004C21F5"/>
    <w:rsid w:val="004C2E2B"/>
    <w:rsid w:val="004C3643"/>
    <w:rsid w:val="004C38B9"/>
    <w:rsid w:val="004C402D"/>
    <w:rsid w:val="004C4375"/>
    <w:rsid w:val="004C4B95"/>
    <w:rsid w:val="004C5277"/>
    <w:rsid w:val="004C574E"/>
    <w:rsid w:val="004C638D"/>
    <w:rsid w:val="004C666E"/>
    <w:rsid w:val="004C67C5"/>
    <w:rsid w:val="004C6B57"/>
    <w:rsid w:val="004C7F35"/>
    <w:rsid w:val="004D097D"/>
    <w:rsid w:val="004D10CD"/>
    <w:rsid w:val="004D142C"/>
    <w:rsid w:val="004D16A9"/>
    <w:rsid w:val="004D16F5"/>
    <w:rsid w:val="004D1789"/>
    <w:rsid w:val="004D1DE1"/>
    <w:rsid w:val="004D2594"/>
    <w:rsid w:val="004D2973"/>
    <w:rsid w:val="004D2C90"/>
    <w:rsid w:val="004D3180"/>
    <w:rsid w:val="004D3292"/>
    <w:rsid w:val="004D3723"/>
    <w:rsid w:val="004D469A"/>
    <w:rsid w:val="004D4C70"/>
    <w:rsid w:val="004D4CDA"/>
    <w:rsid w:val="004D4D39"/>
    <w:rsid w:val="004D513A"/>
    <w:rsid w:val="004D5336"/>
    <w:rsid w:val="004D6500"/>
    <w:rsid w:val="004D68B1"/>
    <w:rsid w:val="004D6DC2"/>
    <w:rsid w:val="004D79B8"/>
    <w:rsid w:val="004D7FF8"/>
    <w:rsid w:val="004E07CE"/>
    <w:rsid w:val="004E0A28"/>
    <w:rsid w:val="004E0C16"/>
    <w:rsid w:val="004E0D5B"/>
    <w:rsid w:val="004E1453"/>
    <w:rsid w:val="004E156A"/>
    <w:rsid w:val="004E160A"/>
    <w:rsid w:val="004E2C73"/>
    <w:rsid w:val="004E2C75"/>
    <w:rsid w:val="004E3A7E"/>
    <w:rsid w:val="004E4444"/>
    <w:rsid w:val="004E4A11"/>
    <w:rsid w:val="004E4C50"/>
    <w:rsid w:val="004E4FB2"/>
    <w:rsid w:val="004E50B6"/>
    <w:rsid w:val="004E6750"/>
    <w:rsid w:val="004E7B8E"/>
    <w:rsid w:val="004F09F1"/>
    <w:rsid w:val="004F0D5E"/>
    <w:rsid w:val="004F124C"/>
    <w:rsid w:val="004F2A63"/>
    <w:rsid w:val="004F2B6C"/>
    <w:rsid w:val="004F323D"/>
    <w:rsid w:val="004F3402"/>
    <w:rsid w:val="004F3593"/>
    <w:rsid w:val="004F3669"/>
    <w:rsid w:val="004F3B2D"/>
    <w:rsid w:val="004F482A"/>
    <w:rsid w:val="004F4D6C"/>
    <w:rsid w:val="004F4DCC"/>
    <w:rsid w:val="004F5267"/>
    <w:rsid w:val="004F577E"/>
    <w:rsid w:val="004F65CA"/>
    <w:rsid w:val="004F678D"/>
    <w:rsid w:val="004F6797"/>
    <w:rsid w:val="005007E0"/>
    <w:rsid w:val="00500908"/>
    <w:rsid w:val="00500B64"/>
    <w:rsid w:val="00501052"/>
    <w:rsid w:val="00501221"/>
    <w:rsid w:val="00501406"/>
    <w:rsid w:val="00501670"/>
    <w:rsid w:val="005017DC"/>
    <w:rsid w:val="00501A5C"/>
    <w:rsid w:val="00501E1F"/>
    <w:rsid w:val="005021B8"/>
    <w:rsid w:val="00502203"/>
    <w:rsid w:val="00502738"/>
    <w:rsid w:val="00502C45"/>
    <w:rsid w:val="00503C42"/>
    <w:rsid w:val="00503F0C"/>
    <w:rsid w:val="005040C4"/>
    <w:rsid w:val="0050493B"/>
    <w:rsid w:val="00504FE9"/>
    <w:rsid w:val="005050DD"/>
    <w:rsid w:val="00505F01"/>
    <w:rsid w:val="005060CA"/>
    <w:rsid w:val="00506697"/>
    <w:rsid w:val="00506B83"/>
    <w:rsid w:val="00506CB2"/>
    <w:rsid w:val="00507267"/>
    <w:rsid w:val="005074A0"/>
    <w:rsid w:val="00510CC8"/>
    <w:rsid w:val="00511462"/>
    <w:rsid w:val="00511B62"/>
    <w:rsid w:val="005125F5"/>
    <w:rsid w:val="00513239"/>
    <w:rsid w:val="005133B7"/>
    <w:rsid w:val="00513B51"/>
    <w:rsid w:val="0051402A"/>
    <w:rsid w:val="00514530"/>
    <w:rsid w:val="00514A57"/>
    <w:rsid w:val="00515C79"/>
    <w:rsid w:val="00515E00"/>
    <w:rsid w:val="00515EC8"/>
    <w:rsid w:val="00516AB2"/>
    <w:rsid w:val="00516E1B"/>
    <w:rsid w:val="005172A9"/>
    <w:rsid w:val="005202C6"/>
    <w:rsid w:val="00520306"/>
    <w:rsid w:val="005208BC"/>
    <w:rsid w:val="00520904"/>
    <w:rsid w:val="00520B44"/>
    <w:rsid w:val="00521162"/>
    <w:rsid w:val="00521341"/>
    <w:rsid w:val="005229CB"/>
    <w:rsid w:val="00523232"/>
    <w:rsid w:val="005235D4"/>
    <w:rsid w:val="0052376E"/>
    <w:rsid w:val="00523C64"/>
    <w:rsid w:val="00524BC4"/>
    <w:rsid w:val="005256B5"/>
    <w:rsid w:val="0052593D"/>
    <w:rsid w:val="00525B60"/>
    <w:rsid w:val="00526108"/>
    <w:rsid w:val="00526259"/>
    <w:rsid w:val="00526EF1"/>
    <w:rsid w:val="00527BDD"/>
    <w:rsid w:val="0053089E"/>
    <w:rsid w:val="00530CD2"/>
    <w:rsid w:val="005318EE"/>
    <w:rsid w:val="00531DAB"/>
    <w:rsid w:val="005327D5"/>
    <w:rsid w:val="005329E8"/>
    <w:rsid w:val="00532ED2"/>
    <w:rsid w:val="00532FC3"/>
    <w:rsid w:val="00533467"/>
    <w:rsid w:val="00535364"/>
    <w:rsid w:val="005353FE"/>
    <w:rsid w:val="00536538"/>
    <w:rsid w:val="00536547"/>
    <w:rsid w:val="00537986"/>
    <w:rsid w:val="00540333"/>
    <w:rsid w:val="00540B72"/>
    <w:rsid w:val="00540EB9"/>
    <w:rsid w:val="00541105"/>
    <w:rsid w:val="00541143"/>
    <w:rsid w:val="005416C5"/>
    <w:rsid w:val="00541A20"/>
    <w:rsid w:val="0054210D"/>
    <w:rsid w:val="00542775"/>
    <w:rsid w:val="00542C86"/>
    <w:rsid w:val="00542E00"/>
    <w:rsid w:val="00542F2F"/>
    <w:rsid w:val="0054377A"/>
    <w:rsid w:val="00543DBF"/>
    <w:rsid w:val="0054419A"/>
    <w:rsid w:val="00544D2E"/>
    <w:rsid w:val="00544EE7"/>
    <w:rsid w:val="0054540F"/>
    <w:rsid w:val="0054547C"/>
    <w:rsid w:val="005459D9"/>
    <w:rsid w:val="0054632B"/>
    <w:rsid w:val="005466E3"/>
    <w:rsid w:val="00546DA1"/>
    <w:rsid w:val="00546DDB"/>
    <w:rsid w:val="005503BC"/>
    <w:rsid w:val="005503DA"/>
    <w:rsid w:val="0055055E"/>
    <w:rsid w:val="00550640"/>
    <w:rsid w:val="00551782"/>
    <w:rsid w:val="00551A4B"/>
    <w:rsid w:val="0055202D"/>
    <w:rsid w:val="00552183"/>
    <w:rsid w:val="0055246B"/>
    <w:rsid w:val="0055281B"/>
    <w:rsid w:val="00553CC5"/>
    <w:rsid w:val="00553F92"/>
    <w:rsid w:val="005544CB"/>
    <w:rsid w:val="00555820"/>
    <w:rsid w:val="00555DBE"/>
    <w:rsid w:val="00556388"/>
    <w:rsid w:val="005565EC"/>
    <w:rsid w:val="0055695B"/>
    <w:rsid w:val="005573DA"/>
    <w:rsid w:val="0055781A"/>
    <w:rsid w:val="005579D1"/>
    <w:rsid w:val="00557E0A"/>
    <w:rsid w:val="005607A0"/>
    <w:rsid w:val="00560FE0"/>
    <w:rsid w:val="005611F2"/>
    <w:rsid w:val="0056121F"/>
    <w:rsid w:val="005613BB"/>
    <w:rsid w:val="00561B0F"/>
    <w:rsid w:val="0056245D"/>
    <w:rsid w:val="0056394B"/>
    <w:rsid w:val="00563C96"/>
    <w:rsid w:val="00564659"/>
    <w:rsid w:val="005649C8"/>
    <w:rsid w:val="00564A26"/>
    <w:rsid w:val="00564E96"/>
    <w:rsid w:val="0056579F"/>
    <w:rsid w:val="00565E49"/>
    <w:rsid w:val="00565E87"/>
    <w:rsid w:val="0056698F"/>
    <w:rsid w:val="00567818"/>
    <w:rsid w:val="005678E2"/>
    <w:rsid w:val="00567EF6"/>
    <w:rsid w:val="00570079"/>
    <w:rsid w:val="00570313"/>
    <w:rsid w:val="00571A2D"/>
    <w:rsid w:val="0057267B"/>
    <w:rsid w:val="00572CDC"/>
    <w:rsid w:val="005731BD"/>
    <w:rsid w:val="005734E6"/>
    <w:rsid w:val="00573510"/>
    <w:rsid w:val="005736A1"/>
    <w:rsid w:val="00573F1D"/>
    <w:rsid w:val="00574616"/>
    <w:rsid w:val="00574910"/>
    <w:rsid w:val="00575603"/>
    <w:rsid w:val="005758F6"/>
    <w:rsid w:val="00576542"/>
    <w:rsid w:val="0057692D"/>
    <w:rsid w:val="00577806"/>
    <w:rsid w:val="00580AAB"/>
    <w:rsid w:val="00581C8B"/>
    <w:rsid w:val="005820AD"/>
    <w:rsid w:val="005825D4"/>
    <w:rsid w:val="005828AC"/>
    <w:rsid w:val="00582B2D"/>
    <w:rsid w:val="00582E06"/>
    <w:rsid w:val="00583FC2"/>
    <w:rsid w:val="00584322"/>
    <w:rsid w:val="00584728"/>
    <w:rsid w:val="00585369"/>
    <w:rsid w:val="0058589E"/>
    <w:rsid w:val="00585F64"/>
    <w:rsid w:val="00586294"/>
    <w:rsid w:val="00586963"/>
    <w:rsid w:val="00586C5D"/>
    <w:rsid w:val="00586F2A"/>
    <w:rsid w:val="00587285"/>
    <w:rsid w:val="005878C0"/>
    <w:rsid w:val="00587A00"/>
    <w:rsid w:val="00587B03"/>
    <w:rsid w:val="005907F3"/>
    <w:rsid w:val="00591545"/>
    <w:rsid w:val="00591B08"/>
    <w:rsid w:val="00592421"/>
    <w:rsid w:val="005924AB"/>
    <w:rsid w:val="00592605"/>
    <w:rsid w:val="00592E8E"/>
    <w:rsid w:val="00593104"/>
    <w:rsid w:val="005933A9"/>
    <w:rsid w:val="00593AF3"/>
    <w:rsid w:val="00593BF9"/>
    <w:rsid w:val="00594546"/>
    <w:rsid w:val="00594921"/>
    <w:rsid w:val="00594DEC"/>
    <w:rsid w:val="005956A1"/>
    <w:rsid w:val="0059580A"/>
    <w:rsid w:val="00595A3B"/>
    <w:rsid w:val="00595B29"/>
    <w:rsid w:val="00595BB6"/>
    <w:rsid w:val="00595C7F"/>
    <w:rsid w:val="00595D6F"/>
    <w:rsid w:val="005966D3"/>
    <w:rsid w:val="00596842"/>
    <w:rsid w:val="00596CFD"/>
    <w:rsid w:val="00596E68"/>
    <w:rsid w:val="00597102"/>
    <w:rsid w:val="005971CB"/>
    <w:rsid w:val="0059738E"/>
    <w:rsid w:val="005976A0"/>
    <w:rsid w:val="005A005A"/>
    <w:rsid w:val="005A016E"/>
    <w:rsid w:val="005A060A"/>
    <w:rsid w:val="005A1777"/>
    <w:rsid w:val="005A2D43"/>
    <w:rsid w:val="005A2EE3"/>
    <w:rsid w:val="005A3185"/>
    <w:rsid w:val="005A3F7F"/>
    <w:rsid w:val="005A4011"/>
    <w:rsid w:val="005A4818"/>
    <w:rsid w:val="005A4E19"/>
    <w:rsid w:val="005A524C"/>
    <w:rsid w:val="005A53ED"/>
    <w:rsid w:val="005A5401"/>
    <w:rsid w:val="005A565A"/>
    <w:rsid w:val="005A571F"/>
    <w:rsid w:val="005A5C64"/>
    <w:rsid w:val="005A6A3E"/>
    <w:rsid w:val="005A6C2F"/>
    <w:rsid w:val="005A6FDD"/>
    <w:rsid w:val="005B189B"/>
    <w:rsid w:val="005B1E34"/>
    <w:rsid w:val="005B3748"/>
    <w:rsid w:val="005B4371"/>
    <w:rsid w:val="005B4ECD"/>
    <w:rsid w:val="005B550C"/>
    <w:rsid w:val="005B5B58"/>
    <w:rsid w:val="005B6345"/>
    <w:rsid w:val="005B6F6B"/>
    <w:rsid w:val="005B71DD"/>
    <w:rsid w:val="005B7674"/>
    <w:rsid w:val="005B7757"/>
    <w:rsid w:val="005B785D"/>
    <w:rsid w:val="005B797A"/>
    <w:rsid w:val="005B7B06"/>
    <w:rsid w:val="005C047D"/>
    <w:rsid w:val="005C0677"/>
    <w:rsid w:val="005C06C9"/>
    <w:rsid w:val="005C0EEC"/>
    <w:rsid w:val="005C0F00"/>
    <w:rsid w:val="005C1A2B"/>
    <w:rsid w:val="005C22E7"/>
    <w:rsid w:val="005C24D8"/>
    <w:rsid w:val="005C27CA"/>
    <w:rsid w:val="005C48CA"/>
    <w:rsid w:val="005C50A1"/>
    <w:rsid w:val="005C55F7"/>
    <w:rsid w:val="005C5BFE"/>
    <w:rsid w:val="005C5EAB"/>
    <w:rsid w:val="005C7339"/>
    <w:rsid w:val="005C7350"/>
    <w:rsid w:val="005C7413"/>
    <w:rsid w:val="005C7686"/>
    <w:rsid w:val="005C7DB8"/>
    <w:rsid w:val="005D02FE"/>
    <w:rsid w:val="005D0680"/>
    <w:rsid w:val="005D1100"/>
    <w:rsid w:val="005D128F"/>
    <w:rsid w:val="005D2032"/>
    <w:rsid w:val="005D2290"/>
    <w:rsid w:val="005D24DD"/>
    <w:rsid w:val="005D3B5E"/>
    <w:rsid w:val="005D42E5"/>
    <w:rsid w:val="005D4B8F"/>
    <w:rsid w:val="005D5EC7"/>
    <w:rsid w:val="005D610A"/>
    <w:rsid w:val="005D76D6"/>
    <w:rsid w:val="005D78A9"/>
    <w:rsid w:val="005E08E7"/>
    <w:rsid w:val="005E093C"/>
    <w:rsid w:val="005E0A71"/>
    <w:rsid w:val="005E0C3E"/>
    <w:rsid w:val="005E1591"/>
    <w:rsid w:val="005E1D0F"/>
    <w:rsid w:val="005E2C19"/>
    <w:rsid w:val="005E5AA9"/>
    <w:rsid w:val="005E60EC"/>
    <w:rsid w:val="005E640F"/>
    <w:rsid w:val="005E6742"/>
    <w:rsid w:val="005E6CA4"/>
    <w:rsid w:val="005E6EE0"/>
    <w:rsid w:val="005E7466"/>
    <w:rsid w:val="005F0DBB"/>
    <w:rsid w:val="005F0E58"/>
    <w:rsid w:val="005F1D92"/>
    <w:rsid w:val="005F1DE9"/>
    <w:rsid w:val="005F1F05"/>
    <w:rsid w:val="005F23CD"/>
    <w:rsid w:val="005F280C"/>
    <w:rsid w:val="005F2A03"/>
    <w:rsid w:val="005F36C2"/>
    <w:rsid w:val="005F38C5"/>
    <w:rsid w:val="005F3954"/>
    <w:rsid w:val="005F4407"/>
    <w:rsid w:val="005F4E1C"/>
    <w:rsid w:val="005F5090"/>
    <w:rsid w:val="005F5E6A"/>
    <w:rsid w:val="005F5FC3"/>
    <w:rsid w:val="005F66E1"/>
    <w:rsid w:val="005F683C"/>
    <w:rsid w:val="005F6843"/>
    <w:rsid w:val="005F73BE"/>
    <w:rsid w:val="005F79E4"/>
    <w:rsid w:val="005F7D95"/>
    <w:rsid w:val="0060038C"/>
    <w:rsid w:val="0060077E"/>
    <w:rsid w:val="006010E1"/>
    <w:rsid w:val="00601453"/>
    <w:rsid w:val="00601C4A"/>
    <w:rsid w:val="006025BF"/>
    <w:rsid w:val="00602709"/>
    <w:rsid w:val="00603BFA"/>
    <w:rsid w:val="00603F46"/>
    <w:rsid w:val="00604897"/>
    <w:rsid w:val="00605398"/>
    <w:rsid w:val="0060594A"/>
    <w:rsid w:val="00606A12"/>
    <w:rsid w:val="00606A7C"/>
    <w:rsid w:val="00607041"/>
    <w:rsid w:val="006071A5"/>
    <w:rsid w:val="006076AC"/>
    <w:rsid w:val="006106CF"/>
    <w:rsid w:val="0061227D"/>
    <w:rsid w:val="00612619"/>
    <w:rsid w:val="00612A3C"/>
    <w:rsid w:val="00612F9F"/>
    <w:rsid w:val="00613911"/>
    <w:rsid w:val="00614614"/>
    <w:rsid w:val="00615375"/>
    <w:rsid w:val="00615908"/>
    <w:rsid w:val="006159A4"/>
    <w:rsid w:val="0061661E"/>
    <w:rsid w:val="00617BB4"/>
    <w:rsid w:val="00620563"/>
    <w:rsid w:val="006208BD"/>
    <w:rsid w:val="00622827"/>
    <w:rsid w:val="0062299B"/>
    <w:rsid w:val="0062375C"/>
    <w:rsid w:val="00624174"/>
    <w:rsid w:val="00624743"/>
    <w:rsid w:val="00625029"/>
    <w:rsid w:val="0062561C"/>
    <w:rsid w:val="0062634A"/>
    <w:rsid w:val="006265E0"/>
    <w:rsid w:val="006271E2"/>
    <w:rsid w:val="00627867"/>
    <w:rsid w:val="00627BF0"/>
    <w:rsid w:val="00627D1A"/>
    <w:rsid w:val="0063011E"/>
    <w:rsid w:val="006306D8"/>
    <w:rsid w:val="00630EBF"/>
    <w:rsid w:val="006316C1"/>
    <w:rsid w:val="00631FF3"/>
    <w:rsid w:val="00632690"/>
    <w:rsid w:val="006330D8"/>
    <w:rsid w:val="00633129"/>
    <w:rsid w:val="00633147"/>
    <w:rsid w:val="00633399"/>
    <w:rsid w:val="00633A80"/>
    <w:rsid w:val="00634132"/>
    <w:rsid w:val="0063440F"/>
    <w:rsid w:val="00634D14"/>
    <w:rsid w:val="00635181"/>
    <w:rsid w:val="00635622"/>
    <w:rsid w:val="00635777"/>
    <w:rsid w:val="00635DCC"/>
    <w:rsid w:val="00635DED"/>
    <w:rsid w:val="00636550"/>
    <w:rsid w:val="00636894"/>
    <w:rsid w:val="00636971"/>
    <w:rsid w:val="00636F47"/>
    <w:rsid w:val="00636FCB"/>
    <w:rsid w:val="00637355"/>
    <w:rsid w:val="00637453"/>
    <w:rsid w:val="0063766B"/>
    <w:rsid w:val="00637767"/>
    <w:rsid w:val="00637CB8"/>
    <w:rsid w:val="00640FEB"/>
    <w:rsid w:val="0064172E"/>
    <w:rsid w:val="0064257A"/>
    <w:rsid w:val="0064266D"/>
    <w:rsid w:val="006427D2"/>
    <w:rsid w:val="00642FFA"/>
    <w:rsid w:val="00644242"/>
    <w:rsid w:val="006445E0"/>
    <w:rsid w:val="0064469A"/>
    <w:rsid w:val="00644BD9"/>
    <w:rsid w:val="0064519F"/>
    <w:rsid w:val="00645B1D"/>
    <w:rsid w:val="0064621B"/>
    <w:rsid w:val="0064630A"/>
    <w:rsid w:val="00646709"/>
    <w:rsid w:val="00646C1D"/>
    <w:rsid w:val="00646E46"/>
    <w:rsid w:val="006472E5"/>
    <w:rsid w:val="006472FE"/>
    <w:rsid w:val="00647D32"/>
    <w:rsid w:val="00650012"/>
    <w:rsid w:val="0065050B"/>
    <w:rsid w:val="00650621"/>
    <w:rsid w:val="00650BD5"/>
    <w:rsid w:val="006512A1"/>
    <w:rsid w:val="006520E9"/>
    <w:rsid w:val="006521DE"/>
    <w:rsid w:val="00652E95"/>
    <w:rsid w:val="00652FF3"/>
    <w:rsid w:val="006534ED"/>
    <w:rsid w:val="0065384D"/>
    <w:rsid w:val="0065413B"/>
    <w:rsid w:val="00654E63"/>
    <w:rsid w:val="006553F0"/>
    <w:rsid w:val="00655993"/>
    <w:rsid w:val="00655B15"/>
    <w:rsid w:val="00655F77"/>
    <w:rsid w:val="006565A6"/>
    <w:rsid w:val="00656ADA"/>
    <w:rsid w:val="00656E34"/>
    <w:rsid w:val="006571BA"/>
    <w:rsid w:val="006572C2"/>
    <w:rsid w:val="00657355"/>
    <w:rsid w:val="006574C3"/>
    <w:rsid w:val="006578D8"/>
    <w:rsid w:val="00657D3F"/>
    <w:rsid w:val="006601CD"/>
    <w:rsid w:val="006606E5"/>
    <w:rsid w:val="00660B4B"/>
    <w:rsid w:val="00660B56"/>
    <w:rsid w:val="00660BDB"/>
    <w:rsid w:val="00660EC4"/>
    <w:rsid w:val="006613DD"/>
    <w:rsid w:val="00661ABB"/>
    <w:rsid w:val="00661FAC"/>
    <w:rsid w:val="00662844"/>
    <w:rsid w:val="00662F94"/>
    <w:rsid w:val="0066305F"/>
    <w:rsid w:val="00663EF2"/>
    <w:rsid w:val="00663F2D"/>
    <w:rsid w:val="00664599"/>
    <w:rsid w:val="00664993"/>
    <w:rsid w:val="00664BB2"/>
    <w:rsid w:val="00664D76"/>
    <w:rsid w:val="0066505C"/>
    <w:rsid w:val="00665CEC"/>
    <w:rsid w:val="006662A9"/>
    <w:rsid w:val="0066644A"/>
    <w:rsid w:val="00666F5D"/>
    <w:rsid w:val="00667815"/>
    <w:rsid w:val="00670150"/>
    <w:rsid w:val="0067033C"/>
    <w:rsid w:val="006704AC"/>
    <w:rsid w:val="00670C1A"/>
    <w:rsid w:val="00671590"/>
    <w:rsid w:val="006718D2"/>
    <w:rsid w:val="00671915"/>
    <w:rsid w:val="0067221C"/>
    <w:rsid w:val="00672247"/>
    <w:rsid w:val="00672324"/>
    <w:rsid w:val="00672F65"/>
    <w:rsid w:val="00673622"/>
    <w:rsid w:val="00673C1A"/>
    <w:rsid w:val="00674507"/>
    <w:rsid w:val="006745BF"/>
    <w:rsid w:val="00674BE9"/>
    <w:rsid w:val="00674C59"/>
    <w:rsid w:val="00674DA6"/>
    <w:rsid w:val="00675144"/>
    <w:rsid w:val="00675194"/>
    <w:rsid w:val="006759E5"/>
    <w:rsid w:val="00676EB8"/>
    <w:rsid w:val="00677019"/>
    <w:rsid w:val="00677793"/>
    <w:rsid w:val="006777C3"/>
    <w:rsid w:val="00677802"/>
    <w:rsid w:val="0068017C"/>
    <w:rsid w:val="00680487"/>
    <w:rsid w:val="0068062D"/>
    <w:rsid w:val="006809A4"/>
    <w:rsid w:val="00681258"/>
    <w:rsid w:val="006815DE"/>
    <w:rsid w:val="006815E3"/>
    <w:rsid w:val="006821B9"/>
    <w:rsid w:val="006822A9"/>
    <w:rsid w:val="00682AFD"/>
    <w:rsid w:val="006838EE"/>
    <w:rsid w:val="00683FE2"/>
    <w:rsid w:val="006842A5"/>
    <w:rsid w:val="006844FA"/>
    <w:rsid w:val="00684525"/>
    <w:rsid w:val="00684EA2"/>
    <w:rsid w:val="006850E4"/>
    <w:rsid w:val="00685927"/>
    <w:rsid w:val="00686107"/>
    <w:rsid w:val="0069045A"/>
    <w:rsid w:val="006907E8"/>
    <w:rsid w:val="00690AAE"/>
    <w:rsid w:val="00690FA4"/>
    <w:rsid w:val="006917FE"/>
    <w:rsid w:val="006918B8"/>
    <w:rsid w:val="0069241A"/>
    <w:rsid w:val="00692715"/>
    <w:rsid w:val="00692A62"/>
    <w:rsid w:val="006931BD"/>
    <w:rsid w:val="00693D2C"/>
    <w:rsid w:val="00694187"/>
    <w:rsid w:val="00694A68"/>
    <w:rsid w:val="00694DE4"/>
    <w:rsid w:val="006958B5"/>
    <w:rsid w:val="00695FAE"/>
    <w:rsid w:val="00696300"/>
    <w:rsid w:val="006968F1"/>
    <w:rsid w:val="00696BF0"/>
    <w:rsid w:val="00696C4D"/>
    <w:rsid w:val="00697514"/>
    <w:rsid w:val="00697A75"/>
    <w:rsid w:val="00697D08"/>
    <w:rsid w:val="00697D96"/>
    <w:rsid w:val="00697E09"/>
    <w:rsid w:val="006A0717"/>
    <w:rsid w:val="006A0C98"/>
    <w:rsid w:val="006A0FBC"/>
    <w:rsid w:val="006A1C5D"/>
    <w:rsid w:val="006A2DCF"/>
    <w:rsid w:val="006A2DD6"/>
    <w:rsid w:val="006A2F43"/>
    <w:rsid w:val="006A3510"/>
    <w:rsid w:val="006A3DEF"/>
    <w:rsid w:val="006A4A54"/>
    <w:rsid w:val="006A5010"/>
    <w:rsid w:val="006A52EE"/>
    <w:rsid w:val="006A5B31"/>
    <w:rsid w:val="006A5FA5"/>
    <w:rsid w:val="006A5FCF"/>
    <w:rsid w:val="006A6180"/>
    <w:rsid w:val="006A636D"/>
    <w:rsid w:val="006A68F0"/>
    <w:rsid w:val="006A6E57"/>
    <w:rsid w:val="006A7F05"/>
    <w:rsid w:val="006A7FC8"/>
    <w:rsid w:val="006B180A"/>
    <w:rsid w:val="006B1D75"/>
    <w:rsid w:val="006B2296"/>
    <w:rsid w:val="006B247C"/>
    <w:rsid w:val="006B252D"/>
    <w:rsid w:val="006B2762"/>
    <w:rsid w:val="006B2F3A"/>
    <w:rsid w:val="006B33A7"/>
    <w:rsid w:val="006B363E"/>
    <w:rsid w:val="006B39FA"/>
    <w:rsid w:val="006B3E32"/>
    <w:rsid w:val="006B4458"/>
    <w:rsid w:val="006B4713"/>
    <w:rsid w:val="006B53AE"/>
    <w:rsid w:val="006B63B8"/>
    <w:rsid w:val="006B6C07"/>
    <w:rsid w:val="006B7D49"/>
    <w:rsid w:val="006C0689"/>
    <w:rsid w:val="006C0835"/>
    <w:rsid w:val="006C08A4"/>
    <w:rsid w:val="006C0ABB"/>
    <w:rsid w:val="006C0BF4"/>
    <w:rsid w:val="006C119A"/>
    <w:rsid w:val="006C1F43"/>
    <w:rsid w:val="006C272F"/>
    <w:rsid w:val="006C28BD"/>
    <w:rsid w:val="006C2C5B"/>
    <w:rsid w:val="006C2C7E"/>
    <w:rsid w:val="006C2CC7"/>
    <w:rsid w:val="006C2CF1"/>
    <w:rsid w:val="006C305D"/>
    <w:rsid w:val="006C334E"/>
    <w:rsid w:val="006C43D1"/>
    <w:rsid w:val="006C44B7"/>
    <w:rsid w:val="006C4748"/>
    <w:rsid w:val="006C4C09"/>
    <w:rsid w:val="006C5666"/>
    <w:rsid w:val="006C5E79"/>
    <w:rsid w:val="006C6271"/>
    <w:rsid w:val="006C6558"/>
    <w:rsid w:val="006D0D3C"/>
    <w:rsid w:val="006D0ED6"/>
    <w:rsid w:val="006D0F88"/>
    <w:rsid w:val="006D3A97"/>
    <w:rsid w:val="006D4066"/>
    <w:rsid w:val="006D42AC"/>
    <w:rsid w:val="006D45DB"/>
    <w:rsid w:val="006D49D2"/>
    <w:rsid w:val="006D4D15"/>
    <w:rsid w:val="006D5371"/>
    <w:rsid w:val="006D5577"/>
    <w:rsid w:val="006D58A9"/>
    <w:rsid w:val="006D5A5D"/>
    <w:rsid w:val="006D64C9"/>
    <w:rsid w:val="006D6815"/>
    <w:rsid w:val="006D6D2A"/>
    <w:rsid w:val="006D716C"/>
    <w:rsid w:val="006D7E7A"/>
    <w:rsid w:val="006E0CC2"/>
    <w:rsid w:val="006E12EC"/>
    <w:rsid w:val="006E2D2D"/>
    <w:rsid w:val="006E2E35"/>
    <w:rsid w:val="006E3365"/>
    <w:rsid w:val="006E470A"/>
    <w:rsid w:val="006E4778"/>
    <w:rsid w:val="006E4D91"/>
    <w:rsid w:val="006E533C"/>
    <w:rsid w:val="006E70B5"/>
    <w:rsid w:val="006E72A0"/>
    <w:rsid w:val="006E7C7E"/>
    <w:rsid w:val="006E7D64"/>
    <w:rsid w:val="006F005C"/>
    <w:rsid w:val="006F0370"/>
    <w:rsid w:val="006F0856"/>
    <w:rsid w:val="006F0AC8"/>
    <w:rsid w:val="006F0B6A"/>
    <w:rsid w:val="006F125A"/>
    <w:rsid w:val="006F18A3"/>
    <w:rsid w:val="006F2237"/>
    <w:rsid w:val="006F24E3"/>
    <w:rsid w:val="006F26CB"/>
    <w:rsid w:val="006F29F6"/>
    <w:rsid w:val="006F2CD3"/>
    <w:rsid w:val="006F2CDF"/>
    <w:rsid w:val="006F2F85"/>
    <w:rsid w:val="006F32FE"/>
    <w:rsid w:val="006F360C"/>
    <w:rsid w:val="006F387F"/>
    <w:rsid w:val="006F3B2B"/>
    <w:rsid w:val="006F42C1"/>
    <w:rsid w:val="006F4683"/>
    <w:rsid w:val="006F4AED"/>
    <w:rsid w:val="006F5FE7"/>
    <w:rsid w:val="006F611E"/>
    <w:rsid w:val="006F66A6"/>
    <w:rsid w:val="006F6946"/>
    <w:rsid w:val="006F75F7"/>
    <w:rsid w:val="006F7A1B"/>
    <w:rsid w:val="006F7B7F"/>
    <w:rsid w:val="006F7BAC"/>
    <w:rsid w:val="006F7BB0"/>
    <w:rsid w:val="00700DA1"/>
    <w:rsid w:val="00702EED"/>
    <w:rsid w:val="00703AEE"/>
    <w:rsid w:val="00703B47"/>
    <w:rsid w:val="00703D01"/>
    <w:rsid w:val="007040B1"/>
    <w:rsid w:val="007044F0"/>
    <w:rsid w:val="007054B7"/>
    <w:rsid w:val="00706056"/>
    <w:rsid w:val="00706310"/>
    <w:rsid w:val="0070684C"/>
    <w:rsid w:val="007069C4"/>
    <w:rsid w:val="00706EE7"/>
    <w:rsid w:val="00707064"/>
    <w:rsid w:val="007070B9"/>
    <w:rsid w:val="00710042"/>
    <w:rsid w:val="00710544"/>
    <w:rsid w:val="00710ECF"/>
    <w:rsid w:val="00711F72"/>
    <w:rsid w:val="00712EBD"/>
    <w:rsid w:val="00712FC3"/>
    <w:rsid w:val="007131FE"/>
    <w:rsid w:val="00713487"/>
    <w:rsid w:val="0071445B"/>
    <w:rsid w:val="00714716"/>
    <w:rsid w:val="00715593"/>
    <w:rsid w:val="00715AFA"/>
    <w:rsid w:val="00715F4B"/>
    <w:rsid w:val="00716872"/>
    <w:rsid w:val="00716FAC"/>
    <w:rsid w:val="00717977"/>
    <w:rsid w:val="00721195"/>
    <w:rsid w:val="00721BC5"/>
    <w:rsid w:val="007225D9"/>
    <w:rsid w:val="00722B66"/>
    <w:rsid w:val="00723327"/>
    <w:rsid w:val="00723BB7"/>
    <w:rsid w:val="00723C14"/>
    <w:rsid w:val="007245B3"/>
    <w:rsid w:val="00724932"/>
    <w:rsid w:val="00724D29"/>
    <w:rsid w:val="0072501C"/>
    <w:rsid w:val="00725107"/>
    <w:rsid w:val="00726446"/>
    <w:rsid w:val="0072667D"/>
    <w:rsid w:val="00727053"/>
    <w:rsid w:val="007308D9"/>
    <w:rsid w:val="007309F6"/>
    <w:rsid w:val="00730E52"/>
    <w:rsid w:val="00731001"/>
    <w:rsid w:val="007310C5"/>
    <w:rsid w:val="0073203B"/>
    <w:rsid w:val="00732310"/>
    <w:rsid w:val="007325F7"/>
    <w:rsid w:val="0073330F"/>
    <w:rsid w:val="007339FE"/>
    <w:rsid w:val="00733D03"/>
    <w:rsid w:val="00734713"/>
    <w:rsid w:val="00734946"/>
    <w:rsid w:val="00735594"/>
    <w:rsid w:val="007358FB"/>
    <w:rsid w:val="00736124"/>
    <w:rsid w:val="007379EA"/>
    <w:rsid w:val="00740A16"/>
    <w:rsid w:val="00741AE0"/>
    <w:rsid w:val="00741DFA"/>
    <w:rsid w:val="00742453"/>
    <w:rsid w:val="0074277D"/>
    <w:rsid w:val="0074387A"/>
    <w:rsid w:val="00743D7F"/>
    <w:rsid w:val="00743E5F"/>
    <w:rsid w:val="00744781"/>
    <w:rsid w:val="007449AC"/>
    <w:rsid w:val="00744E43"/>
    <w:rsid w:val="00746254"/>
    <w:rsid w:val="0074629F"/>
    <w:rsid w:val="007471C3"/>
    <w:rsid w:val="00747BC5"/>
    <w:rsid w:val="0075002F"/>
    <w:rsid w:val="007509E8"/>
    <w:rsid w:val="00751130"/>
    <w:rsid w:val="0075122B"/>
    <w:rsid w:val="00752095"/>
    <w:rsid w:val="007524F0"/>
    <w:rsid w:val="00753058"/>
    <w:rsid w:val="00754417"/>
    <w:rsid w:val="0075444A"/>
    <w:rsid w:val="00754588"/>
    <w:rsid w:val="007545C9"/>
    <w:rsid w:val="00754615"/>
    <w:rsid w:val="007547DA"/>
    <w:rsid w:val="00754AFE"/>
    <w:rsid w:val="007557B7"/>
    <w:rsid w:val="00755A68"/>
    <w:rsid w:val="00755B85"/>
    <w:rsid w:val="00760005"/>
    <w:rsid w:val="00760210"/>
    <w:rsid w:val="007609CF"/>
    <w:rsid w:val="00760A11"/>
    <w:rsid w:val="007612D3"/>
    <w:rsid w:val="00761969"/>
    <w:rsid w:val="0076197F"/>
    <w:rsid w:val="007621B9"/>
    <w:rsid w:val="007621E0"/>
    <w:rsid w:val="00763036"/>
    <w:rsid w:val="00764FAD"/>
    <w:rsid w:val="00765893"/>
    <w:rsid w:val="0076595C"/>
    <w:rsid w:val="00765CE6"/>
    <w:rsid w:val="0076601B"/>
    <w:rsid w:val="00766515"/>
    <w:rsid w:val="0076691B"/>
    <w:rsid w:val="00766B31"/>
    <w:rsid w:val="00766DC5"/>
    <w:rsid w:val="00766EE8"/>
    <w:rsid w:val="0076744E"/>
    <w:rsid w:val="0076749D"/>
    <w:rsid w:val="00767878"/>
    <w:rsid w:val="00767977"/>
    <w:rsid w:val="00767D4F"/>
    <w:rsid w:val="00767FA1"/>
    <w:rsid w:val="00770346"/>
    <w:rsid w:val="00771045"/>
    <w:rsid w:val="00771055"/>
    <w:rsid w:val="0077115C"/>
    <w:rsid w:val="00771274"/>
    <w:rsid w:val="00771526"/>
    <w:rsid w:val="00771D77"/>
    <w:rsid w:val="00772115"/>
    <w:rsid w:val="00772928"/>
    <w:rsid w:val="00773D82"/>
    <w:rsid w:val="00773E64"/>
    <w:rsid w:val="00774E9C"/>
    <w:rsid w:val="00775EAE"/>
    <w:rsid w:val="00775F36"/>
    <w:rsid w:val="00777DCF"/>
    <w:rsid w:val="00777F6C"/>
    <w:rsid w:val="00780728"/>
    <w:rsid w:val="00780BD7"/>
    <w:rsid w:val="00780C46"/>
    <w:rsid w:val="00781ED8"/>
    <w:rsid w:val="00782C12"/>
    <w:rsid w:val="00783381"/>
    <w:rsid w:val="00783B83"/>
    <w:rsid w:val="007843BD"/>
    <w:rsid w:val="007845E7"/>
    <w:rsid w:val="007846E5"/>
    <w:rsid w:val="00784EBE"/>
    <w:rsid w:val="00784EFC"/>
    <w:rsid w:val="00785869"/>
    <w:rsid w:val="00785BEB"/>
    <w:rsid w:val="00785D62"/>
    <w:rsid w:val="007864B5"/>
    <w:rsid w:val="0078654C"/>
    <w:rsid w:val="00787A96"/>
    <w:rsid w:val="00787EBA"/>
    <w:rsid w:val="0079043A"/>
    <w:rsid w:val="00790902"/>
    <w:rsid w:val="00790C24"/>
    <w:rsid w:val="00790F14"/>
    <w:rsid w:val="0079316C"/>
    <w:rsid w:val="00793454"/>
    <w:rsid w:val="007939F5"/>
    <w:rsid w:val="00793B6E"/>
    <w:rsid w:val="00793BBC"/>
    <w:rsid w:val="00793D40"/>
    <w:rsid w:val="00793E74"/>
    <w:rsid w:val="00794755"/>
    <w:rsid w:val="007947EA"/>
    <w:rsid w:val="00794CDC"/>
    <w:rsid w:val="00795216"/>
    <w:rsid w:val="00795A72"/>
    <w:rsid w:val="00795C6F"/>
    <w:rsid w:val="00795E08"/>
    <w:rsid w:val="00796951"/>
    <w:rsid w:val="0079741E"/>
    <w:rsid w:val="0079784F"/>
    <w:rsid w:val="007A097F"/>
    <w:rsid w:val="007A0CF7"/>
    <w:rsid w:val="007A0D8A"/>
    <w:rsid w:val="007A14C4"/>
    <w:rsid w:val="007A1AF8"/>
    <w:rsid w:val="007A21E9"/>
    <w:rsid w:val="007A25F1"/>
    <w:rsid w:val="007A2627"/>
    <w:rsid w:val="007A2E57"/>
    <w:rsid w:val="007A401E"/>
    <w:rsid w:val="007A472E"/>
    <w:rsid w:val="007A5219"/>
    <w:rsid w:val="007A5462"/>
    <w:rsid w:val="007A62B4"/>
    <w:rsid w:val="007A65BC"/>
    <w:rsid w:val="007A65C6"/>
    <w:rsid w:val="007A6C08"/>
    <w:rsid w:val="007A6E8A"/>
    <w:rsid w:val="007A7DB9"/>
    <w:rsid w:val="007A7E42"/>
    <w:rsid w:val="007B09CA"/>
    <w:rsid w:val="007B0E1F"/>
    <w:rsid w:val="007B18B3"/>
    <w:rsid w:val="007B1D59"/>
    <w:rsid w:val="007B1EE6"/>
    <w:rsid w:val="007B249E"/>
    <w:rsid w:val="007B2D25"/>
    <w:rsid w:val="007B307A"/>
    <w:rsid w:val="007B49A4"/>
    <w:rsid w:val="007B4F06"/>
    <w:rsid w:val="007B5587"/>
    <w:rsid w:val="007B57EC"/>
    <w:rsid w:val="007B5BB4"/>
    <w:rsid w:val="007B6306"/>
    <w:rsid w:val="007B641E"/>
    <w:rsid w:val="007B6C56"/>
    <w:rsid w:val="007B72A3"/>
    <w:rsid w:val="007B770B"/>
    <w:rsid w:val="007C02DA"/>
    <w:rsid w:val="007C05E5"/>
    <w:rsid w:val="007C064D"/>
    <w:rsid w:val="007C1891"/>
    <w:rsid w:val="007C28C6"/>
    <w:rsid w:val="007C2901"/>
    <w:rsid w:val="007C29C0"/>
    <w:rsid w:val="007C2A78"/>
    <w:rsid w:val="007C2C3A"/>
    <w:rsid w:val="007C2E4C"/>
    <w:rsid w:val="007C4119"/>
    <w:rsid w:val="007C48B8"/>
    <w:rsid w:val="007C4C52"/>
    <w:rsid w:val="007C5FF3"/>
    <w:rsid w:val="007C66FB"/>
    <w:rsid w:val="007C6BD4"/>
    <w:rsid w:val="007C6CE3"/>
    <w:rsid w:val="007C71A4"/>
    <w:rsid w:val="007C76FD"/>
    <w:rsid w:val="007C7A78"/>
    <w:rsid w:val="007D00DA"/>
    <w:rsid w:val="007D04BE"/>
    <w:rsid w:val="007D0697"/>
    <w:rsid w:val="007D0E99"/>
    <w:rsid w:val="007D119D"/>
    <w:rsid w:val="007D11D1"/>
    <w:rsid w:val="007D14BE"/>
    <w:rsid w:val="007D1B09"/>
    <w:rsid w:val="007D1B32"/>
    <w:rsid w:val="007D27B3"/>
    <w:rsid w:val="007D3352"/>
    <w:rsid w:val="007D33B2"/>
    <w:rsid w:val="007D3881"/>
    <w:rsid w:val="007D39E6"/>
    <w:rsid w:val="007D3CAD"/>
    <w:rsid w:val="007D4365"/>
    <w:rsid w:val="007D4907"/>
    <w:rsid w:val="007D4F92"/>
    <w:rsid w:val="007D5CE6"/>
    <w:rsid w:val="007D7C40"/>
    <w:rsid w:val="007E06FC"/>
    <w:rsid w:val="007E11C5"/>
    <w:rsid w:val="007E145F"/>
    <w:rsid w:val="007E20C3"/>
    <w:rsid w:val="007E267D"/>
    <w:rsid w:val="007E280D"/>
    <w:rsid w:val="007E350A"/>
    <w:rsid w:val="007E45E5"/>
    <w:rsid w:val="007E46C3"/>
    <w:rsid w:val="007E488D"/>
    <w:rsid w:val="007E52D3"/>
    <w:rsid w:val="007E5917"/>
    <w:rsid w:val="007E5AE1"/>
    <w:rsid w:val="007E5F24"/>
    <w:rsid w:val="007E6C0E"/>
    <w:rsid w:val="007E6FAC"/>
    <w:rsid w:val="007E708A"/>
    <w:rsid w:val="007E77DC"/>
    <w:rsid w:val="007E7E51"/>
    <w:rsid w:val="007F0255"/>
    <w:rsid w:val="007F028E"/>
    <w:rsid w:val="007F0834"/>
    <w:rsid w:val="007F08BD"/>
    <w:rsid w:val="007F0C68"/>
    <w:rsid w:val="007F1FEE"/>
    <w:rsid w:val="007F2298"/>
    <w:rsid w:val="007F24AA"/>
    <w:rsid w:val="007F2675"/>
    <w:rsid w:val="007F2B29"/>
    <w:rsid w:val="007F42FC"/>
    <w:rsid w:val="007F45A4"/>
    <w:rsid w:val="007F45BD"/>
    <w:rsid w:val="007F4E43"/>
    <w:rsid w:val="007F53B9"/>
    <w:rsid w:val="007F5601"/>
    <w:rsid w:val="007F5A34"/>
    <w:rsid w:val="007F650B"/>
    <w:rsid w:val="007F721D"/>
    <w:rsid w:val="007F7254"/>
    <w:rsid w:val="007F75FE"/>
    <w:rsid w:val="007F7DD2"/>
    <w:rsid w:val="00800705"/>
    <w:rsid w:val="008007F6"/>
    <w:rsid w:val="008013D8"/>
    <w:rsid w:val="0080159B"/>
    <w:rsid w:val="008017AF"/>
    <w:rsid w:val="00801AEA"/>
    <w:rsid w:val="00801EFC"/>
    <w:rsid w:val="0080229D"/>
    <w:rsid w:val="008024D5"/>
    <w:rsid w:val="00802566"/>
    <w:rsid w:val="00803410"/>
    <w:rsid w:val="00803914"/>
    <w:rsid w:val="00803B0F"/>
    <w:rsid w:val="00803DC1"/>
    <w:rsid w:val="00804AC7"/>
    <w:rsid w:val="00804F16"/>
    <w:rsid w:val="00805677"/>
    <w:rsid w:val="00805D08"/>
    <w:rsid w:val="00805E5D"/>
    <w:rsid w:val="00805F88"/>
    <w:rsid w:val="008065EC"/>
    <w:rsid w:val="00806C7E"/>
    <w:rsid w:val="00807162"/>
    <w:rsid w:val="00807444"/>
    <w:rsid w:val="00807778"/>
    <w:rsid w:val="00807FDD"/>
    <w:rsid w:val="00810E9E"/>
    <w:rsid w:val="008119DA"/>
    <w:rsid w:val="00811CB5"/>
    <w:rsid w:val="00812206"/>
    <w:rsid w:val="00812816"/>
    <w:rsid w:val="008131C8"/>
    <w:rsid w:val="00813E14"/>
    <w:rsid w:val="00815CEA"/>
    <w:rsid w:val="00815E28"/>
    <w:rsid w:val="00815F27"/>
    <w:rsid w:val="00816156"/>
    <w:rsid w:val="00816554"/>
    <w:rsid w:val="00816D24"/>
    <w:rsid w:val="00817420"/>
    <w:rsid w:val="00817B22"/>
    <w:rsid w:val="0082036A"/>
    <w:rsid w:val="00820650"/>
    <w:rsid w:val="008207D6"/>
    <w:rsid w:val="008209DF"/>
    <w:rsid w:val="00820EA3"/>
    <w:rsid w:val="00821196"/>
    <w:rsid w:val="008211FF"/>
    <w:rsid w:val="00821D03"/>
    <w:rsid w:val="00822185"/>
    <w:rsid w:val="00822C0C"/>
    <w:rsid w:val="00823368"/>
    <w:rsid w:val="00823426"/>
    <w:rsid w:val="00824057"/>
    <w:rsid w:val="00824714"/>
    <w:rsid w:val="00824AD3"/>
    <w:rsid w:val="00825232"/>
    <w:rsid w:val="008255A3"/>
    <w:rsid w:val="00825A67"/>
    <w:rsid w:val="00826691"/>
    <w:rsid w:val="00830DEB"/>
    <w:rsid w:val="00830EA0"/>
    <w:rsid w:val="00831737"/>
    <w:rsid w:val="00831F30"/>
    <w:rsid w:val="00832CF9"/>
    <w:rsid w:val="008335EC"/>
    <w:rsid w:val="008337D3"/>
    <w:rsid w:val="00833E5B"/>
    <w:rsid w:val="00833F55"/>
    <w:rsid w:val="0083473C"/>
    <w:rsid w:val="0083475F"/>
    <w:rsid w:val="008347EE"/>
    <w:rsid w:val="00834C6A"/>
    <w:rsid w:val="0083587A"/>
    <w:rsid w:val="00835E4A"/>
    <w:rsid w:val="0083622B"/>
    <w:rsid w:val="0083632D"/>
    <w:rsid w:val="00836367"/>
    <w:rsid w:val="0083686A"/>
    <w:rsid w:val="008369A1"/>
    <w:rsid w:val="0083761E"/>
    <w:rsid w:val="00840308"/>
    <w:rsid w:val="00840ADF"/>
    <w:rsid w:val="00841597"/>
    <w:rsid w:val="00841A67"/>
    <w:rsid w:val="00841AE4"/>
    <w:rsid w:val="0084214A"/>
    <w:rsid w:val="0084225F"/>
    <w:rsid w:val="00842B79"/>
    <w:rsid w:val="00844127"/>
    <w:rsid w:val="00844266"/>
    <w:rsid w:val="00844338"/>
    <w:rsid w:val="00844FF4"/>
    <w:rsid w:val="008451DC"/>
    <w:rsid w:val="008452CF"/>
    <w:rsid w:val="008456A8"/>
    <w:rsid w:val="00845853"/>
    <w:rsid w:val="00845F77"/>
    <w:rsid w:val="00846535"/>
    <w:rsid w:val="0084678F"/>
    <w:rsid w:val="00846FCC"/>
    <w:rsid w:val="0084756F"/>
    <w:rsid w:val="00847D62"/>
    <w:rsid w:val="00850046"/>
    <w:rsid w:val="00850869"/>
    <w:rsid w:val="00851487"/>
    <w:rsid w:val="008524E3"/>
    <w:rsid w:val="008546FB"/>
    <w:rsid w:val="00854B34"/>
    <w:rsid w:val="00854DB8"/>
    <w:rsid w:val="00854F79"/>
    <w:rsid w:val="008562EF"/>
    <w:rsid w:val="00856EC0"/>
    <w:rsid w:val="008570D1"/>
    <w:rsid w:val="00857E47"/>
    <w:rsid w:val="008600FC"/>
    <w:rsid w:val="008604ED"/>
    <w:rsid w:val="008606E4"/>
    <w:rsid w:val="008607A2"/>
    <w:rsid w:val="008609D1"/>
    <w:rsid w:val="00860DC4"/>
    <w:rsid w:val="00861387"/>
    <w:rsid w:val="00861961"/>
    <w:rsid w:val="0086272C"/>
    <w:rsid w:val="00862735"/>
    <w:rsid w:val="008629BB"/>
    <w:rsid w:val="00863286"/>
    <w:rsid w:val="0086379B"/>
    <w:rsid w:val="008637E6"/>
    <w:rsid w:val="00863C26"/>
    <w:rsid w:val="00864062"/>
    <w:rsid w:val="008642E0"/>
    <w:rsid w:val="00864C4D"/>
    <w:rsid w:val="00867368"/>
    <w:rsid w:val="008675A5"/>
    <w:rsid w:val="0086789B"/>
    <w:rsid w:val="00867E48"/>
    <w:rsid w:val="00870740"/>
    <w:rsid w:val="0087154A"/>
    <w:rsid w:val="008715BD"/>
    <w:rsid w:val="00871708"/>
    <w:rsid w:val="00871998"/>
    <w:rsid w:val="00871AEE"/>
    <w:rsid w:val="0087226C"/>
    <w:rsid w:val="00873C50"/>
    <w:rsid w:val="00873CE7"/>
    <w:rsid w:val="00873E44"/>
    <w:rsid w:val="008741F6"/>
    <w:rsid w:val="00875ECA"/>
    <w:rsid w:val="00876420"/>
    <w:rsid w:val="00876CE8"/>
    <w:rsid w:val="00877822"/>
    <w:rsid w:val="00877ACE"/>
    <w:rsid w:val="00877B2A"/>
    <w:rsid w:val="00877E48"/>
    <w:rsid w:val="00880147"/>
    <w:rsid w:val="00880458"/>
    <w:rsid w:val="0088125E"/>
    <w:rsid w:val="0088149A"/>
    <w:rsid w:val="00881BAA"/>
    <w:rsid w:val="0088237F"/>
    <w:rsid w:val="00882DE1"/>
    <w:rsid w:val="00882E7C"/>
    <w:rsid w:val="0088314C"/>
    <w:rsid w:val="0088316A"/>
    <w:rsid w:val="008833DE"/>
    <w:rsid w:val="0088359D"/>
    <w:rsid w:val="0088374C"/>
    <w:rsid w:val="008837B8"/>
    <w:rsid w:val="00884059"/>
    <w:rsid w:val="0088410C"/>
    <w:rsid w:val="00884CDC"/>
    <w:rsid w:val="00886C05"/>
    <w:rsid w:val="00887546"/>
    <w:rsid w:val="0088769C"/>
    <w:rsid w:val="008878CB"/>
    <w:rsid w:val="008908DB"/>
    <w:rsid w:val="00890CF7"/>
    <w:rsid w:val="00890EF3"/>
    <w:rsid w:val="00891312"/>
    <w:rsid w:val="00891A32"/>
    <w:rsid w:val="008924EA"/>
    <w:rsid w:val="0089286E"/>
    <w:rsid w:val="008929CC"/>
    <w:rsid w:val="00892E18"/>
    <w:rsid w:val="00894782"/>
    <w:rsid w:val="00894885"/>
    <w:rsid w:val="00894D0D"/>
    <w:rsid w:val="008951D5"/>
    <w:rsid w:val="0089558A"/>
    <w:rsid w:val="008955E4"/>
    <w:rsid w:val="00895EE4"/>
    <w:rsid w:val="008960E5"/>
    <w:rsid w:val="008967C1"/>
    <w:rsid w:val="00896D8E"/>
    <w:rsid w:val="00897188"/>
    <w:rsid w:val="0089724B"/>
    <w:rsid w:val="008A04FD"/>
    <w:rsid w:val="008A1153"/>
    <w:rsid w:val="008A13CA"/>
    <w:rsid w:val="008A2145"/>
    <w:rsid w:val="008A3D4D"/>
    <w:rsid w:val="008A3E84"/>
    <w:rsid w:val="008A415F"/>
    <w:rsid w:val="008A4B38"/>
    <w:rsid w:val="008A5390"/>
    <w:rsid w:val="008A549F"/>
    <w:rsid w:val="008A5547"/>
    <w:rsid w:val="008A6471"/>
    <w:rsid w:val="008A6956"/>
    <w:rsid w:val="008A6D69"/>
    <w:rsid w:val="008A788A"/>
    <w:rsid w:val="008A7987"/>
    <w:rsid w:val="008A7DAD"/>
    <w:rsid w:val="008B0D53"/>
    <w:rsid w:val="008B1A2F"/>
    <w:rsid w:val="008B2770"/>
    <w:rsid w:val="008B2ED0"/>
    <w:rsid w:val="008B470C"/>
    <w:rsid w:val="008B4DD9"/>
    <w:rsid w:val="008B4E57"/>
    <w:rsid w:val="008B5127"/>
    <w:rsid w:val="008B5844"/>
    <w:rsid w:val="008B646C"/>
    <w:rsid w:val="008B64E9"/>
    <w:rsid w:val="008B683F"/>
    <w:rsid w:val="008B76BF"/>
    <w:rsid w:val="008B7E57"/>
    <w:rsid w:val="008B7E8F"/>
    <w:rsid w:val="008B7EBC"/>
    <w:rsid w:val="008C0EF4"/>
    <w:rsid w:val="008C2923"/>
    <w:rsid w:val="008C2F13"/>
    <w:rsid w:val="008C3440"/>
    <w:rsid w:val="008C349D"/>
    <w:rsid w:val="008C502E"/>
    <w:rsid w:val="008C54E0"/>
    <w:rsid w:val="008C69A3"/>
    <w:rsid w:val="008C6EE7"/>
    <w:rsid w:val="008C7413"/>
    <w:rsid w:val="008D2219"/>
    <w:rsid w:val="008D2AB5"/>
    <w:rsid w:val="008D3140"/>
    <w:rsid w:val="008D3479"/>
    <w:rsid w:val="008D355A"/>
    <w:rsid w:val="008D3CD5"/>
    <w:rsid w:val="008D4CAF"/>
    <w:rsid w:val="008D4D4E"/>
    <w:rsid w:val="008D4F15"/>
    <w:rsid w:val="008D500B"/>
    <w:rsid w:val="008D534B"/>
    <w:rsid w:val="008D5387"/>
    <w:rsid w:val="008D625D"/>
    <w:rsid w:val="008D6383"/>
    <w:rsid w:val="008D745C"/>
    <w:rsid w:val="008E009F"/>
    <w:rsid w:val="008E05F4"/>
    <w:rsid w:val="008E0754"/>
    <w:rsid w:val="008E07AF"/>
    <w:rsid w:val="008E098F"/>
    <w:rsid w:val="008E0A9C"/>
    <w:rsid w:val="008E0D47"/>
    <w:rsid w:val="008E136A"/>
    <w:rsid w:val="008E1890"/>
    <w:rsid w:val="008E1A64"/>
    <w:rsid w:val="008E22CF"/>
    <w:rsid w:val="008E30A6"/>
    <w:rsid w:val="008E3755"/>
    <w:rsid w:val="008E472D"/>
    <w:rsid w:val="008E474C"/>
    <w:rsid w:val="008E49AB"/>
    <w:rsid w:val="008E4D70"/>
    <w:rsid w:val="008E4F2D"/>
    <w:rsid w:val="008E56F3"/>
    <w:rsid w:val="008E5940"/>
    <w:rsid w:val="008E760D"/>
    <w:rsid w:val="008E791B"/>
    <w:rsid w:val="008F0895"/>
    <w:rsid w:val="008F0AB6"/>
    <w:rsid w:val="008F0D8D"/>
    <w:rsid w:val="008F0F0C"/>
    <w:rsid w:val="008F1959"/>
    <w:rsid w:val="008F2091"/>
    <w:rsid w:val="008F29DF"/>
    <w:rsid w:val="008F3F33"/>
    <w:rsid w:val="008F439C"/>
    <w:rsid w:val="008F43D4"/>
    <w:rsid w:val="008F46BD"/>
    <w:rsid w:val="008F4AEB"/>
    <w:rsid w:val="008F4F42"/>
    <w:rsid w:val="008F56FB"/>
    <w:rsid w:val="008F58E0"/>
    <w:rsid w:val="008F6706"/>
    <w:rsid w:val="008F6794"/>
    <w:rsid w:val="008F68ED"/>
    <w:rsid w:val="008F6F7B"/>
    <w:rsid w:val="008F71DF"/>
    <w:rsid w:val="008F7D03"/>
    <w:rsid w:val="0090009A"/>
    <w:rsid w:val="009000A8"/>
    <w:rsid w:val="0090060A"/>
    <w:rsid w:val="0090080D"/>
    <w:rsid w:val="00900836"/>
    <w:rsid w:val="00900ADE"/>
    <w:rsid w:val="00900F36"/>
    <w:rsid w:val="00901262"/>
    <w:rsid w:val="00901E78"/>
    <w:rsid w:val="0090224F"/>
    <w:rsid w:val="009027C6"/>
    <w:rsid w:val="00902D5B"/>
    <w:rsid w:val="00902DC4"/>
    <w:rsid w:val="00902EB2"/>
    <w:rsid w:val="009034C5"/>
    <w:rsid w:val="0090373B"/>
    <w:rsid w:val="00904C6B"/>
    <w:rsid w:val="00905A44"/>
    <w:rsid w:val="00906680"/>
    <w:rsid w:val="00906B23"/>
    <w:rsid w:val="0090753B"/>
    <w:rsid w:val="00907A0C"/>
    <w:rsid w:val="00907CE4"/>
    <w:rsid w:val="009100CC"/>
    <w:rsid w:val="00910202"/>
    <w:rsid w:val="00910C17"/>
    <w:rsid w:val="009111B0"/>
    <w:rsid w:val="00911BC5"/>
    <w:rsid w:val="00912529"/>
    <w:rsid w:val="00912B2A"/>
    <w:rsid w:val="009135B1"/>
    <w:rsid w:val="00913A44"/>
    <w:rsid w:val="00913B2E"/>
    <w:rsid w:val="009146A3"/>
    <w:rsid w:val="0091731A"/>
    <w:rsid w:val="0091752A"/>
    <w:rsid w:val="00921B7A"/>
    <w:rsid w:val="00921BFE"/>
    <w:rsid w:val="00921EBA"/>
    <w:rsid w:val="009223F8"/>
    <w:rsid w:val="009224C6"/>
    <w:rsid w:val="00922F30"/>
    <w:rsid w:val="009235E3"/>
    <w:rsid w:val="00925820"/>
    <w:rsid w:val="00925D11"/>
    <w:rsid w:val="009261AF"/>
    <w:rsid w:val="00926467"/>
    <w:rsid w:val="00926FF9"/>
    <w:rsid w:val="00927138"/>
    <w:rsid w:val="009273C2"/>
    <w:rsid w:val="00927BC3"/>
    <w:rsid w:val="00927FD1"/>
    <w:rsid w:val="00930092"/>
    <w:rsid w:val="00930D9F"/>
    <w:rsid w:val="009310FE"/>
    <w:rsid w:val="0093198C"/>
    <w:rsid w:val="00931DF1"/>
    <w:rsid w:val="00931E32"/>
    <w:rsid w:val="0093222B"/>
    <w:rsid w:val="00934AEC"/>
    <w:rsid w:val="00936980"/>
    <w:rsid w:val="009369E5"/>
    <w:rsid w:val="00936C39"/>
    <w:rsid w:val="00937015"/>
    <w:rsid w:val="0093706A"/>
    <w:rsid w:val="009370A2"/>
    <w:rsid w:val="00940B96"/>
    <w:rsid w:val="00941259"/>
    <w:rsid w:val="00941680"/>
    <w:rsid w:val="009426C8"/>
    <w:rsid w:val="00942D65"/>
    <w:rsid w:val="009432C3"/>
    <w:rsid w:val="009432E1"/>
    <w:rsid w:val="00943388"/>
    <w:rsid w:val="00943B2C"/>
    <w:rsid w:val="0094463B"/>
    <w:rsid w:val="00945880"/>
    <w:rsid w:val="0094634C"/>
    <w:rsid w:val="00946D8E"/>
    <w:rsid w:val="00947C5A"/>
    <w:rsid w:val="00947D8A"/>
    <w:rsid w:val="009502F5"/>
    <w:rsid w:val="00950506"/>
    <w:rsid w:val="00951B2D"/>
    <w:rsid w:val="00951CDB"/>
    <w:rsid w:val="00952A6B"/>
    <w:rsid w:val="00952D8A"/>
    <w:rsid w:val="00953943"/>
    <w:rsid w:val="009544D0"/>
    <w:rsid w:val="009545C1"/>
    <w:rsid w:val="009548A5"/>
    <w:rsid w:val="00954E9B"/>
    <w:rsid w:val="00955062"/>
    <w:rsid w:val="009550BE"/>
    <w:rsid w:val="0095540A"/>
    <w:rsid w:val="00955807"/>
    <w:rsid w:val="009564A1"/>
    <w:rsid w:val="0096018F"/>
    <w:rsid w:val="009609D2"/>
    <w:rsid w:val="0096244E"/>
    <w:rsid w:val="009627F5"/>
    <w:rsid w:val="009629C3"/>
    <w:rsid w:val="00962C1D"/>
    <w:rsid w:val="00963089"/>
    <w:rsid w:val="009636CC"/>
    <w:rsid w:val="00963928"/>
    <w:rsid w:val="00963C21"/>
    <w:rsid w:val="00964309"/>
    <w:rsid w:val="009645ED"/>
    <w:rsid w:val="00965E97"/>
    <w:rsid w:val="009663E8"/>
    <w:rsid w:val="00967017"/>
    <w:rsid w:val="009676D1"/>
    <w:rsid w:val="00967C36"/>
    <w:rsid w:val="00967CCD"/>
    <w:rsid w:val="009708C0"/>
    <w:rsid w:val="00971078"/>
    <w:rsid w:val="009710FE"/>
    <w:rsid w:val="009716FA"/>
    <w:rsid w:val="0097214D"/>
    <w:rsid w:val="00972AC4"/>
    <w:rsid w:val="00972D73"/>
    <w:rsid w:val="00973CF2"/>
    <w:rsid w:val="009741BF"/>
    <w:rsid w:val="009745DF"/>
    <w:rsid w:val="0097483B"/>
    <w:rsid w:val="00975DC2"/>
    <w:rsid w:val="0097716A"/>
    <w:rsid w:val="00977852"/>
    <w:rsid w:val="00977C0C"/>
    <w:rsid w:val="009806CB"/>
    <w:rsid w:val="00980865"/>
    <w:rsid w:val="00980954"/>
    <w:rsid w:val="00980DA9"/>
    <w:rsid w:val="00981661"/>
    <w:rsid w:val="00981CEF"/>
    <w:rsid w:val="00982B9C"/>
    <w:rsid w:val="0098410D"/>
    <w:rsid w:val="00984809"/>
    <w:rsid w:val="00984C41"/>
    <w:rsid w:val="009851A4"/>
    <w:rsid w:val="00985257"/>
    <w:rsid w:val="00985670"/>
    <w:rsid w:val="00986B66"/>
    <w:rsid w:val="00986F26"/>
    <w:rsid w:val="00987E8C"/>
    <w:rsid w:val="00990E14"/>
    <w:rsid w:val="00990E9F"/>
    <w:rsid w:val="00991FBB"/>
    <w:rsid w:val="00992121"/>
    <w:rsid w:val="0099296D"/>
    <w:rsid w:val="0099298B"/>
    <w:rsid w:val="009931B2"/>
    <w:rsid w:val="009933CD"/>
    <w:rsid w:val="00993AAE"/>
    <w:rsid w:val="00994B14"/>
    <w:rsid w:val="00994BCC"/>
    <w:rsid w:val="0099525B"/>
    <w:rsid w:val="009958BB"/>
    <w:rsid w:val="00995A29"/>
    <w:rsid w:val="0099610A"/>
    <w:rsid w:val="009974DD"/>
    <w:rsid w:val="00997753"/>
    <w:rsid w:val="009977D0"/>
    <w:rsid w:val="00997F9B"/>
    <w:rsid w:val="009A0A24"/>
    <w:rsid w:val="009A0E8F"/>
    <w:rsid w:val="009A278F"/>
    <w:rsid w:val="009A2CB6"/>
    <w:rsid w:val="009A3465"/>
    <w:rsid w:val="009A3D6A"/>
    <w:rsid w:val="009A3DBF"/>
    <w:rsid w:val="009A3F1C"/>
    <w:rsid w:val="009A453E"/>
    <w:rsid w:val="009A4977"/>
    <w:rsid w:val="009A4DCB"/>
    <w:rsid w:val="009A500B"/>
    <w:rsid w:val="009A5B94"/>
    <w:rsid w:val="009A5FBF"/>
    <w:rsid w:val="009A644F"/>
    <w:rsid w:val="009A66F2"/>
    <w:rsid w:val="009A6C51"/>
    <w:rsid w:val="009A7D38"/>
    <w:rsid w:val="009B016D"/>
    <w:rsid w:val="009B0CAA"/>
    <w:rsid w:val="009B113D"/>
    <w:rsid w:val="009B13F0"/>
    <w:rsid w:val="009B26DA"/>
    <w:rsid w:val="009B2EB8"/>
    <w:rsid w:val="009B300F"/>
    <w:rsid w:val="009B33EE"/>
    <w:rsid w:val="009B3AB7"/>
    <w:rsid w:val="009B470C"/>
    <w:rsid w:val="009B47D0"/>
    <w:rsid w:val="009B4AAF"/>
    <w:rsid w:val="009B5134"/>
    <w:rsid w:val="009B522A"/>
    <w:rsid w:val="009B5944"/>
    <w:rsid w:val="009B61E5"/>
    <w:rsid w:val="009B6AAF"/>
    <w:rsid w:val="009B6B25"/>
    <w:rsid w:val="009B7044"/>
    <w:rsid w:val="009B7E10"/>
    <w:rsid w:val="009C01A7"/>
    <w:rsid w:val="009C02F8"/>
    <w:rsid w:val="009C09B9"/>
    <w:rsid w:val="009C1877"/>
    <w:rsid w:val="009C1E06"/>
    <w:rsid w:val="009C3601"/>
    <w:rsid w:val="009C36E7"/>
    <w:rsid w:val="009C3904"/>
    <w:rsid w:val="009C4D7A"/>
    <w:rsid w:val="009C5ADF"/>
    <w:rsid w:val="009C6580"/>
    <w:rsid w:val="009C6BE1"/>
    <w:rsid w:val="009D00E2"/>
    <w:rsid w:val="009D0AFA"/>
    <w:rsid w:val="009D1854"/>
    <w:rsid w:val="009D2027"/>
    <w:rsid w:val="009D2351"/>
    <w:rsid w:val="009D248B"/>
    <w:rsid w:val="009D2E0A"/>
    <w:rsid w:val="009D463B"/>
    <w:rsid w:val="009D4826"/>
    <w:rsid w:val="009D4B69"/>
    <w:rsid w:val="009D4CA0"/>
    <w:rsid w:val="009D509A"/>
    <w:rsid w:val="009D5574"/>
    <w:rsid w:val="009D59E3"/>
    <w:rsid w:val="009D5CD2"/>
    <w:rsid w:val="009D5FB4"/>
    <w:rsid w:val="009D6151"/>
    <w:rsid w:val="009D7571"/>
    <w:rsid w:val="009D7BDD"/>
    <w:rsid w:val="009E032D"/>
    <w:rsid w:val="009E0DAA"/>
    <w:rsid w:val="009E0F6B"/>
    <w:rsid w:val="009E1351"/>
    <w:rsid w:val="009E15F9"/>
    <w:rsid w:val="009E1A8A"/>
    <w:rsid w:val="009E1F8D"/>
    <w:rsid w:val="009E2125"/>
    <w:rsid w:val="009E23FF"/>
    <w:rsid w:val="009E28EF"/>
    <w:rsid w:val="009E2939"/>
    <w:rsid w:val="009E43C1"/>
    <w:rsid w:val="009E4925"/>
    <w:rsid w:val="009E4A02"/>
    <w:rsid w:val="009E5076"/>
    <w:rsid w:val="009E75E9"/>
    <w:rsid w:val="009E77BA"/>
    <w:rsid w:val="009F038C"/>
    <w:rsid w:val="009F0E06"/>
    <w:rsid w:val="009F1930"/>
    <w:rsid w:val="009F1FB4"/>
    <w:rsid w:val="009F28CC"/>
    <w:rsid w:val="009F2D09"/>
    <w:rsid w:val="009F2ED0"/>
    <w:rsid w:val="009F396B"/>
    <w:rsid w:val="009F3CF9"/>
    <w:rsid w:val="009F44B5"/>
    <w:rsid w:val="009F45E8"/>
    <w:rsid w:val="009F4C7D"/>
    <w:rsid w:val="009F51B9"/>
    <w:rsid w:val="009F6719"/>
    <w:rsid w:val="009F6D1B"/>
    <w:rsid w:val="009F6EBF"/>
    <w:rsid w:val="009F6F05"/>
    <w:rsid w:val="009F7517"/>
    <w:rsid w:val="009F77B4"/>
    <w:rsid w:val="00A00332"/>
    <w:rsid w:val="00A007E9"/>
    <w:rsid w:val="00A00B20"/>
    <w:rsid w:val="00A00C22"/>
    <w:rsid w:val="00A0146E"/>
    <w:rsid w:val="00A0217D"/>
    <w:rsid w:val="00A02EF2"/>
    <w:rsid w:val="00A038AB"/>
    <w:rsid w:val="00A03F54"/>
    <w:rsid w:val="00A04618"/>
    <w:rsid w:val="00A0464C"/>
    <w:rsid w:val="00A04BF6"/>
    <w:rsid w:val="00A04BFD"/>
    <w:rsid w:val="00A05057"/>
    <w:rsid w:val="00A05069"/>
    <w:rsid w:val="00A05E46"/>
    <w:rsid w:val="00A06915"/>
    <w:rsid w:val="00A07AC6"/>
    <w:rsid w:val="00A10082"/>
    <w:rsid w:val="00A1032B"/>
    <w:rsid w:val="00A10A9B"/>
    <w:rsid w:val="00A10D56"/>
    <w:rsid w:val="00A11B9D"/>
    <w:rsid w:val="00A12C38"/>
    <w:rsid w:val="00A1366F"/>
    <w:rsid w:val="00A1379F"/>
    <w:rsid w:val="00A137B2"/>
    <w:rsid w:val="00A13990"/>
    <w:rsid w:val="00A14124"/>
    <w:rsid w:val="00A1419A"/>
    <w:rsid w:val="00A143BE"/>
    <w:rsid w:val="00A14661"/>
    <w:rsid w:val="00A14997"/>
    <w:rsid w:val="00A14E9A"/>
    <w:rsid w:val="00A16C2C"/>
    <w:rsid w:val="00A170F0"/>
    <w:rsid w:val="00A175D3"/>
    <w:rsid w:val="00A1775F"/>
    <w:rsid w:val="00A179DE"/>
    <w:rsid w:val="00A17BA5"/>
    <w:rsid w:val="00A17CF1"/>
    <w:rsid w:val="00A17D79"/>
    <w:rsid w:val="00A21A20"/>
    <w:rsid w:val="00A21C0A"/>
    <w:rsid w:val="00A21D02"/>
    <w:rsid w:val="00A22BEC"/>
    <w:rsid w:val="00A2390C"/>
    <w:rsid w:val="00A23C9B"/>
    <w:rsid w:val="00A23DBA"/>
    <w:rsid w:val="00A24925"/>
    <w:rsid w:val="00A24DC4"/>
    <w:rsid w:val="00A25402"/>
    <w:rsid w:val="00A25AD2"/>
    <w:rsid w:val="00A2673D"/>
    <w:rsid w:val="00A268E2"/>
    <w:rsid w:val="00A26B34"/>
    <w:rsid w:val="00A26D68"/>
    <w:rsid w:val="00A26E81"/>
    <w:rsid w:val="00A274C1"/>
    <w:rsid w:val="00A30431"/>
    <w:rsid w:val="00A31406"/>
    <w:rsid w:val="00A32317"/>
    <w:rsid w:val="00A32A3A"/>
    <w:rsid w:val="00A331C3"/>
    <w:rsid w:val="00A33852"/>
    <w:rsid w:val="00A33CAF"/>
    <w:rsid w:val="00A33DDB"/>
    <w:rsid w:val="00A341A7"/>
    <w:rsid w:val="00A35755"/>
    <w:rsid w:val="00A35DEA"/>
    <w:rsid w:val="00A36BDE"/>
    <w:rsid w:val="00A37053"/>
    <w:rsid w:val="00A37558"/>
    <w:rsid w:val="00A406DA"/>
    <w:rsid w:val="00A40D63"/>
    <w:rsid w:val="00A431B7"/>
    <w:rsid w:val="00A43224"/>
    <w:rsid w:val="00A432E9"/>
    <w:rsid w:val="00A459FB"/>
    <w:rsid w:val="00A46ACB"/>
    <w:rsid w:val="00A474F7"/>
    <w:rsid w:val="00A477B4"/>
    <w:rsid w:val="00A47A39"/>
    <w:rsid w:val="00A47A43"/>
    <w:rsid w:val="00A50045"/>
    <w:rsid w:val="00A50229"/>
    <w:rsid w:val="00A502F0"/>
    <w:rsid w:val="00A505F6"/>
    <w:rsid w:val="00A50BEF"/>
    <w:rsid w:val="00A51E6C"/>
    <w:rsid w:val="00A52408"/>
    <w:rsid w:val="00A52539"/>
    <w:rsid w:val="00A52B1A"/>
    <w:rsid w:val="00A52BED"/>
    <w:rsid w:val="00A54761"/>
    <w:rsid w:val="00A54ED0"/>
    <w:rsid w:val="00A5590A"/>
    <w:rsid w:val="00A56033"/>
    <w:rsid w:val="00A56066"/>
    <w:rsid w:val="00A56513"/>
    <w:rsid w:val="00A569D5"/>
    <w:rsid w:val="00A56BE4"/>
    <w:rsid w:val="00A56E40"/>
    <w:rsid w:val="00A56EC3"/>
    <w:rsid w:val="00A5733A"/>
    <w:rsid w:val="00A57A7E"/>
    <w:rsid w:val="00A57B98"/>
    <w:rsid w:val="00A600BC"/>
    <w:rsid w:val="00A616B5"/>
    <w:rsid w:val="00A61A4E"/>
    <w:rsid w:val="00A61A56"/>
    <w:rsid w:val="00A61F75"/>
    <w:rsid w:val="00A62655"/>
    <w:rsid w:val="00A62BE7"/>
    <w:rsid w:val="00A635EC"/>
    <w:rsid w:val="00A64328"/>
    <w:rsid w:val="00A6460F"/>
    <w:rsid w:val="00A64D68"/>
    <w:rsid w:val="00A65711"/>
    <w:rsid w:val="00A658E6"/>
    <w:rsid w:val="00A65F5E"/>
    <w:rsid w:val="00A66100"/>
    <w:rsid w:val="00A667DA"/>
    <w:rsid w:val="00A66B20"/>
    <w:rsid w:val="00A67CD7"/>
    <w:rsid w:val="00A70435"/>
    <w:rsid w:val="00A70558"/>
    <w:rsid w:val="00A70629"/>
    <w:rsid w:val="00A70F39"/>
    <w:rsid w:val="00A712F7"/>
    <w:rsid w:val="00A71987"/>
    <w:rsid w:val="00A71A62"/>
    <w:rsid w:val="00A71B30"/>
    <w:rsid w:val="00A71B56"/>
    <w:rsid w:val="00A720E5"/>
    <w:rsid w:val="00A728CF"/>
    <w:rsid w:val="00A72D21"/>
    <w:rsid w:val="00A7336A"/>
    <w:rsid w:val="00A754B3"/>
    <w:rsid w:val="00A754C2"/>
    <w:rsid w:val="00A755DB"/>
    <w:rsid w:val="00A75AEC"/>
    <w:rsid w:val="00A75ED8"/>
    <w:rsid w:val="00A7645E"/>
    <w:rsid w:val="00A766F4"/>
    <w:rsid w:val="00A76835"/>
    <w:rsid w:val="00A76E1D"/>
    <w:rsid w:val="00A770A0"/>
    <w:rsid w:val="00A77339"/>
    <w:rsid w:val="00A77F91"/>
    <w:rsid w:val="00A801A3"/>
    <w:rsid w:val="00A803B2"/>
    <w:rsid w:val="00A8055B"/>
    <w:rsid w:val="00A80EC4"/>
    <w:rsid w:val="00A8125E"/>
    <w:rsid w:val="00A81273"/>
    <w:rsid w:val="00A81847"/>
    <w:rsid w:val="00A8185D"/>
    <w:rsid w:val="00A81958"/>
    <w:rsid w:val="00A82355"/>
    <w:rsid w:val="00A8244F"/>
    <w:rsid w:val="00A82544"/>
    <w:rsid w:val="00A83330"/>
    <w:rsid w:val="00A84257"/>
    <w:rsid w:val="00A842AA"/>
    <w:rsid w:val="00A8464B"/>
    <w:rsid w:val="00A847F5"/>
    <w:rsid w:val="00A85361"/>
    <w:rsid w:val="00A859F7"/>
    <w:rsid w:val="00A85E0E"/>
    <w:rsid w:val="00A86A0C"/>
    <w:rsid w:val="00A871DB"/>
    <w:rsid w:val="00A90A17"/>
    <w:rsid w:val="00A90CD0"/>
    <w:rsid w:val="00A92103"/>
    <w:rsid w:val="00A932E5"/>
    <w:rsid w:val="00A93351"/>
    <w:rsid w:val="00A9395A"/>
    <w:rsid w:val="00A94980"/>
    <w:rsid w:val="00A94B6C"/>
    <w:rsid w:val="00A957F9"/>
    <w:rsid w:val="00A95A19"/>
    <w:rsid w:val="00A95D89"/>
    <w:rsid w:val="00A95EE0"/>
    <w:rsid w:val="00A960A4"/>
    <w:rsid w:val="00A96165"/>
    <w:rsid w:val="00A965F9"/>
    <w:rsid w:val="00A96A26"/>
    <w:rsid w:val="00A96BC4"/>
    <w:rsid w:val="00A96D86"/>
    <w:rsid w:val="00A96E5F"/>
    <w:rsid w:val="00A97D8E"/>
    <w:rsid w:val="00A97FD6"/>
    <w:rsid w:val="00AA0175"/>
    <w:rsid w:val="00AA01EC"/>
    <w:rsid w:val="00AA0D42"/>
    <w:rsid w:val="00AA121C"/>
    <w:rsid w:val="00AA1704"/>
    <w:rsid w:val="00AA1E15"/>
    <w:rsid w:val="00AA213E"/>
    <w:rsid w:val="00AA2619"/>
    <w:rsid w:val="00AA2841"/>
    <w:rsid w:val="00AA2F93"/>
    <w:rsid w:val="00AA31F5"/>
    <w:rsid w:val="00AA3578"/>
    <w:rsid w:val="00AA3F93"/>
    <w:rsid w:val="00AA3FA1"/>
    <w:rsid w:val="00AA4035"/>
    <w:rsid w:val="00AA42EC"/>
    <w:rsid w:val="00AA434B"/>
    <w:rsid w:val="00AA43C9"/>
    <w:rsid w:val="00AA4673"/>
    <w:rsid w:val="00AA4D61"/>
    <w:rsid w:val="00AA5EBC"/>
    <w:rsid w:val="00AA625E"/>
    <w:rsid w:val="00AA6443"/>
    <w:rsid w:val="00AA6D8E"/>
    <w:rsid w:val="00AA6E25"/>
    <w:rsid w:val="00AA7995"/>
    <w:rsid w:val="00AB0BB8"/>
    <w:rsid w:val="00AB0C56"/>
    <w:rsid w:val="00AB0CDA"/>
    <w:rsid w:val="00AB0CEB"/>
    <w:rsid w:val="00AB19A8"/>
    <w:rsid w:val="00AB2464"/>
    <w:rsid w:val="00AB2707"/>
    <w:rsid w:val="00AB28A2"/>
    <w:rsid w:val="00AB2E46"/>
    <w:rsid w:val="00AB2E9C"/>
    <w:rsid w:val="00AB33DE"/>
    <w:rsid w:val="00AB3611"/>
    <w:rsid w:val="00AB3BDD"/>
    <w:rsid w:val="00AB3D60"/>
    <w:rsid w:val="00AB3F63"/>
    <w:rsid w:val="00AB5210"/>
    <w:rsid w:val="00AB569A"/>
    <w:rsid w:val="00AB5B76"/>
    <w:rsid w:val="00AB5F66"/>
    <w:rsid w:val="00AB6507"/>
    <w:rsid w:val="00AB7074"/>
    <w:rsid w:val="00AB735D"/>
    <w:rsid w:val="00AB7663"/>
    <w:rsid w:val="00AB7781"/>
    <w:rsid w:val="00AB79B8"/>
    <w:rsid w:val="00AB7D85"/>
    <w:rsid w:val="00AC163B"/>
    <w:rsid w:val="00AC1DD0"/>
    <w:rsid w:val="00AC2939"/>
    <w:rsid w:val="00AC2B12"/>
    <w:rsid w:val="00AC2D0A"/>
    <w:rsid w:val="00AC2FFB"/>
    <w:rsid w:val="00AC342D"/>
    <w:rsid w:val="00AC3BC3"/>
    <w:rsid w:val="00AC3C58"/>
    <w:rsid w:val="00AC3EFE"/>
    <w:rsid w:val="00AC49BE"/>
    <w:rsid w:val="00AC4A18"/>
    <w:rsid w:val="00AC4B8C"/>
    <w:rsid w:val="00AC4CF1"/>
    <w:rsid w:val="00AC4DE6"/>
    <w:rsid w:val="00AC4DF5"/>
    <w:rsid w:val="00AC5374"/>
    <w:rsid w:val="00AC5399"/>
    <w:rsid w:val="00AC54E0"/>
    <w:rsid w:val="00AC5B6C"/>
    <w:rsid w:val="00AC5E3E"/>
    <w:rsid w:val="00AC6004"/>
    <w:rsid w:val="00AC6437"/>
    <w:rsid w:val="00AD099A"/>
    <w:rsid w:val="00AD0CB6"/>
    <w:rsid w:val="00AD0FF9"/>
    <w:rsid w:val="00AD1AF9"/>
    <w:rsid w:val="00AD2239"/>
    <w:rsid w:val="00AD223D"/>
    <w:rsid w:val="00AD2F25"/>
    <w:rsid w:val="00AD30F3"/>
    <w:rsid w:val="00AD563A"/>
    <w:rsid w:val="00AD70AD"/>
    <w:rsid w:val="00AD71D3"/>
    <w:rsid w:val="00AD7257"/>
    <w:rsid w:val="00AE03F6"/>
    <w:rsid w:val="00AE0A9A"/>
    <w:rsid w:val="00AE0C70"/>
    <w:rsid w:val="00AE0F02"/>
    <w:rsid w:val="00AE0FEC"/>
    <w:rsid w:val="00AE23CC"/>
    <w:rsid w:val="00AE3BEC"/>
    <w:rsid w:val="00AE464A"/>
    <w:rsid w:val="00AE4A52"/>
    <w:rsid w:val="00AE4D36"/>
    <w:rsid w:val="00AE54A0"/>
    <w:rsid w:val="00AE5567"/>
    <w:rsid w:val="00AE5A10"/>
    <w:rsid w:val="00AE70B1"/>
    <w:rsid w:val="00AE72F3"/>
    <w:rsid w:val="00AE75CF"/>
    <w:rsid w:val="00AE75D8"/>
    <w:rsid w:val="00AE7CF5"/>
    <w:rsid w:val="00AF0CD7"/>
    <w:rsid w:val="00AF1290"/>
    <w:rsid w:val="00AF12A2"/>
    <w:rsid w:val="00AF1431"/>
    <w:rsid w:val="00AF191B"/>
    <w:rsid w:val="00AF1E53"/>
    <w:rsid w:val="00AF22AA"/>
    <w:rsid w:val="00AF258A"/>
    <w:rsid w:val="00AF263E"/>
    <w:rsid w:val="00AF2BDE"/>
    <w:rsid w:val="00AF3AA1"/>
    <w:rsid w:val="00AF4066"/>
    <w:rsid w:val="00AF4121"/>
    <w:rsid w:val="00AF473B"/>
    <w:rsid w:val="00AF4DDD"/>
    <w:rsid w:val="00AF5F30"/>
    <w:rsid w:val="00AF65F3"/>
    <w:rsid w:val="00AF6922"/>
    <w:rsid w:val="00AF6EFE"/>
    <w:rsid w:val="00AF7B85"/>
    <w:rsid w:val="00B00E55"/>
    <w:rsid w:val="00B0144B"/>
    <w:rsid w:val="00B0182E"/>
    <w:rsid w:val="00B01BCF"/>
    <w:rsid w:val="00B01CE6"/>
    <w:rsid w:val="00B0242D"/>
    <w:rsid w:val="00B02E11"/>
    <w:rsid w:val="00B033C0"/>
    <w:rsid w:val="00B03CD2"/>
    <w:rsid w:val="00B04235"/>
    <w:rsid w:val="00B055AA"/>
    <w:rsid w:val="00B066B7"/>
    <w:rsid w:val="00B06EAC"/>
    <w:rsid w:val="00B0744F"/>
    <w:rsid w:val="00B07885"/>
    <w:rsid w:val="00B101DD"/>
    <w:rsid w:val="00B11026"/>
    <w:rsid w:val="00B112A6"/>
    <w:rsid w:val="00B12744"/>
    <w:rsid w:val="00B127EB"/>
    <w:rsid w:val="00B12821"/>
    <w:rsid w:val="00B1285D"/>
    <w:rsid w:val="00B12C5A"/>
    <w:rsid w:val="00B12DE8"/>
    <w:rsid w:val="00B1337B"/>
    <w:rsid w:val="00B1380A"/>
    <w:rsid w:val="00B1395F"/>
    <w:rsid w:val="00B13B14"/>
    <w:rsid w:val="00B13FA9"/>
    <w:rsid w:val="00B13FE1"/>
    <w:rsid w:val="00B14830"/>
    <w:rsid w:val="00B148E1"/>
    <w:rsid w:val="00B15116"/>
    <w:rsid w:val="00B15488"/>
    <w:rsid w:val="00B159F6"/>
    <w:rsid w:val="00B15D77"/>
    <w:rsid w:val="00B15D80"/>
    <w:rsid w:val="00B166DF"/>
    <w:rsid w:val="00B17791"/>
    <w:rsid w:val="00B17B31"/>
    <w:rsid w:val="00B20189"/>
    <w:rsid w:val="00B204BB"/>
    <w:rsid w:val="00B2081F"/>
    <w:rsid w:val="00B21557"/>
    <w:rsid w:val="00B21B3F"/>
    <w:rsid w:val="00B22C2C"/>
    <w:rsid w:val="00B22D21"/>
    <w:rsid w:val="00B232F7"/>
    <w:rsid w:val="00B2353B"/>
    <w:rsid w:val="00B2408E"/>
    <w:rsid w:val="00B24E2B"/>
    <w:rsid w:val="00B253AB"/>
    <w:rsid w:val="00B26185"/>
    <w:rsid w:val="00B2636D"/>
    <w:rsid w:val="00B2675D"/>
    <w:rsid w:val="00B269A2"/>
    <w:rsid w:val="00B27557"/>
    <w:rsid w:val="00B30383"/>
    <w:rsid w:val="00B305B6"/>
    <w:rsid w:val="00B30E41"/>
    <w:rsid w:val="00B31C18"/>
    <w:rsid w:val="00B32221"/>
    <w:rsid w:val="00B32DC2"/>
    <w:rsid w:val="00B33305"/>
    <w:rsid w:val="00B33B09"/>
    <w:rsid w:val="00B34BEE"/>
    <w:rsid w:val="00B354E1"/>
    <w:rsid w:val="00B35723"/>
    <w:rsid w:val="00B35E1F"/>
    <w:rsid w:val="00B3600B"/>
    <w:rsid w:val="00B36250"/>
    <w:rsid w:val="00B36B2E"/>
    <w:rsid w:val="00B3769E"/>
    <w:rsid w:val="00B37EF6"/>
    <w:rsid w:val="00B40369"/>
    <w:rsid w:val="00B40C6B"/>
    <w:rsid w:val="00B40D7A"/>
    <w:rsid w:val="00B4122D"/>
    <w:rsid w:val="00B41235"/>
    <w:rsid w:val="00B417C4"/>
    <w:rsid w:val="00B420A5"/>
    <w:rsid w:val="00B421D4"/>
    <w:rsid w:val="00B4224A"/>
    <w:rsid w:val="00B4244B"/>
    <w:rsid w:val="00B42610"/>
    <w:rsid w:val="00B42766"/>
    <w:rsid w:val="00B42BCE"/>
    <w:rsid w:val="00B434AC"/>
    <w:rsid w:val="00B43DC4"/>
    <w:rsid w:val="00B44495"/>
    <w:rsid w:val="00B44BA0"/>
    <w:rsid w:val="00B44BE4"/>
    <w:rsid w:val="00B44C67"/>
    <w:rsid w:val="00B4529D"/>
    <w:rsid w:val="00B4539F"/>
    <w:rsid w:val="00B45D74"/>
    <w:rsid w:val="00B45FD4"/>
    <w:rsid w:val="00B463A5"/>
    <w:rsid w:val="00B468DF"/>
    <w:rsid w:val="00B46FD9"/>
    <w:rsid w:val="00B47300"/>
    <w:rsid w:val="00B4743E"/>
    <w:rsid w:val="00B50944"/>
    <w:rsid w:val="00B51916"/>
    <w:rsid w:val="00B52E79"/>
    <w:rsid w:val="00B53125"/>
    <w:rsid w:val="00B533CA"/>
    <w:rsid w:val="00B53923"/>
    <w:rsid w:val="00B53ABF"/>
    <w:rsid w:val="00B542FF"/>
    <w:rsid w:val="00B55509"/>
    <w:rsid w:val="00B565FC"/>
    <w:rsid w:val="00B56770"/>
    <w:rsid w:val="00B56A20"/>
    <w:rsid w:val="00B57572"/>
    <w:rsid w:val="00B60067"/>
    <w:rsid w:val="00B603E5"/>
    <w:rsid w:val="00B617F6"/>
    <w:rsid w:val="00B61A55"/>
    <w:rsid w:val="00B625C3"/>
    <w:rsid w:val="00B626D6"/>
    <w:rsid w:val="00B63256"/>
    <w:rsid w:val="00B63B58"/>
    <w:rsid w:val="00B64650"/>
    <w:rsid w:val="00B64E8D"/>
    <w:rsid w:val="00B654A7"/>
    <w:rsid w:val="00B657B9"/>
    <w:rsid w:val="00B65A7C"/>
    <w:rsid w:val="00B65A99"/>
    <w:rsid w:val="00B664B0"/>
    <w:rsid w:val="00B665B4"/>
    <w:rsid w:val="00B665F0"/>
    <w:rsid w:val="00B6662D"/>
    <w:rsid w:val="00B66699"/>
    <w:rsid w:val="00B66C39"/>
    <w:rsid w:val="00B66CD2"/>
    <w:rsid w:val="00B67670"/>
    <w:rsid w:val="00B6785B"/>
    <w:rsid w:val="00B705D4"/>
    <w:rsid w:val="00B707E5"/>
    <w:rsid w:val="00B71468"/>
    <w:rsid w:val="00B71697"/>
    <w:rsid w:val="00B7192A"/>
    <w:rsid w:val="00B7192F"/>
    <w:rsid w:val="00B71AC4"/>
    <w:rsid w:val="00B726B3"/>
    <w:rsid w:val="00B7275B"/>
    <w:rsid w:val="00B72B27"/>
    <w:rsid w:val="00B72E20"/>
    <w:rsid w:val="00B72F12"/>
    <w:rsid w:val="00B72F62"/>
    <w:rsid w:val="00B73D91"/>
    <w:rsid w:val="00B74396"/>
    <w:rsid w:val="00B748F4"/>
    <w:rsid w:val="00B75DEE"/>
    <w:rsid w:val="00B75EA4"/>
    <w:rsid w:val="00B763FC"/>
    <w:rsid w:val="00B7645C"/>
    <w:rsid w:val="00B76AFE"/>
    <w:rsid w:val="00B7702C"/>
    <w:rsid w:val="00B771A7"/>
    <w:rsid w:val="00B77455"/>
    <w:rsid w:val="00B7747A"/>
    <w:rsid w:val="00B77A0E"/>
    <w:rsid w:val="00B800A2"/>
    <w:rsid w:val="00B807C2"/>
    <w:rsid w:val="00B80941"/>
    <w:rsid w:val="00B80C67"/>
    <w:rsid w:val="00B80DBD"/>
    <w:rsid w:val="00B810B2"/>
    <w:rsid w:val="00B81B3A"/>
    <w:rsid w:val="00B81D4E"/>
    <w:rsid w:val="00B81DAC"/>
    <w:rsid w:val="00B81DC5"/>
    <w:rsid w:val="00B828E1"/>
    <w:rsid w:val="00B833E9"/>
    <w:rsid w:val="00B847B3"/>
    <w:rsid w:val="00B854ED"/>
    <w:rsid w:val="00B855F9"/>
    <w:rsid w:val="00B85FE1"/>
    <w:rsid w:val="00B87553"/>
    <w:rsid w:val="00B87554"/>
    <w:rsid w:val="00B912FF"/>
    <w:rsid w:val="00B91478"/>
    <w:rsid w:val="00B9382E"/>
    <w:rsid w:val="00B94288"/>
    <w:rsid w:val="00B94D5D"/>
    <w:rsid w:val="00B94D5E"/>
    <w:rsid w:val="00B95475"/>
    <w:rsid w:val="00B95784"/>
    <w:rsid w:val="00B957E7"/>
    <w:rsid w:val="00B95AD7"/>
    <w:rsid w:val="00B95B49"/>
    <w:rsid w:val="00B95C28"/>
    <w:rsid w:val="00B96037"/>
    <w:rsid w:val="00B97192"/>
    <w:rsid w:val="00BA0097"/>
    <w:rsid w:val="00BA04A1"/>
    <w:rsid w:val="00BA0832"/>
    <w:rsid w:val="00BA0A4D"/>
    <w:rsid w:val="00BA0F5D"/>
    <w:rsid w:val="00BA197D"/>
    <w:rsid w:val="00BA1D92"/>
    <w:rsid w:val="00BA2FD3"/>
    <w:rsid w:val="00BA3B28"/>
    <w:rsid w:val="00BA41FC"/>
    <w:rsid w:val="00BA4770"/>
    <w:rsid w:val="00BA51DE"/>
    <w:rsid w:val="00BA5292"/>
    <w:rsid w:val="00BA53A0"/>
    <w:rsid w:val="00BA54FC"/>
    <w:rsid w:val="00BA66DE"/>
    <w:rsid w:val="00BA6BC6"/>
    <w:rsid w:val="00BA73E3"/>
    <w:rsid w:val="00BA7A1E"/>
    <w:rsid w:val="00BA7A44"/>
    <w:rsid w:val="00BB0657"/>
    <w:rsid w:val="00BB08BE"/>
    <w:rsid w:val="00BB0D80"/>
    <w:rsid w:val="00BB0DF4"/>
    <w:rsid w:val="00BB205D"/>
    <w:rsid w:val="00BB2169"/>
    <w:rsid w:val="00BB29EE"/>
    <w:rsid w:val="00BB3253"/>
    <w:rsid w:val="00BB33D0"/>
    <w:rsid w:val="00BB3575"/>
    <w:rsid w:val="00BB468A"/>
    <w:rsid w:val="00BB509E"/>
    <w:rsid w:val="00BB50B2"/>
    <w:rsid w:val="00BB59C2"/>
    <w:rsid w:val="00BB6167"/>
    <w:rsid w:val="00BB625D"/>
    <w:rsid w:val="00BB6290"/>
    <w:rsid w:val="00BB6BAF"/>
    <w:rsid w:val="00BB6C5E"/>
    <w:rsid w:val="00BB779B"/>
    <w:rsid w:val="00BC09BA"/>
    <w:rsid w:val="00BC0A64"/>
    <w:rsid w:val="00BC0E78"/>
    <w:rsid w:val="00BC0F49"/>
    <w:rsid w:val="00BC30B9"/>
    <w:rsid w:val="00BC3C25"/>
    <w:rsid w:val="00BC3CD8"/>
    <w:rsid w:val="00BC4487"/>
    <w:rsid w:val="00BC4D61"/>
    <w:rsid w:val="00BC57A2"/>
    <w:rsid w:val="00BC612F"/>
    <w:rsid w:val="00BC6337"/>
    <w:rsid w:val="00BC6D3C"/>
    <w:rsid w:val="00BD004C"/>
    <w:rsid w:val="00BD0A62"/>
    <w:rsid w:val="00BD0AEA"/>
    <w:rsid w:val="00BD2146"/>
    <w:rsid w:val="00BD254D"/>
    <w:rsid w:val="00BD2BE3"/>
    <w:rsid w:val="00BD3003"/>
    <w:rsid w:val="00BD40CD"/>
    <w:rsid w:val="00BD439C"/>
    <w:rsid w:val="00BD46A9"/>
    <w:rsid w:val="00BD47EA"/>
    <w:rsid w:val="00BD4D6A"/>
    <w:rsid w:val="00BD4F14"/>
    <w:rsid w:val="00BD55E6"/>
    <w:rsid w:val="00BD5A94"/>
    <w:rsid w:val="00BD66B6"/>
    <w:rsid w:val="00BD6BB5"/>
    <w:rsid w:val="00BD79DD"/>
    <w:rsid w:val="00BE0283"/>
    <w:rsid w:val="00BE043A"/>
    <w:rsid w:val="00BE0550"/>
    <w:rsid w:val="00BE0597"/>
    <w:rsid w:val="00BE06D2"/>
    <w:rsid w:val="00BE08C3"/>
    <w:rsid w:val="00BE1019"/>
    <w:rsid w:val="00BE12A5"/>
    <w:rsid w:val="00BE15FE"/>
    <w:rsid w:val="00BE199C"/>
    <w:rsid w:val="00BE22A4"/>
    <w:rsid w:val="00BE256E"/>
    <w:rsid w:val="00BE35C0"/>
    <w:rsid w:val="00BE4E74"/>
    <w:rsid w:val="00BE55CA"/>
    <w:rsid w:val="00BE59D7"/>
    <w:rsid w:val="00BE5B1A"/>
    <w:rsid w:val="00BE5CA0"/>
    <w:rsid w:val="00BE7059"/>
    <w:rsid w:val="00BE7909"/>
    <w:rsid w:val="00BF0329"/>
    <w:rsid w:val="00BF0CBD"/>
    <w:rsid w:val="00BF1250"/>
    <w:rsid w:val="00BF154E"/>
    <w:rsid w:val="00BF1EAA"/>
    <w:rsid w:val="00BF1EE2"/>
    <w:rsid w:val="00BF2A45"/>
    <w:rsid w:val="00BF3767"/>
    <w:rsid w:val="00BF413B"/>
    <w:rsid w:val="00BF414E"/>
    <w:rsid w:val="00BF41A2"/>
    <w:rsid w:val="00BF426A"/>
    <w:rsid w:val="00BF480B"/>
    <w:rsid w:val="00BF4B96"/>
    <w:rsid w:val="00BF4BED"/>
    <w:rsid w:val="00BF4F72"/>
    <w:rsid w:val="00BF5B50"/>
    <w:rsid w:val="00BF6035"/>
    <w:rsid w:val="00BF6A50"/>
    <w:rsid w:val="00BF7A94"/>
    <w:rsid w:val="00BF7B73"/>
    <w:rsid w:val="00BF7DD9"/>
    <w:rsid w:val="00BF7FE2"/>
    <w:rsid w:val="00C00076"/>
    <w:rsid w:val="00C006C0"/>
    <w:rsid w:val="00C00DD0"/>
    <w:rsid w:val="00C0121E"/>
    <w:rsid w:val="00C016B5"/>
    <w:rsid w:val="00C02984"/>
    <w:rsid w:val="00C02F26"/>
    <w:rsid w:val="00C03119"/>
    <w:rsid w:val="00C0342B"/>
    <w:rsid w:val="00C034D9"/>
    <w:rsid w:val="00C037CD"/>
    <w:rsid w:val="00C03C7D"/>
    <w:rsid w:val="00C03D1A"/>
    <w:rsid w:val="00C04112"/>
    <w:rsid w:val="00C046D7"/>
    <w:rsid w:val="00C04AF3"/>
    <w:rsid w:val="00C057FC"/>
    <w:rsid w:val="00C066C5"/>
    <w:rsid w:val="00C07380"/>
    <w:rsid w:val="00C0772F"/>
    <w:rsid w:val="00C07F73"/>
    <w:rsid w:val="00C109FA"/>
    <w:rsid w:val="00C10EA4"/>
    <w:rsid w:val="00C11A50"/>
    <w:rsid w:val="00C11B5D"/>
    <w:rsid w:val="00C11BE3"/>
    <w:rsid w:val="00C12397"/>
    <w:rsid w:val="00C129EE"/>
    <w:rsid w:val="00C13439"/>
    <w:rsid w:val="00C13B05"/>
    <w:rsid w:val="00C15303"/>
    <w:rsid w:val="00C1536F"/>
    <w:rsid w:val="00C156A9"/>
    <w:rsid w:val="00C15A45"/>
    <w:rsid w:val="00C15AE9"/>
    <w:rsid w:val="00C15B64"/>
    <w:rsid w:val="00C15CF1"/>
    <w:rsid w:val="00C167B5"/>
    <w:rsid w:val="00C17874"/>
    <w:rsid w:val="00C17A8F"/>
    <w:rsid w:val="00C20231"/>
    <w:rsid w:val="00C20840"/>
    <w:rsid w:val="00C2157A"/>
    <w:rsid w:val="00C2246B"/>
    <w:rsid w:val="00C22B41"/>
    <w:rsid w:val="00C22EFE"/>
    <w:rsid w:val="00C22F6B"/>
    <w:rsid w:val="00C244CD"/>
    <w:rsid w:val="00C24960"/>
    <w:rsid w:val="00C2524B"/>
    <w:rsid w:val="00C259FA"/>
    <w:rsid w:val="00C25D73"/>
    <w:rsid w:val="00C25D94"/>
    <w:rsid w:val="00C2655E"/>
    <w:rsid w:val="00C27057"/>
    <w:rsid w:val="00C27AD3"/>
    <w:rsid w:val="00C30A13"/>
    <w:rsid w:val="00C30A60"/>
    <w:rsid w:val="00C30EB8"/>
    <w:rsid w:val="00C31524"/>
    <w:rsid w:val="00C32194"/>
    <w:rsid w:val="00C3227C"/>
    <w:rsid w:val="00C32472"/>
    <w:rsid w:val="00C3299A"/>
    <w:rsid w:val="00C32CFD"/>
    <w:rsid w:val="00C3330A"/>
    <w:rsid w:val="00C3397C"/>
    <w:rsid w:val="00C33A23"/>
    <w:rsid w:val="00C34E78"/>
    <w:rsid w:val="00C35285"/>
    <w:rsid w:val="00C35E30"/>
    <w:rsid w:val="00C3601C"/>
    <w:rsid w:val="00C36204"/>
    <w:rsid w:val="00C366F3"/>
    <w:rsid w:val="00C37354"/>
    <w:rsid w:val="00C375F8"/>
    <w:rsid w:val="00C408EC"/>
    <w:rsid w:val="00C40B53"/>
    <w:rsid w:val="00C40E2E"/>
    <w:rsid w:val="00C40FB2"/>
    <w:rsid w:val="00C411F5"/>
    <w:rsid w:val="00C412AE"/>
    <w:rsid w:val="00C416AD"/>
    <w:rsid w:val="00C427FE"/>
    <w:rsid w:val="00C439AC"/>
    <w:rsid w:val="00C44679"/>
    <w:rsid w:val="00C455B3"/>
    <w:rsid w:val="00C45D22"/>
    <w:rsid w:val="00C45D79"/>
    <w:rsid w:val="00C464AA"/>
    <w:rsid w:val="00C46AC3"/>
    <w:rsid w:val="00C47186"/>
    <w:rsid w:val="00C47C29"/>
    <w:rsid w:val="00C501C7"/>
    <w:rsid w:val="00C5026D"/>
    <w:rsid w:val="00C504A0"/>
    <w:rsid w:val="00C50718"/>
    <w:rsid w:val="00C5197A"/>
    <w:rsid w:val="00C529CF"/>
    <w:rsid w:val="00C52AA0"/>
    <w:rsid w:val="00C53505"/>
    <w:rsid w:val="00C548FF"/>
    <w:rsid w:val="00C54A67"/>
    <w:rsid w:val="00C5572E"/>
    <w:rsid w:val="00C55796"/>
    <w:rsid w:val="00C606AD"/>
    <w:rsid w:val="00C61305"/>
    <w:rsid w:val="00C61602"/>
    <w:rsid w:val="00C617AE"/>
    <w:rsid w:val="00C623C3"/>
    <w:rsid w:val="00C62450"/>
    <w:rsid w:val="00C62ACD"/>
    <w:rsid w:val="00C63490"/>
    <w:rsid w:val="00C64AB2"/>
    <w:rsid w:val="00C656D0"/>
    <w:rsid w:val="00C65D6F"/>
    <w:rsid w:val="00C65EC5"/>
    <w:rsid w:val="00C666DC"/>
    <w:rsid w:val="00C67A13"/>
    <w:rsid w:val="00C67B1C"/>
    <w:rsid w:val="00C67D6D"/>
    <w:rsid w:val="00C708FF"/>
    <w:rsid w:val="00C70911"/>
    <w:rsid w:val="00C71836"/>
    <w:rsid w:val="00C726DE"/>
    <w:rsid w:val="00C728E3"/>
    <w:rsid w:val="00C73298"/>
    <w:rsid w:val="00C7333A"/>
    <w:rsid w:val="00C73B12"/>
    <w:rsid w:val="00C74D75"/>
    <w:rsid w:val="00C754A1"/>
    <w:rsid w:val="00C75B06"/>
    <w:rsid w:val="00C76866"/>
    <w:rsid w:val="00C76DBE"/>
    <w:rsid w:val="00C77492"/>
    <w:rsid w:val="00C77D07"/>
    <w:rsid w:val="00C77F27"/>
    <w:rsid w:val="00C80354"/>
    <w:rsid w:val="00C8075E"/>
    <w:rsid w:val="00C80A10"/>
    <w:rsid w:val="00C80A73"/>
    <w:rsid w:val="00C80C28"/>
    <w:rsid w:val="00C81A7D"/>
    <w:rsid w:val="00C82412"/>
    <w:rsid w:val="00C825B1"/>
    <w:rsid w:val="00C8267C"/>
    <w:rsid w:val="00C82D6E"/>
    <w:rsid w:val="00C830D3"/>
    <w:rsid w:val="00C83F0F"/>
    <w:rsid w:val="00C842EE"/>
    <w:rsid w:val="00C84C8D"/>
    <w:rsid w:val="00C84E5A"/>
    <w:rsid w:val="00C84F86"/>
    <w:rsid w:val="00C8504E"/>
    <w:rsid w:val="00C858D3"/>
    <w:rsid w:val="00C859D1"/>
    <w:rsid w:val="00C85ED1"/>
    <w:rsid w:val="00C8646B"/>
    <w:rsid w:val="00C875A4"/>
    <w:rsid w:val="00C87CCA"/>
    <w:rsid w:val="00C90711"/>
    <w:rsid w:val="00C90BCB"/>
    <w:rsid w:val="00C91343"/>
    <w:rsid w:val="00C91444"/>
    <w:rsid w:val="00C91851"/>
    <w:rsid w:val="00C91A6C"/>
    <w:rsid w:val="00C91B53"/>
    <w:rsid w:val="00C91B54"/>
    <w:rsid w:val="00C91C45"/>
    <w:rsid w:val="00C9265B"/>
    <w:rsid w:val="00C926F3"/>
    <w:rsid w:val="00C92DCD"/>
    <w:rsid w:val="00C9320A"/>
    <w:rsid w:val="00C938B5"/>
    <w:rsid w:val="00C94081"/>
    <w:rsid w:val="00C947FA"/>
    <w:rsid w:val="00C9496C"/>
    <w:rsid w:val="00C94A6B"/>
    <w:rsid w:val="00C94E7F"/>
    <w:rsid w:val="00C95A43"/>
    <w:rsid w:val="00C96154"/>
    <w:rsid w:val="00C96941"/>
    <w:rsid w:val="00C96E99"/>
    <w:rsid w:val="00C96F16"/>
    <w:rsid w:val="00C9710A"/>
    <w:rsid w:val="00C97A50"/>
    <w:rsid w:val="00C97E36"/>
    <w:rsid w:val="00CA0038"/>
    <w:rsid w:val="00CA1350"/>
    <w:rsid w:val="00CA1496"/>
    <w:rsid w:val="00CA225A"/>
    <w:rsid w:val="00CA27DD"/>
    <w:rsid w:val="00CA2D24"/>
    <w:rsid w:val="00CA38D6"/>
    <w:rsid w:val="00CA3D5F"/>
    <w:rsid w:val="00CA3EAB"/>
    <w:rsid w:val="00CA48EB"/>
    <w:rsid w:val="00CA4B92"/>
    <w:rsid w:val="00CA4FE6"/>
    <w:rsid w:val="00CA51E0"/>
    <w:rsid w:val="00CA5229"/>
    <w:rsid w:val="00CA5C7B"/>
    <w:rsid w:val="00CA714F"/>
    <w:rsid w:val="00CA7598"/>
    <w:rsid w:val="00CA7A70"/>
    <w:rsid w:val="00CB095E"/>
    <w:rsid w:val="00CB0A69"/>
    <w:rsid w:val="00CB0B7C"/>
    <w:rsid w:val="00CB15A5"/>
    <w:rsid w:val="00CB21E8"/>
    <w:rsid w:val="00CB29DE"/>
    <w:rsid w:val="00CB2B27"/>
    <w:rsid w:val="00CB32C7"/>
    <w:rsid w:val="00CB3349"/>
    <w:rsid w:val="00CB35CF"/>
    <w:rsid w:val="00CB373C"/>
    <w:rsid w:val="00CB4A5B"/>
    <w:rsid w:val="00CB554D"/>
    <w:rsid w:val="00CB633D"/>
    <w:rsid w:val="00CB6739"/>
    <w:rsid w:val="00CB7041"/>
    <w:rsid w:val="00CC1101"/>
    <w:rsid w:val="00CC14B4"/>
    <w:rsid w:val="00CC1DD6"/>
    <w:rsid w:val="00CC23A4"/>
    <w:rsid w:val="00CC3816"/>
    <w:rsid w:val="00CC3850"/>
    <w:rsid w:val="00CC3C10"/>
    <w:rsid w:val="00CC3DC9"/>
    <w:rsid w:val="00CC3E26"/>
    <w:rsid w:val="00CC424D"/>
    <w:rsid w:val="00CC5A97"/>
    <w:rsid w:val="00CC5ADE"/>
    <w:rsid w:val="00CC5BA9"/>
    <w:rsid w:val="00CC5C0E"/>
    <w:rsid w:val="00CC699B"/>
    <w:rsid w:val="00CC72D1"/>
    <w:rsid w:val="00CC792E"/>
    <w:rsid w:val="00CD0EEE"/>
    <w:rsid w:val="00CD133F"/>
    <w:rsid w:val="00CD1517"/>
    <w:rsid w:val="00CD1982"/>
    <w:rsid w:val="00CD37E8"/>
    <w:rsid w:val="00CD3C5A"/>
    <w:rsid w:val="00CD3F2A"/>
    <w:rsid w:val="00CD43A7"/>
    <w:rsid w:val="00CD4DBD"/>
    <w:rsid w:val="00CD4F0A"/>
    <w:rsid w:val="00CD5388"/>
    <w:rsid w:val="00CD597E"/>
    <w:rsid w:val="00CD5CFE"/>
    <w:rsid w:val="00CD5FEA"/>
    <w:rsid w:val="00CD68A6"/>
    <w:rsid w:val="00CD68B1"/>
    <w:rsid w:val="00CD6A33"/>
    <w:rsid w:val="00CD7389"/>
    <w:rsid w:val="00CD77A8"/>
    <w:rsid w:val="00CD7C02"/>
    <w:rsid w:val="00CE0506"/>
    <w:rsid w:val="00CE1336"/>
    <w:rsid w:val="00CE1732"/>
    <w:rsid w:val="00CE1F5E"/>
    <w:rsid w:val="00CE3A39"/>
    <w:rsid w:val="00CE3C04"/>
    <w:rsid w:val="00CE41C2"/>
    <w:rsid w:val="00CE45B1"/>
    <w:rsid w:val="00CE556A"/>
    <w:rsid w:val="00CE55B6"/>
    <w:rsid w:val="00CE592C"/>
    <w:rsid w:val="00CE65BF"/>
    <w:rsid w:val="00CE6E2E"/>
    <w:rsid w:val="00CE7540"/>
    <w:rsid w:val="00CE77D6"/>
    <w:rsid w:val="00CE7861"/>
    <w:rsid w:val="00CF04F0"/>
    <w:rsid w:val="00CF0E3C"/>
    <w:rsid w:val="00CF11A2"/>
    <w:rsid w:val="00CF11E0"/>
    <w:rsid w:val="00CF1229"/>
    <w:rsid w:val="00CF127C"/>
    <w:rsid w:val="00CF1750"/>
    <w:rsid w:val="00CF1924"/>
    <w:rsid w:val="00CF23C2"/>
    <w:rsid w:val="00CF2950"/>
    <w:rsid w:val="00CF2C04"/>
    <w:rsid w:val="00CF2D92"/>
    <w:rsid w:val="00CF2F56"/>
    <w:rsid w:val="00CF375E"/>
    <w:rsid w:val="00CF3C5E"/>
    <w:rsid w:val="00CF42EC"/>
    <w:rsid w:val="00CF46B4"/>
    <w:rsid w:val="00CF4932"/>
    <w:rsid w:val="00CF4D7C"/>
    <w:rsid w:val="00CF541C"/>
    <w:rsid w:val="00CF5F2D"/>
    <w:rsid w:val="00CF6C81"/>
    <w:rsid w:val="00CF6CC0"/>
    <w:rsid w:val="00CF7051"/>
    <w:rsid w:val="00CF7190"/>
    <w:rsid w:val="00CF7776"/>
    <w:rsid w:val="00CF78FE"/>
    <w:rsid w:val="00CF7AFF"/>
    <w:rsid w:val="00CF7BF3"/>
    <w:rsid w:val="00CF7E30"/>
    <w:rsid w:val="00D00104"/>
    <w:rsid w:val="00D00A24"/>
    <w:rsid w:val="00D013FA"/>
    <w:rsid w:val="00D015EB"/>
    <w:rsid w:val="00D035B6"/>
    <w:rsid w:val="00D036BF"/>
    <w:rsid w:val="00D0389B"/>
    <w:rsid w:val="00D04273"/>
    <w:rsid w:val="00D04383"/>
    <w:rsid w:val="00D0473E"/>
    <w:rsid w:val="00D04BA1"/>
    <w:rsid w:val="00D05301"/>
    <w:rsid w:val="00D059AE"/>
    <w:rsid w:val="00D059C5"/>
    <w:rsid w:val="00D05AFA"/>
    <w:rsid w:val="00D05F3E"/>
    <w:rsid w:val="00D060BB"/>
    <w:rsid w:val="00D065DA"/>
    <w:rsid w:val="00D069D1"/>
    <w:rsid w:val="00D0726B"/>
    <w:rsid w:val="00D07CD5"/>
    <w:rsid w:val="00D103F5"/>
    <w:rsid w:val="00D10F5B"/>
    <w:rsid w:val="00D110C6"/>
    <w:rsid w:val="00D11571"/>
    <w:rsid w:val="00D11889"/>
    <w:rsid w:val="00D12753"/>
    <w:rsid w:val="00D129DA"/>
    <w:rsid w:val="00D12D20"/>
    <w:rsid w:val="00D135F3"/>
    <w:rsid w:val="00D13774"/>
    <w:rsid w:val="00D13F39"/>
    <w:rsid w:val="00D140E5"/>
    <w:rsid w:val="00D146FA"/>
    <w:rsid w:val="00D15B3E"/>
    <w:rsid w:val="00D15D75"/>
    <w:rsid w:val="00D16418"/>
    <w:rsid w:val="00D17981"/>
    <w:rsid w:val="00D17D28"/>
    <w:rsid w:val="00D206AD"/>
    <w:rsid w:val="00D214B7"/>
    <w:rsid w:val="00D21AC6"/>
    <w:rsid w:val="00D22CCA"/>
    <w:rsid w:val="00D231C1"/>
    <w:rsid w:val="00D2394E"/>
    <w:rsid w:val="00D23F92"/>
    <w:rsid w:val="00D23FC9"/>
    <w:rsid w:val="00D24089"/>
    <w:rsid w:val="00D2491C"/>
    <w:rsid w:val="00D24CA5"/>
    <w:rsid w:val="00D251C1"/>
    <w:rsid w:val="00D25572"/>
    <w:rsid w:val="00D257BE"/>
    <w:rsid w:val="00D25C29"/>
    <w:rsid w:val="00D260F8"/>
    <w:rsid w:val="00D261DA"/>
    <w:rsid w:val="00D2698D"/>
    <w:rsid w:val="00D2704B"/>
    <w:rsid w:val="00D27363"/>
    <w:rsid w:val="00D27925"/>
    <w:rsid w:val="00D27B83"/>
    <w:rsid w:val="00D3037F"/>
    <w:rsid w:val="00D30612"/>
    <w:rsid w:val="00D30941"/>
    <w:rsid w:val="00D30DFC"/>
    <w:rsid w:val="00D32354"/>
    <w:rsid w:val="00D324B0"/>
    <w:rsid w:val="00D32D10"/>
    <w:rsid w:val="00D3369F"/>
    <w:rsid w:val="00D337F5"/>
    <w:rsid w:val="00D33C65"/>
    <w:rsid w:val="00D34317"/>
    <w:rsid w:val="00D345C2"/>
    <w:rsid w:val="00D34E0D"/>
    <w:rsid w:val="00D353A0"/>
    <w:rsid w:val="00D362FC"/>
    <w:rsid w:val="00D3658C"/>
    <w:rsid w:val="00D36ECE"/>
    <w:rsid w:val="00D3767A"/>
    <w:rsid w:val="00D37719"/>
    <w:rsid w:val="00D37A8E"/>
    <w:rsid w:val="00D37B16"/>
    <w:rsid w:val="00D40359"/>
    <w:rsid w:val="00D40733"/>
    <w:rsid w:val="00D40965"/>
    <w:rsid w:val="00D4116D"/>
    <w:rsid w:val="00D412A4"/>
    <w:rsid w:val="00D41667"/>
    <w:rsid w:val="00D42BE4"/>
    <w:rsid w:val="00D42D0F"/>
    <w:rsid w:val="00D43347"/>
    <w:rsid w:val="00D43FEB"/>
    <w:rsid w:val="00D4401C"/>
    <w:rsid w:val="00D44EB3"/>
    <w:rsid w:val="00D451F5"/>
    <w:rsid w:val="00D45B0A"/>
    <w:rsid w:val="00D469E4"/>
    <w:rsid w:val="00D47958"/>
    <w:rsid w:val="00D47A4D"/>
    <w:rsid w:val="00D503FC"/>
    <w:rsid w:val="00D50BB9"/>
    <w:rsid w:val="00D5100F"/>
    <w:rsid w:val="00D5138E"/>
    <w:rsid w:val="00D51DB0"/>
    <w:rsid w:val="00D52167"/>
    <w:rsid w:val="00D52595"/>
    <w:rsid w:val="00D525AE"/>
    <w:rsid w:val="00D538C6"/>
    <w:rsid w:val="00D53C11"/>
    <w:rsid w:val="00D547E0"/>
    <w:rsid w:val="00D54DDF"/>
    <w:rsid w:val="00D55B41"/>
    <w:rsid w:val="00D57471"/>
    <w:rsid w:val="00D603AE"/>
    <w:rsid w:val="00D608D1"/>
    <w:rsid w:val="00D61BB9"/>
    <w:rsid w:val="00D620EA"/>
    <w:rsid w:val="00D62F9B"/>
    <w:rsid w:val="00D631EB"/>
    <w:rsid w:val="00D6336E"/>
    <w:rsid w:val="00D6394D"/>
    <w:rsid w:val="00D64A3B"/>
    <w:rsid w:val="00D64ABA"/>
    <w:rsid w:val="00D64D5D"/>
    <w:rsid w:val="00D6551D"/>
    <w:rsid w:val="00D6565D"/>
    <w:rsid w:val="00D65CFF"/>
    <w:rsid w:val="00D668D9"/>
    <w:rsid w:val="00D66B2B"/>
    <w:rsid w:val="00D679AD"/>
    <w:rsid w:val="00D67CA3"/>
    <w:rsid w:val="00D67FCC"/>
    <w:rsid w:val="00D7002F"/>
    <w:rsid w:val="00D704A6"/>
    <w:rsid w:val="00D707BC"/>
    <w:rsid w:val="00D709E1"/>
    <w:rsid w:val="00D715DF"/>
    <w:rsid w:val="00D72419"/>
    <w:rsid w:val="00D72868"/>
    <w:rsid w:val="00D732E2"/>
    <w:rsid w:val="00D7341D"/>
    <w:rsid w:val="00D7350F"/>
    <w:rsid w:val="00D73C53"/>
    <w:rsid w:val="00D7407B"/>
    <w:rsid w:val="00D74604"/>
    <w:rsid w:val="00D7480C"/>
    <w:rsid w:val="00D74BE5"/>
    <w:rsid w:val="00D7522C"/>
    <w:rsid w:val="00D754F5"/>
    <w:rsid w:val="00D755BA"/>
    <w:rsid w:val="00D75A82"/>
    <w:rsid w:val="00D75B1F"/>
    <w:rsid w:val="00D76248"/>
    <w:rsid w:val="00D76584"/>
    <w:rsid w:val="00D76930"/>
    <w:rsid w:val="00D770B4"/>
    <w:rsid w:val="00D7716B"/>
    <w:rsid w:val="00D77B44"/>
    <w:rsid w:val="00D81DF5"/>
    <w:rsid w:val="00D826D4"/>
    <w:rsid w:val="00D837A3"/>
    <w:rsid w:val="00D83B80"/>
    <w:rsid w:val="00D840FC"/>
    <w:rsid w:val="00D84102"/>
    <w:rsid w:val="00D84355"/>
    <w:rsid w:val="00D8478B"/>
    <w:rsid w:val="00D85618"/>
    <w:rsid w:val="00D862DA"/>
    <w:rsid w:val="00D868D7"/>
    <w:rsid w:val="00D86E8D"/>
    <w:rsid w:val="00D87D43"/>
    <w:rsid w:val="00D905C6"/>
    <w:rsid w:val="00D908CE"/>
    <w:rsid w:val="00D90E2B"/>
    <w:rsid w:val="00D90F83"/>
    <w:rsid w:val="00D91324"/>
    <w:rsid w:val="00D9140C"/>
    <w:rsid w:val="00D91741"/>
    <w:rsid w:val="00D91B9E"/>
    <w:rsid w:val="00D922AE"/>
    <w:rsid w:val="00D928F4"/>
    <w:rsid w:val="00D93025"/>
    <w:rsid w:val="00D93DFC"/>
    <w:rsid w:val="00D94137"/>
    <w:rsid w:val="00D94BAB"/>
    <w:rsid w:val="00D94E20"/>
    <w:rsid w:val="00D9538B"/>
    <w:rsid w:val="00D9596A"/>
    <w:rsid w:val="00D95FF9"/>
    <w:rsid w:val="00D96053"/>
    <w:rsid w:val="00DA005A"/>
    <w:rsid w:val="00DA067C"/>
    <w:rsid w:val="00DA1343"/>
    <w:rsid w:val="00DA17C7"/>
    <w:rsid w:val="00DA1EFD"/>
    <w:rsid w:val="00DA232F"/>
    <w:rsid w:val="00DA241E"/>
    <w:rsid w:val="00DA2CCE"/>
    <w:rsid w:val="00DA30F8"/>
    <w:rsid w:val="00DA37C6"/>
    <w:rsid w:val="00DA3C51"/>
    <w:rsid w:val="00DA3CA1"/>
    <w:rsid w:val="00DA4D5A"/>
    <w:rsid w:val="00DA511B"/>
    <w:rsid w:val="00DA55F6"/>
    <w:rsid w:val="00DA5A90"/>
    <w:rsid w:val="00DA5D25"/>
    <w:rsid w:val="00DA63F2"/>
    <w:rsid w:val="00DA64B6"/>
    <w:rsid w:val="00DA7056"/>
    <w:rsid w:val="00DA7369"/>
    <w:rsid w:val="00DA769C"/>
    <w:rsid w:val="00DB068B"/>
    <w:rsid w:val="00DB0864"/>
    <w:rsid w:val="00DB185E"/>
    <w:rsid w:val="00DB1AD5"/>
    <w:rsid w:val="00DB2C51"/>
    <w:rsid w:val="00DB2EE4"/>
    <w:rsid w:val="00DB318C"/>
    <w:rsid w:val="00DB3836"/>
    <w:rsid w:val="00DB44FD"/>
    <w:rsid w:val="00DB4E55"/>
    <w:rsid w:val="00DB5783"/>
    <w:rsid w:val="00DB5EAB"/>
    <w:rsid w:val="00DB70E3"/>
    <w:rsid w:val="00DB73E3"/>
    <w:rsid w:val="00DB7472"/>
    <w:rsid w:val="00DB75F4"/>
    <w:rsid w:val="00DB7604"/>
    <w:rsid w:val="00DB7759"/>
    <w:rsid w:val="00DB7A06"/>
    <w:rsid w:val="00DC0045"/>
    <w:rsid w:val="00DC01AF"/>
    <w:rsid w:val="00DC0F11"/>
    <w:rsid w:val="00DC1A2B"/>
    <w:rsid w:val="00DC1AE3"/>
    <w:rsid w:val="00DC1D5B"/>
    <w:rsid w:val="00DC1E79"/>
    <w:rsid w:val="00DC1FA7"/>
    <w:rsid w:val="00DC213A"/>
    <w:rsid w:val="00DC233D"/>
    <w:rsid w:val="00DC35CF"/>
    <w:rsid w:val="00DC3EA0"/>
    <w:rsid w:val="00DC435B"/>
    <w:rsid w:val="00DC4F8E"/>
    <w:rsid w:val="00DC4FCD"/>
    <w:rsid w:val="00DC5666"/>
    <w:rsid w:val="00DC5DF6"/>
    <w:rsid w:val="00DC6678"/>
    <w:rsid w:val="00DC675B"/>
    <w:rsid w:val="00DC72D3"/>
    <w:rsid w:val="00DC7416"/>
    <w:rsid w:val="00DC7434"/>
    <w:rsid w:val="00DC77E3"/>
    <w:rsid w:val="00DC790C"/>
    <w:rsid w:val="00DD042D"/>
    <w:rsid w:val="00DD0516"/>
    <w:rsid w:val="00DD0631"/>
    <w:rsid w:val="00DD1EDA"/>
    <w:rsid w:val="00DD355F"/>
    <w:rsid w:val="00DD3D7C"/>
    <w:rsid w:val="00DD4DDF"/>
    <w:rsid w:val="00DD5274"/>
    <w:rsid w:val="00DD5A5C"/>
    <w:rsid w:val="00DD6D8F"/>
    <w:rsid w:val="00DD6E04"/>
    <w:rsid w:val="00DD6F20"/>
    <w:rsid w:val="00DD7D83"/>
    <w:rsid w:val="00DE00D9"/>
    <w:rsid w:val="00DE0316"/>
    <w:rsid w:val="00DE035C"/>
    <w:rsid w:val="00DE0617"/>
    <w:rsid w:val="00DE2211"/>
    <w:rsid w:val="00DE2490"/>
    <w:rsid w:val="00DE35B8"/>
    <w:rsid w:val="00DE3C20"/>
    <w:rsid w:val="00DE401A"/>
    <w:rsid w:val="00DE4841"/>
    <w:rsid w:val="00DE4B65"/>
    <w:rsid w:val="00DE4B86"/>
    <w:rsid w:val="00DE4BD6"/>
    <w:rsid w:val="00DE4BF2"/>
    <w:rsid w:val="00DE4F47"/>
    <w:rsid w:val="00DE5085"/>
    <w:rsid w:val="00DE70E8"/>
    <w:rsid w:val="00DE79FE"/>
    <w:rsid w:val="00DE7A09"/>
    <w:rsid w:val="00DE7DFC"/>
    <w:rsid w:val="00DF0BA5"/>
    <w:rsid w:val="00DF11B9"/>
    <w:rsid w:val="00DF1466"/>
    <w:rsid w:val="00DF14B2"/>
    <w:rsid w:val="00DF158F"/>
    <w:rsid w:val="00DF179F"/>
    <w:rsid w:val="00DF1A01"/>
    <w:rsid w:val="00DF2077"/>
    <w:rsid w:val="00DF2853"/>
    <w:rsid w:val="00DF29F5"/>
    <w:rsid w:val="00DF2C4B"/>
    <w:rsid w:val="00DF315B"/>
    <w:rsid w:val="00DF4E71"/>
    <w:rsid w:val="00DF510A"/>
    <w:rsid w:val="00DF5CBD"/>
    <w:rsid w:val="00DF61FF"/>
    <w:rsid w:val="00DF622C"/>
    <w:rsid w:val="00DF6D5B"/>
    <w:rsid w:val="00DF72BF"/>
    <w:rsid w:val="00DF7835"/>
    <w:rsid w:val="00DF7A7A"/>
    <w:rsid w:val="00DF7C5C"/>
    <w:rsid w:val="00E0052C"/>
    <w:rsid w:val="00E00CE9"/>
    <w:rsid w:val="00E02DAE"/>
    <w:rsid w:val="00E03057"/>
    <w:rsid w:val="00E031B6"/>
    <w:rsid w:val="00E03481"/>
    <w:rsid w:val="00E0352C"/>
    <w:rsid w:val="00E03E56"/>
    <w:rsid w:val="00E03E5E"/>
    <w:rsid w:val="00E0460E"/>
    <w:rsid w:val="00E05CDB"/>
    <w:rsid w:val="00E061AD"/>
    <w:rsid w:val="00E0689E"/>
    <w:rsid w:val="00E06B3C"/>
    <w:rsid w:val="00E0758F"/>
    <w:rsid w:val="00E07FFC"/>
    <w:rsid w:val="00E114D3"/>
    <w:rsid w:val="00E1178D"/>
    <w:rsid w:val="00E11B01"/>
    <w:rsid w:val="00E121A1"/>
    <w:rsid w:val="00E13820"/>
    <w:rsid w:val="00E13BFE"/>
    <w:rsid w:val="00E13E74"/>
    <w:rsid w:val="00E13FA7"/>
    <w:rsid w:val="00E14CEC"/>
    <w:rsid w:val="00E14D97"/>
    <w:rsid w:val="00E14DBB"/>
    <w:rsid w:val="00E14FD0"/>
    <w:rsid w:val="00E1605D"/>
    <w:rsid w:val="00E1618F"/>
    <w:rsid w:val="00E16C8E"/>
    <w:rsid w:val="00E175BD"/>
    <w:rsid w:val="00E17695"/>
    <w:rsid w:val="00E17E07"/>
    <w:rsid w:val="00E17F5D"/>
    <w:rsid w:val="00E2050B"/>
    <w:rsid w:val="00E20615"/>
    <w:rsid w:val="00E20B8B"/>
    <w:rsid w:val="00E20CEF"/>
    <w:rsid w:val="00E210D3"/>
    <w:rsid w:val="00E21605"/>
    <w:rsid w:val="00E23604"/>
    <w:rsid w:val="00E24196"/>
    <w:rsid w:val="00E242CE"/>
    <w:rsid w:val="00E25948"/>
    <w:rsid w:val="00E25992"/>
    <w:rsid w:val="00E26234"/>
    <w:rsid w:val="00E26BE7"/>
    <w:rsid w:val="00E273D1"/>
    <w:rsid w:val="00E2798E"/>
    <w:rsid w:val="00E27F14"/>
    <w:rsid w:val="00E31736"/>
    <w:rsid w:val="00E31A76"/>
    <w:rsid w:val="00E31BCC"/>
    <w:rsid w:val="00E3224F"/>
    <w:rsid w:val="00E32653"/>
    <w:rsid w:val="00E32697"/>
    <w:rsid w:val="00E33427"/>
    <w:rsid w:val="00E33B9E"/>
    <w:rsid w:val="00E3464E"/>
    <w:rsid w:val="00E34682"/>
    <w:rsid w:val="00E34C8A"/>
    <w:rsid w:val="00E357A5"/>
    <w:rsid w:val="00E36108"/>
    <w:rsid w:val="00E36C7B"/>
    <w:rsid w:val="00E37F6D"/>
    <w:rsid w:val="00E40F56"/>
    <w:rsid w:val="00E41418"/>
    <w:rsid w:val="00E41B9A"/>
    <w:rsid w:val="00E41DEB"/>
    <w:rsid w:val="00E42249"/>
    <w:rsid w:val="00E42361"/>
    <w:rsid w:val="00E42634"/>
    <w:rsid w:val="00E428D7"/>
    <w:rsid w:val="00E42958"/>
    <w:rsid w:val="00E42A05"/>
    <w:rsid w:val="00E434EC"/>
    <w:rsid w:val="00E43B7E"/>
    <w:rsid w:val="00E45151"/>
    <w:rsid w:val="00E454DD"/>
    <w:rsid w:val="00E455EB"/>
    <w:rsid w:val="00E45706"/>
    <w:rsid w:val="00E462A7"/>
    <w:rsid w:val="00E46729"/>
    <w:rsid w:val="00E508DB"/>
    <w:rsid w:val="00E50A99"/>
    <w:rsid w:val="00E5243D"/>
    <w:rsid w:val="00E54647"/>
    <w:rsid w:val="00E548D5"/>
    <w:rsid w:val="00E55054"/>
    <w:rsid w:val="00E5597B"/>
    <w:rsid w:val="00E5599D"/>
    <w:rsid w:val="00E55BA7"/>
    <w:rsid w:val="00E571B5"/>
    <w:rsid w:val="00E57B94"/>
    <w:rsid w:val="00E57E25"/>
    <w:rsid w:val="00E601B9"/>
    <w:rsid w:val="00E601FA"/>
    <w:rsid w:val="00E607A0"/>
    <w:rsid w:val="00E60F64"/>
    <w:rsid w:val="00E610BF"/>
    <w:rsid w:val="00E6144A"/>
    <w:rsid w:val="00E61672"/>
    <w:rsid w:val="00E61E95"/>
    <w:rsid w:val="00E62DBC"/>
    <w:rsid w:val="00E63313"/>
    <w:rsid w:val="00E64684"/>
    <w:rsid w:val="00E648E3"/>
    <w:rsid w:val="00E648F8"/>
    <w:rsid w:val="00E64D7F"/>
    <w:rsid w:val="00E64FF1"/>
    <w:rsid w:val="00E65388"/>
    <w:rsid w:val="00E658F2"/>
    <w:rsid w:val="00E6596F"/>
    <w:rsid w:val="00E65E5E"/>
    <w:rsid w:val="00E660A5"/>
    <w:rsid w:val="00E6705A"/>
    <w:rsid w:val="00E672AB"/>
    <w:rsid w:val="00E67B5A"/>
    <w:rsid w:val="00E70F7E"/>
    <w:rsid w:val="00E7134C"/>
    <w:rsid w:val="00E72063"/>
    <w:rsid w:val="00E723C9"/>
    <w:rsid w:val="00E728A9"/>
    <w:rsid w:val="00E72EAA"/>
    <w:rsid w:val="00E731D1"/>
    <w:rsid w:val="00E733D4"/>
    <w:rsid w:val="00E73B92"/>
    <w:rsid w:val="00E73C11"/>
    <w:rsid w:val="00E73C68"/>
    <w:rsid w:val="00E74863"/>
    <w:rsid w:val="00E74B9D"/>
    <w:rsid w:val="00E74D8D"/>
    <w:rsid w:val="00E76EDA"/>
    <w:rsid w:val="00E772F2"/>
    <w:rsid w:val="00E77BE4"/>
    <w:rsid w:val="00E80BE3"/>
    <w:rsid w:val="00E80F29"/>
    <w:rsid w:val="00E81A09"/>
    <w:rsid w:val="00E82557"/>
    <w:rsid w:val="00E82B4D"/>
    <w:rsid w:val="00E8387A"/>
    <w:rsid w:val="00E839A8"/>
    <w:rsid w:val="00E839ED"/>
    <w:rsid w:val="00E83E07"/>
    <w:rsid w:val="00E84AD7"/>
    <w:rsid w:val="00E84C1C"/>
    <w:rsid w:val="00E84C35"/>
    <w:rsid w:val="00E8532D"/>
    <w:rsid w:val="00E85474"/>
    <w:rsid w:val="00E8669C"/>
    <w:rsid w:val="00E86E72"/>
    <w:rsid w:val="00E87144"/>
    <w:rsid w:val="00E87782"/>
    <w:rsid w:val="00E900AB"/>
    <w:rsid w:val="00E90353"/>
    <w:rsid w:val="00E908E2"/>
    <w:rsid w:val="00E909F2"/>
    <w:rsid w:val="00E91318"/>
    <w:rsid w:val="00E93217"/>
    <w:rsid w:val="00E94024"/>
    <w:rsid w:val="00E940C1"/>
    <w:rsid w:val="00E94ACD"/>
    <w:rsid w:val="00E94BCB"/>
    <w:rsid w:val="00E953A4"/>
    <w:rsid w:val="00E9571E"/>
    <w:rsid w:val="00E9578F"/>
    <w:rsid w:val="00E95E1D"/>
    <w:rsid w:val="00E96076"/>
    <w:rsid w:val="00E96182"/>
    <w:rsid w:val="00E96DB7"/>
    <w:rsid w:val="00EA00E2"/>
    <w:rsid w:val="00EA05CE"/>
    <w:rsid w:val="00EA18A8"/>
    <w:rsid w:val="00EA1A71"/>
    <w:rsid w:val="00EA274D"/>
    <w:rsid w:val="00EA286E"/>
    <w:rsid w:val="00EA2DC7"/>
    <w:rsid w:val="00EA366A"/>
    <w:rsid w:val="00EA465B"/>
    <w:rsid w:val="00EA4E4E"/>
    <w:rsid w:val="00EA5126"/>
    <w:rsid w:val="00EA5787"/>
    <w:rsid w:val="00EA59AD"/>
    <w:rsid w:val="00EA5AAA"/>
    <w:rsid w:val="00EA5B70"/>
    <w:rsid w:val="00EA6162"/>
    <w:rsid w:val="00EA6D02"/>
    <w:rsid w:val="00EA6E1C"/>
    <w:rsid w:val="00EA705A"/>
    <w:rsid w:val="00EA7821"/>
    <w:rsid w:val="00EA7918"/>
    <w:rsid w:val="00EA7AA2"/>
    <w:rsid w:val="00EA7E6F"/>
    <w:rsid w:val="00EB083C"/>
    <w:rsid w:val="00EB0E7A"/>
    <w:rsid w:val="00EB1259"/>
    <w:rsid w:val="00EB1406"/>
    <w:rsid w:val="00EB162A"/>
    <w:rsid w:val="00EB1879"/>
    <w:rsid w:val="00EB19EA"/>
    <w:rsid w:val="00EB1AFB"/>
    <w:rsid w:val="00EB1B19"/>
    <w:rsid w:val="00EB2752"/>
    <w:rsid w:val="00EB32A8"/>
    <w:rsid w:val="00EB340A"/>
    <w:rsid w:val="00EB37E2"/>
    <w:rsid w:val="00EB423F"/>
    <w:rsid w:val="00EB498B"/>
    <w:rsid w:val="00EB4F96"/>
    <w:rsid w:val="00EB5075"/>
    <w:rsid w:val="00EB56B1"/>
    <w:rsid w:val="00EB5E3E"/>
    <w:rsid w:val="00EB5E6F"/>
    <w:rsid w:val="00EB6D9C"/>
    <w:rsid w:val="00EB7331"/>
    <w:rsid w:val="00EB73FA"/>
    <w:rsid w:val="00EC0355"/>
    <w:rsid w:val="00EC04D1"/>
    <w:rsid w:val="00EC09A4"/>
    <w:rsid w:val="00EC16C3"/>
    <w:rsid w:val="00EC1BE5"/>
    <w:rsid w:val="00EC2BB1"/>
    <w:rsid w:val="00EC2EED"/>
    <w:rsid w:val="00EC32E5"/>
    <w:rsid w:val="00EC39B5"/>
    <w:rsid w:val="00EC3A81"/>
    <w:rsid w:val="00EC3D00"/>
    <w:rsid w:val="00EC4630"/>
    <w:rsid w:val="00EC56F7"/>
    <w:rsid w:val="00EC578C"/>
    <w:rsid w:val="00EC63BE"/>
    <w:rsid w:val="00EC6460"/>
    <w:rsid w:val="00EC6535"/>
    <w:rsid w:val="00EC67B7"/>
    <w:rsid w:val="00EC6B63"/>
    <w:rsid w:val="00EC6C96"/>
    <w:rsid w:val="00EC6CF7"/>
    <w:rsid w:val="00EC727B"/>
    <w:rsid w:val="00EC7982"/>
    <w:rsid w:val="00ED030B"/>
    <w:rsid w:val="00ED0563"/>
    <w:rsid w:val="00ED1AB4"/>
    <w:rsid w:val="00ED1B2F"/>
    <w:rsid w:val="00ED1EE8"/>
    <w:rsid w:val="00ED1F5F"/>
    <w:rsid w:val="00ED20DE"/>
    <w:rsid w:val="00ED346E"/>
    <w:rsid w:val="00ED35D8"/>
    <w:rsid w:val="00ED3790"/>
    <w:rsid w:val="00ED3AD5"/>
    <w:rsid w:val="00ED463C"/>
    <w:rsid w:val="00ED4F6F"/>
    <w:rsid w:val="00ED5568"/>
    <w:rsid w:val="00ED55B1"/>
    <w:rsid w:val="00ED6164"/>
    <w:rsid w:val="00ED6D29"/>
    <w:rsid w:val="00ED6F5A"/>
    <w:rsid w:val="00ED787D"/>
    <w:rsid w:val="00ED78DF"/>
    <w:rsid w:val="00ED7CFC"/>
    <w:rsid w:val="00EE040F"/>
    <w:rsid w:val="00EE1A83"/>
    <w:rsid w:val="00EE1B01"/>
    <w:rsid w:val="00EE2CC8"/>
    <w:rsid w:val="00EE3166"/>
    <w:rsid w:val="00EE36F2"/>
    <w:rsid w:val="00EE3E86"/>
    <w:rsid w:val="00EE4566"/>
    <w:rsid w:val="00EE4DA6"/>
    <w:rsid w:val="00EE5519"/>
    <w:rsid w:val="00EE559B"/>
    <w:rsid w:val="00EE5BD5"/>
    <w:rsid w:val="00EE702B"/>
    <w:rsid w:val="00EE71C7"/>
    <w:rsid w:val="00EE74CE"/>
    <w:rsid w:val="00EF0AB2"/>
    <w:rsid w:val="00EF1073"/>
    <w:rsid w:val="00EF1310"/>
    <w:rsid w:val="00EF1AFE"/>
    <w:rsid w:val="00EF2294"/>
    <w:rsid w:val="00EF3BA0"/>
    <w:rsid w:val="00EF44A7"/>
    <w:rsid w:val="00EF500D"/>
    <w:rsid w:val="00EF6025"/>
    <w:rsid w:val="00EF6135"/>
    <w:rsid w:val="00EF62CB"/>
    <w:rsid w:val="00EF6613"/>
    <w:rsid w:val="00EF7305"/>
    <w:rsid w:val="00EF732D"/>
    <w:rsid w:val="00EF7988"/>
    <w:rsid w:val="00EF7B70"/>
    <w:rsid w:val="00F00286"/>
    <w:rsid w:val="00F006C5"/>
    <w:rsid w:val="00F00B20"/>
    <w:rsid w:val="00F00F96"/>
    <w:rsid w:val="00F0217B"/>
    <w:rsid w:val="00F03861"/>
    <w:rsid w:val="00F03B2D"/>
    <w:rsid w:val="00F03E28"/>
    <w:rsid w:val="00F044D7"/>
    <w:rsid w:val="00F047CD"/>
    <w:rsid w:val="00F049C0"/>
    <w:rsid w:val="00F04AB0"/>
    <w:rsid w:val="00F0553F"/>
    <w:rsid w:val="00F0554A"/>
    <w:rsid w:val="00F05C0F"/>
    <w:rsid w:val="00F05EFE"/>
    <w:rsid w:val="00F0676E"/>
    <w:rsid w:val="00F07C27"/>
    <w:rsid w:val="00F108D0"/>
    <w:rsid w:val="00F110DA"/>
    <w:rsid w:val="00F11149"/>
    <w:rsid w:val="00F125A8"/>
    <w:rsid w:val="00F1300F"/>
    <w:rsid w:val="00F13800"/>
    <w:rsid w:val="00F1387D"/>
    <w:rsid w:val="00F13D01"/>
    <w:rsid w:val="00F13E14"/>
    <w:rsid w:val="00F15326"/>
    <w:rsid w:val="00F157CF"/>
    <w:rsid w:val="00F1595E"/>
    <w:rsid w:val="00F16B7A"/>
    <w:rsid w:val="00F16BD1"/>
    <w:rsid w:val="00F170C6"/>
    <w:rsid w:val="00F17732"/>
    <w:rsid w:val="00F17946"/>
    <w:rsid w:val="00F17AD7"/>
    <w:rsid w:val="00F17BC1"/>
    <w:rsid w:val="00F2068D"/>
    <w:rsid w:val="00F207A1"/>
    <w:rsid w:val="00F2121B"/>
    <w:rsid w:val="00F214E5"/>
    <w:rsid w:val="00F21C1E"/>
    <w:rsid w:val="00F21F9F"/>
    <w:rsid w:val="00F21FE7"/>
    <w:rsid w:val="00F22479"/>
    <w:rsid w:val="00F22580"/>
    <w:rsid w:val="00F22A7C"/>
    <w:rsid w:val="00F23027"/>
    <w:rsid w:val="00F232EA"/>
    <w:rsid w:val="00F23658"/>
    <w:rsid w:val="00F23ED6"/>
    <w:rsid w:val="00F242FC"/>
    <w:rsid w:val="00F24648"/>
    <w:rsid w:val="00F24C7F"/>
    <w:rsid w:val="00F25A8A"/>
    <w:rsid w:val="00F25CDA"/>
    <w:rsid w:val="00F25E03"/>
    <w:rsid w:val="00F26B7C"/>
    <w:rsid w:val="00F26EED"/>
    <w:rsid w:val="00F27423"/>
    <w:rsid w:val="00F27803"/>
    <w:rsid w:val="00F2798D"/>
    <w:rsid w:val="00F279F8"/>
    <w:rsid w:val="00F301A0"/>
    <w:rsid w:val="00F31056"/>
    <w:rsid w:val="00F310D7"/>
    <w:rsid w:val="00F32384"/>
    <w:rsid w:val="00F32426"/>
    <w:rsid w:val="00F32B8D"/>
    <w:rsid w:val="00F32C62"/>
    <w:rsid w:val="00F32D62"/>
    <w:rsid w:val="00F330F2"/>
    <w:rsid w:val="00F336E3"/>
    <w:rsid w:val="00F3377C"/>
    <w:rsid w:val="00F337D8"/>
    <w:rsid w:val="00F33812"/>
    <w:rsid w:val="00F33BBB"/>
    <w:rsid w:val="00F33D87"/>
    <w:rsid w:val="00F34107"/>
    <w:rsid w:val="00F34126"/>
    <w:rsid w:val="00F34A93"/>
    <w:rsid w:val="00F35006"/>
    <w:rsid w:val="00F359D4"/>
    <w:rsid w:val="00F35B37"/>
    <w:rsid w:val="00F35B96"/>
    <w:rsid w:val="00F361FD"/>
    <w:rsid w:val="00F3628E"/>
    <w:rsid w:val="00F36E2C"/>
    <w:rsid w:val="00F373B6"/>
    <w:rsid w:val="00F378C6"/>
    <w:rsid w:val="00F37F83"/>
    <w:rsid w:val="00F404BD"/>
    <w:rsid w:val="00F40CAE"/>
    <w:rsid w:val="00F40F35"/>
    <w:rsid w:val="00F412D0"/>
    <w:rsid w:val="00F415DD"/>
    <w:rsid w:val="00F41EBD"/>
    <w:rsid w:val="00F43278"/>
    <w:rsid w:val="00F4385E"/>
    <w:rsid w:val="00F44296"/>
    <w:rsid w:val="00F446BB"/>
    <w:rsid w:val="00F44B4A"/>
    <w:rsid w:val="00F45083"/>
    <w:rsid w:val="00F45A52"/>
    <w:rsid w:val="00F45F81"/>
    <w:rsid w:val="00F46211"/>
    <w:rsid w:val="00F47367"/>
    <w:rsid w:val="00F478B8"/>
    <w:rsid w:val="00F47F03"/>
    <w:rsid w:val="00F51096"/>
    <w:rsid w:val="00F5270C"/>
    <w:rsid w:val="00F52902"/>
    <w:rsid w:val="00F52DC6"/>
    <w:rsid w:val="00F53127"/>
    <w:rsid w:val="00F5358E"/>
    <w:rsid w:val="00F53693"/>
    <w:rsid w:val="00F54801"/>
    <w:rsid w:val="00F550E5"/>
    <w:rsid w:val="00F55748"/>
    <w:rsid w:val="00F55E7F"/>
    <w:rsid w:val="00F561F2"/>
    <w:rsid w:val="00F56D6B"/>
    <w:rsid w:val="00F57A4D"/>
    <w:rsid w:val="00F6095E"/>
    <w:rsid w:val="00F615DA"/>
    <w:rsid w:val="00F61B5D"/>
    <w:rsid w:val="00F61B86"/>
    <w:rsid w:val="00F62584"/>
    <w:rsid w:val="00F62F98"/>
    <w:rsid w:val="00F63202"/>
    <w:rsid w:val="00F642CD"/>
    <w:rsid w:val="00F645ED"/>
    <w:rsid w:val="00F64B0C"/>
    <w:rsid w:val="00F64C09"/>
    <w:rsid w:val="00F65768"/>
    <w:rsid w:val="00F66430"/>
    <w:rsid w:val="00F66FFC"/>
    <w:rsid w:val="00F7086F"/>
    <w:rsid w:val="00F7099A"/>
    <w:rsid w:val="00F71E49"/>
    <w:rsid w:val="00F71F26"/>
    <w:rsid w:val="00F72232"/>
    <w:rsid w:val="00F723A3"/>
    <w:rsid w:val="00F7270F"/>
    <w:rsid w:val="00F72A17"/>
    <w:rsid w:val="00F72FE1"/>
    <w:rsid w:val="00F73818"/>
    <w:rsid w:val="00F73A7C"/>
    <w:rsid w:val="00F74845"/>
    <w:rsid w:val="00F7597B"/>
    <w:rsid w:val="00F75BDF"/>
    <w:rsid w:val="00F76A2B"/>
    <w:rsid w:val="00F76D75"/>
    <w:rsid w:val="00F77382"/>
    <w:rsid w:val="00F77C81"/>
    <w:rsid w:val="00F77E1B"/>
    <w:rsid w:val="00F77F7F"/>
    <w:rsid w:val="00F80217"/>
    <w:rsid w:val="00F82138"/>
    <w:rsid w:val="00F828D6"/>
    <w:rsid w:val="00F82947"/>
    <w:rsid w:val="00F82988"/>
    <w:rsid w:val="00F82CCF"/>
    <w:rsid w:val="00F83A79"/>
    <w:rsid w:val="00F83C57"/>
    <w:rsid w:val="00F8428A"/>
    <w:rsid w:val="00F8465F"/>
    <w:rsid w:val="00F84813"/>
    <w:rsid w:val="00F84927"/>
    <w:rsid w:val="00F86218"/>
    <w:rsid w:val="00F86647"/>
    <w:rsid w:val="00F8795F"/>
    <w:rsid w:val="00F87E5D"/>
    <w:rsid w:val="00F90081"/>
    <w:rsid w:val="00F90E5D"/>
    <w:rsid w:val="00F917E4"/>
    <w:rsid w:val="00F929AF"/>
    <w:rsid w:val="00F9389B"/>
    <w:rsid w:val="00F938AB"/>
    <w:rsid w:val="00F93957"/>
    <w:rsid w:val="00F93B5E"/>
    <w:rsid w:val="00F949E4"/>
    <w:rsid w:val="00F94EC8"/>
    <w:rsid w:val="00F95052"/>
    <w:rsid w:val="00F9592B"/>
    <w:rsid w:val="00F96A25"/>
    <w:rsid w:val="00FA0397"/>
    <w:rsid w:val="00FA0EED"/>
    <w:rsid w:val="00FA0F72"/>
    <w:rsid w:val="00FA3BA0"/>
    <w:rsid w:val="00FA3F6E"/>
    <w:rsid w:val="00FA3F9F"/>
    <w:rsid w:val="00FA4398"/>
    <w:rsid w:val="00FA4572"/>
    <w:rsid w:val="00FA4E89"/>
    <w:rsid w:val="00FA4F5C"/>
    <w:rsid w:val="00FA5602"/>
    <w:rsid w:val="00FA5F6C"/>
    <w:rsid w:val="00FA6001"/>
    <w:rsid w:val="00FA635F"/>
    <w:rsid w:val="00FA6747"/>
    <w:rsid w:val="00FA684B"/>
    <w:rsid w:val="00FA696A"/>
    <w:rsid w:val="00FA6D20"/>
    <w:rsid w:val="00FA7BA5"/>
    <w:rsid w:val="00FB08FB"/>
    <w:rsid w:val="00FB0BE7"/>
    <w:rsid w:val="00FB145C"/>
    <w:rsid w:val="00FB1656"/>
    <w:rsid w:val="00FB1DB9"/>
    <w:rsid w:val="00FB1FAD"/>
    <w:rsid w:val="00FB21E1"/>
    <w:rsid w:val="00FB2498"/>
    <w:rsid w:val="00FB249F"/>
    <w:rsid w:val="00FB2571"/>
    <w:rsid w:val="00FB2E94"/>
    <w:rsid w:val="00FB3181"/>
    <w:rsid w:val="00FB3696"/>
    <w:rsid w:val="00FB4065"/>
    <w:rsid w:val="00FB4DFA"/>
    <w:rsid w:val="00FB5254"/>
    <w:rsid w:val="00FB5689"/>
    <w:rsid w:val="00FB63F1"/>
    <w:rsid w:val="00FB67B9"/>
    <w:rsid w:val="00FB76E0"/>
    <w:rsid w:val="00FC034C"/>
    <w:rsid w:val="00FC055A"/>
    <w:rsid w:val="00FC0F3A"/>
    <w:rsid w:val="00FC10AB"/>
    <w:rsid w:val="00FC1CF3"/>
    <w:rsid w:val="00FC1D04"/>
    <w:rsid w:val="00FC1D0C"/>
    <w:rsid w:val="00FC2D3F"/>
    <w:rsid w:val="00FC3984"/>
    <w:rsid w:val="00FC4B1D"/>
    <w:rsid w:val="00FC4E52"/>
    <w:rsid w:val="00FC5451"/>
    <w:rsid w:val="00FC552D"/>
    <w:rsid w:val="00FC556C"/>
    <w:rsid w:val="00FC5A3D"/>
    <w:rsid w:val="00FC5C11"/>
    <w:rsid w:val="00FC6224"/>
    <w:rsid w:val="00FC6C82"/>
    <w:rsid w:val="00FD1689"/>
    <w:rsid w:val="00FD19A2"/>
    <w:rsid w:val="00FD19C3"/>
    <w:rsid w:val="00FD23D0"/>
    <w:rsid w:val="00FD2882"/>
    <w:rsid w:val="00FD2B0D"/>
    <w:rsid w:val="00FD2E4B"/>
    <w:rsid w:val="00FD322D"/>
    <w:rsid w:val="00FD32C2"/>
    <w:rsid w:val="00FD3A4C"/>
    <w:rsid w:val="00FD417B"/>
    <w:rsid w:val="00FD438A"/>
    <w:rsid w:val="00FD4E7E"/>
    <w:rsid w:val="00FD5B9F"/>
    <w:rsid w:val="00FD5C32"/>
    <w:rsid w:val="00FD5F5B"/>
    <w:rsid w:val="00FD61D2"/>
    <w:rsid w:val="00FD6298"/>
    <w:rsid w:val="00FD6356"/>
    <w:rsid w:val="00FD68A6"/>
    <w:rsid w:val="00FD6CF7"/>
    <w:rsid w:val="00FD72F2"/>
    <w:rsid w:val="00FD7340"/>
    <w:rsid w:val="00FD79C6"/>
    <w:rsid w:val="00FE020D"/>
    <w:rsid w:val="00FE0674"/>
    <w:rsid w:val="00FE09B4"/>
    <w:rsid w:val="00FE0BDC"/>
    <w:rsid w:val="00FE0E41"/>
    <w:rsid w:val="00FE116C"/>
    <w:rsid w:val="00FE1360"/>
    <w:rsid w:val="00FE2195"/>
    <w:rsid w:val="00FE329A"/>
    <w:rsid w:val="00FE36FF"/>
    <w:rsid w:val="00FE670F"/>
    <w:rsid w:val="00FE6D39"/>
    <w:rsid w:val="00FE72E5"/>
    <w:rsid w:val="00FE7C14"/>
    <w:rsid w:val="00FE7F6D"/>
    <w:rsid w:val="00FF0547"/>
    <w:rsid w:val="00FF05E1"/>
    <w:rsid w:val="00FF060A"/>
    <w:rsid w:val="00FF0DE7"/>
    <w:rsid w:val="00FF0F79"/>
    <w:rsid w:val="00FF15C8"/>
    <w:rsid w:val="00FF2026"/>
    <w:rsid w:val="00FF2996"/>
    <w:rsid w:val="00FF29C5"/>
    <w:rsid w:val="00FF3108"/>
    <w:rsid w:val="00FF37B3"/>
    <w:rsid w:val="00FF3F81"/>
    <w:rsid w:val="00FF4CC2"/>
    <w:rsid w:val="00FF5676"/>
    <w:rsid w:val="00FF5683"/>
    <w:rsid w:val="00FF5CB8"/>
    <w:rsid w:val="00FF5ECD"/>
    <w:rsid w:val="00FF6EEB"/>
    <w:rsid w:val="00FF71D3"/>
    <w:rsid w:val="00FF7770"/>
    <w:rsid w:val="011FCA46"/>
    <w:rsid w:val="020CF5E1"/>
    <w:rsid w:val="0245C18E"/>
    <w:rsid w:val="0284C672"/>
    <w:rsid w:val="0294324B"/>
    <w:rsid w:val="02BDD46B"/>
    <w:rsid w:val="036288F4"/>
    <w:rsid w:val="03B6C7A1"/>
    <w:rsid w:val="040176AB"/>
    <w:rsid w:val="0443F314"/>
    <w:rsid w:val="051FC156"/>
    <w:rsid w:val="06C60BCA"/>
    <w:rsid w:val="06E6BF1C"/>
    <w:rsid w:val="070A4CB4"/>
    <w:rsid w:val="07FB8BDD"/>
    <w:rsid w:val="081020B8"/>
    <w:rsid w:val="0811C6D6"/>
    <w:rsid w:val="08DB47E9"/>
    <w:rsid w:val="08FA3BEC"/>
    <w:rsid w:val="0A37BA58"/>
    <w:rsid w:val="0ACA0F4E"/>
    <w:rsid w:val="0B131881"/>
    <w:rsid w:val="0B3D81F4"/>
    <w:rsid w:val="0BF69024"/>
    <w:rsid w:val="0C2DD0CA"/>
    <w:rsid w:val="0C9CD889"/>
    <w:rsid w:val="0CA0128A"/>
    <w:rsid w:val="0D5FF018"/>
    <w:rsid w:val="0DFCB76E"/>
    <w:rsid w:val="0E4A13E6"/>
    <w:rsid w:val="0FA8A1F0"/>
    <w:rsid w:val="0FC52414"/>
    <w:rsid w:val="0FC753CB"/>
    <w:rsid w:val="0FFC6CF3"/>
    <w:rsid w:val="10151B8D"/>
    <w:rsid w:val="103EC3CC"/>
    <w:rsid w:val="10697EB1"/>
    <w:rsid w:val="108A0CE4"/>
    <w:rsid w:val="10E07FA9"/>
    <w:rsid w:val="10FEDE4E"/>
    <w:rsid w:val="1199866C"/>
    <w:rsid w:val="11AFD2E9"/>
    <w:rsid w:val="1213EF9B"/>
    <w:rsid w:val="126FAFFD"/>
    <w:rsid w:val="1334DB6B"/>
    <w:rsid w:val="13AFD8ED"/>
    <w:rsid w:val="13B03E6E"/>
    <w:rsid w:val="13D0567B"/>
    <w:rsid w:val="14546FE6"/>
    <w:rsid w:val="145AA545"/>
    <w:rsid w:val="14634F1F"/>
    <w:rsid w:val="165587B8"/>
    <w:rsid w:val="1665CE31"/>
    <w:rsid w:val="168B961D"/>
    <w:rsid w:val="16A41BCB"/>
    <w:rsid w:val="16B19220"/>
    <w:rsid w:val="17488BF5"/>
    <w:rsid w:val="180B4DDD"/>
    <w:rsid w:val="19120635"/>
    <w:rsid w:val="195591C4"/>
    <w:rsid w:val="197AC4B3"/>
    <w:rsid w:val="19D24276"/>
    <w:rsid w:val="1A1128E2"/>
    <w:rsid w:val="1A595C2F"/>
    <w:rsid w:val="1AB926BF"/>
    <w:rsid w:val="1CCF1CC6"/>
    <w:rsid w:val="1D11E65E"/>
    <w:rsid w:val="1D216ADC"/>
    <w:rsid w:val="1D59D08A"/>
    <w:rsid w:val="1E20C13C"/>
    <w:rsid w:val="1E335BC7"/>
    <w:rsid w:val="1E8998E8"/>
    <w:rsid w:val="1F164BFE"/>
    <w:rsid w:val="1F50A2EC"/>
    <w:rsid w:val="1F9AAD25"/>
    <w:rsid w:val="1FA70FD3"/>
    <w:rsid w:val="1FC4E005"/>
    <w:rsid w:val="203914E2"/>
    <w:rsid w:val="2039AD0F"/>
    <w:rsid w:val="2058D73B"/>
    <w:rsid w:val="20A56291"/>
    <w:rsid w:val="2162FC1F"/>
    <w:rsid w:val="216563C4"/>
    <w:rsid w:val="2176F5A4"/>
    <w:rsid w:val="219FFBEB"/>
    <w:rsid w:val="221C87B1"/>
    <w:rsid w:val="22C64859"/>
    <w:rsid w:val="239E5D61"/>
    <w:rsid w:val="23D83921"/>
    <w:rsid w:val="24535A07"/>
    <w:rsid w:val="2462D710"/>
    <w:rsid w:val="2472EA15"/>
    <w:rsid w:val="250A4CF6"/>
    <w:rsid w:val="258A386A"/>
    <w:rsid w:val="27509A6B"/>
    <w:rsid w:val="27B177FF"/>
    <w:rsid w:val="28249A27"/>
    <w:rsid w:val="289DAC6A"/>
    <w:rsid w:val="28EB41A4"/>
    <w:rsid w:val="28FFD934"/>
    <w:rsid w:val="292AC74D"/>
    <w:rsid w:val="2A244224"/>
    <w:rsid w:val="2A76B5EE"/>
    <w:rsid w:val="2AFFEDC9"/>
    <w:rsid w:val="2C4F6155"/>
    <w:rsid w:val="2C54E384"/>
    <w:rsid w:val="2CD5127B"/>
    <w:rsid w:val="2D48E822"/>
    <w:rsid w:val="2D981351"/>
    <w:rsid w:val="2E59BE28"/>
    <w:rsid w:val="2E7E14E6"/>
    <w:rsid w:val="30596F67"/>
    <w:rsid w:val="30BDC51E"/>
    <w:rsid w:val="3203D3F3"/>
    <w:rsid w:val="32221A69"/>
    <w:rsid w:val="3320E01F"/>
    <w:rsid w:val="33390D7F"/>
    <w:rsid w:val="33CA8232"/>
    <w:rsid w:val="33F6C543"/>
    <w:rsid w:val="34EA3BF3"/>
    <w:rsid w:val="3540FED2"/>
    <w:rsid w:val="35979070"/>
    <w:rsid w:val="35C21518"/>
    <w:rsid w:val="36086FCA"/>
    <w:rsid w:val="36577ED6"/>
    <w:rsid w:val="36C7E39E"/>
    <w:rsid w:val="36E5C4E4"/>
    <w:rsid w:val="371436E0"/>
    <w:rsid w:val="37C88D83"/>
    <w:rsid w:val="37CDE04E"/>
    <w:rsid w:val="381EF555"/>
    <w:rsid w:val="39C4E090"/>
    <w:rsid w:val="3A708FD5"/>
    <w:rsid w:val="3A768963"/>
    <w:rsid w:val="3B7467A2"/>
    <w:rsid w:val="3B7929FA"/>
    <w:rsid w:val="3C0241C4"/>
    <w:rsid w:val="3C6D6C38"/>
    <w:rsid w:val="3D05CF02"/>
    <w:rsid w:val="3D2418CA"/>
    <w:rsid w:val="3D717197"/>
    <w:rsid w:val="3D8D48B5"/>
    <w:rsid w:val="3D9159EC"/>
    <w:rsid w:val="3E140DC3"/>
    <w:rsid w:val="3E226CC6"/>
    <w:rsid w:val="3E615010"/>
    <w:rsid w:val="3EB04E74"/>
    <w:rsid w:val="3F8F9252"/>
    <w:rsid w:val="3F92AB03"/>
    <w:rsid w:val="3FAC47B7"/>
    <w:rsid w:val="400E0572"/>
    <w:rsid w:val="40828619"/>
    <w:rsid w:val="4102DCE9"/>
    <w:rsid w:val="412A1016"/>
    <w:rsid w:val="41D3AC78"/>
    <w:rsid w:val="4224781B"/>
    <w:rsid w:val="42833977"/>
    <w:rsid w:val="431E7802"/>
    <w:rsid w:val="437006E6"/>
    <w:rsid w:val="43CFDEE8"/>
    <w:rsid w:val="43FF96E8"/>
    <w:rsid w:val="4473D1A3"/>
    <w:rsid w:val="44C9C85E"/>
    <w:rsid w:val="450F6F8D"/>
    <w:rsid w:val="4537C63A"/>
    <w:rsid w:val="4569EE54"/>
    <w:rsid w:val="45CEBD4F"/>
    <w:rsid w:val="46A4EC97"/>
    <w:rsid w:val="479E2905"/>
    <w:rsid w:val="47F1C4DD"/>
    <w:rsid w:val="48CCA314"/>
    <w:rsid w:val="48E1D458"/>
    <w:rsid w:val="492AFD13"/>
    <w:rsid w:val="493BC131"/>
    <w:rsid w:val="498878B1"/>
    <w:rsid w:val="4990D30D"/>
    <w:rsid w:val="4A2FCA07"/>
    <w:rsid w:val="4A556A35"/>
    <w:rsid w:val="4A75BA15"/>
    <w:rsid w:val="4AABEE6D"/>
    <w:rsid w:val="4AC51C94"/>
    <w:rsid w:val="4B21D5AD"/>
    <w:rsid w:val="4B6BC996"/>
    <w:rsid w:val="4B9B7464"/>
    <w:rsid w:val="4C3D8E99"/>
    <w:rsid w:val="4C3DFAFD"/>
    <w:rsid w:val="4C7801B0"/>
    <w:rsid w:val="4CA6583E"/>
    <w:rsid w:val="4CBD98EA"/>
    <w:rsid w:val="4CCEAAC5"/>
    <w:rsid w:val="4CF312B8"/>
    <w:rsid w:val="4EDFF104"/>
    <w:rsid w:val="4F00347F"/>
    <w:rsid w:val="4F72DE36"/>
    <w:rsid w:val="508A20DF"/>
    <w:rsid w:val="50A6E504"/>
    <w:rsid w:val="50CA8033"/>
    <w:rsid w:val="51007EB6"/>
    <w:rsid w:val="51323BE2"/>
    <w:rsid w:val="51588B41"/>
    <w:rsid w:val="51722990"/>
    <w:rsid w:val="51838087"/>
    <w:rsid w:val="51B94B8E"/>
    <w:rsid w:val="5248B018"/>
    <w:rsid w:val="528BA4FF"/>
    <w:rsid w:val="5360568E"/>
    <w:rsid w:val="53BD019D"/>
    <w:rsid w:val="54125D60"/>
    <w:rsid w:val="5442831E"/>
    <w:rsid w:val="54B5CEF6"/>
    <w:rsid w:val="5527DB9B"/>
    <w:rsid w:val="55359A3B"/>
    <w:rsid w:val="556DE73B"/>
    <w:rsid w:val="558CC1AD"/>
    <w:rsid w:val="56035F21"/>
    <w:rsid w:val="579BC424"/>
    <w:rsid w:val="57D86EB1"/>
    <w:rsid w:val="57F0FD93"/>
    <w:rsid w:val="58A15966"/>
    <w:rsid w:val="58DE43A4"/>
    <w:rsid w:val="58E08261"/>
    <w:rsid w:val="5919B344"/>
    <w:rsid w:val="59616FF8"/>
    <w:rsid w:val="59751FA0"/>
    <w:rsid w:val="5A5D25EA"/>
    <w:rsid w:val="5B2170D5"/>
    <w:rsid w:val="5B350DBD"/>
    <w:rsid w:val="5B611D96"/>
    <w:rsid w:val="5B7C0988"/>
    <w:rsid w:val="5BADA13F"/>
    <w:rsid w:val="5BE57DC0"/>
    <w:rsid w:val="5C201CD5"/>
    <w:rsid w:val="5C849E75"/>
    <w:rsid w:val="5D6450C6"/>
    <w:rsid w:val="5D8E1CDB"/>
    <w:rsid w:val="5E0225F1"/>
    <w:rsid w:val="5F366EB4"/>
    <w:rsid w:val="5FAC3381"/>
    <w:rsid w:val="5FE788E8"/>
    <w:rsid w:val="602C08EC"/>
    <w:rsid w:val="6166767F"/>
    <w:rsid w:val="6225F1F8"/>
    <w:rsid w:val="6272A6EC"/>
    <w:rsid w:val="62A1A7FA"/>
    <w:rsid w:val="635CD737"/>
    <w:rsid w:val="638293BD"/>
    <w:rsid w:val="638478C1"/>
    <w:rsid w:val="63A60AB0"/>
    <w:rsid w:val="63F8BC81"/>
    <w:rsid w:val="64D89D70"/>
    <w:rsid w:val="65030EB2"/>
    <w:rsid w:val="651A474C"/>
    <w:rsid w:val="65CEC973"/>
    <w:rsid w:val="665CAF7E"/>
    <w:rsid w:val="66ECBF96"/>
    <w:rsid w:val="67476543"/>
    <w:rsid w:val="679B9B00"/>
    <w:rsid w:val="67C092E7"/>
    <w:rsid w:val="6856D329"/>
    <w:rsid w:val="688612DE"/>
    <w:rsid w:val="68B35819"/>
    <w:rsid w:val="690BCF41"/>
    <w:rsid w:val="690D555E"/>
    <w:rsid w:val="69A8B2CB"/>
    <w:rsid w:val="6A7DB99E"/>
    <w:rsid w:val="6BA08EF7"/>
    <w:rsid w:val="6BDA07A5"/>
    <w:rsid w:val="6C0F8537"/>
    <w:rsid w:val="6C76D281"/>
    <w:rsid w:val="6C92BBF5"/>
    <w:rsid w:val="6CEE8CD0"/>
    <w:rsid w:val="6D308C4E"/>
    <w:rsid w:val="6DB43C84"/>
    <w:rsid w:val="6DC709C3"/>
    <w:rsid w:val="6E38C5A4"/>
    <w:rsid w:val="6E5CB152"/>
    <w:rsid w:val="6EA55D14"/>
    <w:rsid w:val="6ED2C355"/>
    <w:rsid w:val="6F404742"/>
    <w:rsid w:val="6FB0B029"/>
    <w:rsid w:val="7019258F"/>
    <w:rsid w:val="705B5769"/>
    <w:rsid w:val="70E4B9BA"/>
    <w:rsid w:val="71288CDA"/>
    <w:rsid w:val="71437A2E"/>
    <w:rsid w:val="72B30BFF"/>
    <w:rsid w:val="72DB99F6"/>
    <w:rsid w:val="730EC8AD"/>
    <w:rsid w:val="73384012"/>
    <w:rsid w:val="73ACDBC2"/>
    <w:rsid w:val="749FCA13"/>
    <w:rsid w:val="74A85C29"/>
    <w:rsid w:val="759A1F68"/>
    <w:rsid w:val="762F619B"/>
    <w:rsid w:val="7659E8DA"/>
    <w:rsid w:val="76F5F634"/>
    <w:rsid w:val="76FCA40B"/>
    <w:rsid w:val="77F26955"/>
    <w:rsid w:val="78161C67"/>
    <w:rsid w:val="7819B19A"/>
    <w:rsid w:val="78677BAF"/>
    <w:rsid w:val="78B68A5F"/>
    <w:rsid w:val="78E4BB16"/>
    <w:rsid w:val="79084808"/>
    <w:rsid w:val="790E1C22"/>
    <w:rsid w:val="79CFFDDD"/>
    <w:rsid w:val="79F44E68"/>
    <w:rsid w:val="7A1AF373"/>
    <w:rsid w:val="7B1C9A25"/>
    <w:rsid w:val="7B351F4A"/>
    <w:rsid w:val="7B6C817F"/>
    <w:rsid w:val="7BC023ED"/>
    <w:rsid w:val="7BDBE21D"/>
    <w:rsid w:val="7C437870"/>
    <w:rsid w:val="7C5071B2"/>
    <w:rsid w:val="7C5BC1ED"/>
    <w:rsid w:val="7C5DA573"/>
    <w:rsid w:val="7CE8E57D"/>
    <w:rsid w:val="7D5F7110"/>
    <w:rsid w:val="7DCCD9E9"/>
    <w:rsid w:val="7E76C116"/>
    <w:rsid w:val="7EA75B80"/>
    <w:rsid w:val="7EB9CC3D"/>
    <w:rsid w:val="7F02FFBA"/>
    <w:rsid w:val="7F4A5C79"/>
    <w:rsid w:val="7F653749"/>
    <w:rsid w:val="7F7E76C4"/>
    <w:rsid w:val="7F96246D"/>
    <w:rsid w:val="7FD5FB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v:textbox inset="5.85pt,.7pt,5.85pt,.7pt"/>
      <o:colormru v:ext="edit" colors="#074b88,#0b74af,#c90,#af9c53,#ccecff,#ddd"/>
    </o:shapedefaults>
    <o:shapelayout v:ext="edit">
      <o:idmap v:ext="edit" data="1"/>
    </o:shapelayout>
  </w:shapeDefaults>
  <w:decimalSymbol w:val="."/>
  <w:listSeparator w:val=","/>
  <w14:docId w14:val="24183207"/>
  <w15:docId w15:val="{3E52266F-1947-46E4-B991-E908C2281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New York" w:eastAsia="MS Mincho" w:hAnsi="New York"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550C"/>
    <w:pPr>
      <w:spacing w:after="120"/>
    </w:pPr>
    <w:rPr>
      <w:rFonts w:ascii="Arial" w:eastAsia="Times New Roman" w:hAnsi="Arial" w:cs="Arial"/>
      <w:sz w:val="22"/>
      <w:szCs w:val="22"/>
    </w:rPr>
  </w:style>
  <w:style w:type="paragraph" w:styleId="Heading1">
    <w:name w:val="heading 1"/>
    <w:basedOn w:val="Num-Heading1"/>
    <w:next w:val="Normal"/>
    <w:link w:val="Heading1Char"/>
    <w:qFormat/>
    <w:rsid w:val="005D24DD"/>
    <w:pPr>
      <w:numPr>
        <w:numId w:val="0"/>
      </w:numPr>
    </w:pPr>
  </w:style>
  <w:style w:type="paragraph" w:styleId="Heading2">
    <w:name w:val="heading 2"/>
    <w:basedOn w:val="Num-Heading2"/>
    <w:next w:val="Normal"/>
    <w:link w:val="Heading2Char"/>
    <w:qFormat/>
    <w:rsid w:val="005D24DD"/>
    <w:pPr>
      <w:numPr>
        <w:ilvl w:val="0"/>
        <w:numId w:val="0"/>
      </w:numPr>
    </w:pPr>
  </w:style>
  <w:style w:type="paragraph" w:styleId="Heading3">
    <w:name w:val="heading 3"/>
    <w:basedOn w:val="Normal"/>
    <w:next w:val="Normal"/>
    <w:qFormat/>
    <w:rsid w:val="005D24DD"/>
    <w:pPr>
      <w:keepNext/>
      <w:numPr>
        <w:ilvl w:val="2"/>
        <w:numId w:val="3"/>
      </w:numPr>
      <w:spacing w:before="240"/>
      <w:outlineLvl w:val="2"/>
    </w:pPr>
    <w:rPr>
      <w:rFonts w:ascii="Arial Black" w:hAnsi="Arial Black"/>
      <w:b/>
      <w:snapToGrid w:val="0"/>
      <w:color w:val="002856" w:themeColor="text2"/>
      <w:sz w:val="24"/>
    </w:rPr>
  </w:style>
  <w:style w:type="paragraph" w:styleId="Heading4">
    <w:name w:val="heading 4"/>
    <w:basedOn w:val="Normal"/>
    <w:next w:val="Normal"/>
    <w:qFormat/>
    <w:rsid w:val="00561B0F"/>
    <w:pPr>
      <w:keepNext/>
      <w:numPr>
        <w:ilvl w:val="3"/>
        <w:numId w:val="3"/>
      </w:numPr>
      <w:spacing w:before="240"/>
      <w:outlineLvl w:val="3"/>
    </w:pPr>
    <w:rPr>
      <w:b/>
      <w:i/>
      <w:sz w:val="24"/>
    </w:rPr>
  </w:style>
  <w:style w:type="paragraph" w:styleId="Heading5">
    <w:name w:val="heading 5"/>
    <w:basedOn w:val="Normal"/>
    <w:next w:val="Normal"/>
    <w:qFormat/>
    <w:rsid w:val="00561B0F"/>
    <w:pPr>
      <w:keepNext/>
      <w:numPr>
        <w:ilvl w:val="4"/>
        <w:numId w:val="3"/>
      </w:numPr>
      <w:spacing w:before="240"/>
      <w:outlineLvl w:val="4"/>
    </w:pPr>
    <w:rPr>
      <w:b/>
      <w:i/>
      <w:sz w:val="24"/>
      <w:u w:val="single"/>
    </w:rPr>
  </w:style>
  <w:style w:type="paragraph" w:styleId="Heading6">
    <w:name w:val="heading 6"/>
    <w:basedOn w:val="Normal"/>
    <w:next w:val="Normal"/>
    <w:qFormat/>
    <w:rsid w:val="00561B0F"/>
    <w:pPr>
      <w:keepNext/>
      <w:numPr>
        <w:ilvl w:val="5"/>
        <w:numId w:val="3"/>
      </w:numPr>
      <w:spacing w:before="240"/>
      <w:outlineLvl w:val="5"/>
    </w:pPr>
    <w:rPr>
      <w:sz w:val="24"/>
    </w:rPr>
  </w:style>
  <w:style w:type="paragraph" w:styleId="Heading7">
    <w:name w:val="heading 7"/>
    <w:basedOn w:val="Normal"/>
    <w:next w:val="Normal"/>
    <w:qFormat/>
    <w:rsid w:val="00561B0F"/>
    <w:pPr>
      <w:keepNext/>
      <w:numPr>
        <w:ilvl w:val="6"/>
        <w:numId w:val="3"/>
      </w:numPr>
      <w:spacing w:before="240"/>
      <w:outlineLvl w:val="6"/>
    </w:pPr>
    <w:rPr>
      <w:i/>
      <w:sz w:val="24"/>
    </w:rPr>
  </w:style>
  <w:style w:type="paragraph" w:styleId="Heading8">
    <w:name w:val="heading 8"/>
    <w:basedOn w:val="Normal"/>
    <w:next w:val="Normal"/>
    <w:qFormat/>
    <w:rsid w:val="00561B0F"/>
    <w:pPr>
      <w:keepNext/>
      <w:numPr>
        <w:ilvl w:val="7"/>
        <w:numId w:val="3"/>
      </w:numPr>
      <w:spacing w:before="240"/>
      <w:outlineLvl w:val="7"/>
    </w:pPr>
    <w:rPr>
      <w:bCs/>
      <w:i/>
      <w:sz w:val="24"/>
      <w:u w:val="single"/>
    </w:rPr>
  </w:style>
  <w:style w:type="paragraph" w:styleId="Heading9">
    <w:name w:val="heading 9"/>
    <w:basedOn w:val="Normal"/>
    <w:next w:val="Normal"/>
    <w:qFormat/>
    <w:rsid w:val="00561B0F"/>
    <w:pPr>
      <w:keepNext/>
      <w:numPr>
        <w:ilvl w:val="8"/>
        <w:numId w:val="3"/>
      </w:numPr>
      <w:spacing w:before="240"/>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1">
    <w:name w:val="bullet 1"/>
    <w:basedOn w:val="Normal"/>
    <w:link w:val="bullet1Char"/>
    <w:uiPriority w:val="99"/>
    <w:rsid w:val="006F26CB"/>
    <w:pPr>
      <w:numPr>
        <w:numId w:val="29"/>
      </w:numPr>
    </w:pPr>
  </w:style>
  <w:style w:type="character" w:customStyle="1" w:styleId="bullet1Char">
    <w:name w:val="bullet 1 Char"/>
    <w:basedOn w:val="DefaultParagraphFont"/>
    <w:link w:val="bullet1"/>
    <w:uiPriority w:val="99"/>
    <w:rsid w:val="00D704A6"/>
    <w:rPr>
      <w:rFonts w:ascii="Arial" w:eastAsia="Times New Roman" w:hAnsi="Arial" w:cs="Arial"/>
      <w:sz w:val="22"/>
      <w:szCs w:val="22"/>
    </w:rPr>
  </w:style>
  <w:style w:type="paragraph" w:styleId="Footer">
    <w:name w:val="footer"/>
    <w:basedOn w:val="Normal"/>
    <w:link w:val="FooterChar"/>
    <w:rsid w:val="001213E2"/>
    <w:pPr>
      <w:spacing w:after="0"/>
    </w:pPr>
    <w:rPr>
      <w:sz w:val="11"/>
    </w:rPr>
  </w:style>
  <w:style w:type="paragraph" w:customStyle="1" w:styleId="TableText">
    <w:name w:val="Table Text"/>
    <w:basedOn w:val="Normal"/>
    <w:link w:val="TableTextChar"/>
    <w:rsid w:val="008347EE"/>
    <w:pPr>
      <w:spacing w:before="40" w:after="40"/>
    </w:pPr>
    <w:rPr>
      <w:sz w:val="20"/>
    </w:rPr>
  </w:style>
  <w:style w:type="character" w:styleId="PageNumber">
    <w:name w:val="page number"/>
    <w:rsid w:val="00B112A6"/>
  </w:style>
  <w:style w:type="paragraph" w:customStyle="1" w:styleId="Note">
    <w:name w:val="Note"/>
    <w:basedOn w:val="Normal"/>
    <w:rsid w:val="002969AA"/>
    <w:pPr>
      <w:spacing w:before="60" w:after="240"/>
    </w:pPr>
    <w:rPr>
      <w:sz w:val="18"/>
    </w:rPr>
  </w:style>
  <w:style w:type="paragraph" w:customStyle="1" w:styleId="CoverClient">
    <w:name w:val="CoverClient"/>
    <w:basedOn w:val="Normal"/>
    <w:next w:val="CoverTitle"/>
    <w:rsid w:val="00C90BCB"/>
    <w:pPr>
      <w:spacing w:after="0"/>
      <w:ind w:left="1430" w:right="720"/>
    </w:pPr>
    <w:rPr>
      <w:rFonts w:ascii="Arial Black" w:hAnsi="Arial Black"/>
      <w:b/>
      <w:color w:val="002856" w:themeColor="text2"/>
      <w:sz w:val="44"/>
      <w:szCs w:val="44"/>
    </w:rPr>
  </w:style>
  <w:style w:type="paragraph" w:customStyle="1" w:styleId="CoverTitle">
    <w:name w:val="CoverTitle"/>
    <w:basedOn w:val="CoverPreparedFor"/>
    <w:next w:val="CoverDate"/>
    <w:rsid w:val="005D24DD"/>
    <w:pPr>
      <w:spacing w:before="840"/>
    </w:pPr>
    <w:rPr>
      <w:b w:val="0"/>
      <w:sz w:val="36"/>
      <w:szCs w:val="36"/>
    </w:rPr>
  </w:style>
  <w:style w:type="paragraph" w:customStyle="1" w:styleId="CoverDate">
    <w:name w:val="CoverDate"/>
    <w:basedOn w:val="Normal"/>
    <w:next w:val="CoverEngagement"/>
    <w:rsid w:val="0088316A"/>
    <w:pPr>
      <w:spacing w:before="400" w:after="0"/>
      <w:ind w:left="1430"/>
    </w:pPr>
    <w:rPr>
      <w:sz w:val="20"/>
      <w:szCs w:val="20"/>
    </w:rPr>
  </w:style>
  <w:style w:type="paragraph" w:customStyle="1" w:styleId="CoverEngagement">
    <w:name w:val="CoverEngagement"/>
    <w:basedOn w:val="Normal"/>
    <w:next w:val="Normal"/>
    <w:rsid w:val="0088316A"/>
    <w:pPr>
      <w:spacing w:before="60" w:after="0"/>
      <w:ind w:left="1430"/>
    </w:pPr>
    <w:rPr>
      <w:sz w:val="20"/>
      <w:szCs w:val="20"/>
    </w:rPr>
  </w:style>
  <w:style w:type="paragraph" w:customStyle="1" w:styleId="Header-right-line">
    <w:name w:val="Header-right-line"/>
    <w:basedOn w:val="Header-right"/>
    <w:next w:val="Header-right"/>
    <w:rsid w:val="00F7597B"/>
    <w:pPr>
      <w:pBdr>
        <w:bottom w:val="single" w:sz="4" w:space="1" w:color="auto"/>
      </w:pBdr>
    </w:pPr>
  </w:style>
  <w:style w:type="paragraph" w:customStyle="1" w:styleId="Source">
    <w:name w:val="Source"/>
    <w:basedOn w:val="Normal"/>
    <w:next w:val="Normal"/>
    <w:rsid w:val="002969AA"/>
    <w:pPr>
      <w:spacing w:before="60" w:after="240"/>
      <w:jc w:val="right"/>
    </w:pPr>
    <w:rPr>
      <w:sz w:val="18"/>
    </w:rPr>
  </w:style>
  <w:style w:type="paragraph" w:customStyle="1" w:styleId="bullet2">
    <w:name w:val="bullet 2"/>
    <w:basedOn w:val="Normal"/>
    <w:uiPriority w:val="99"/>
    <w:rsid w:val="00D704A6"/>
    <w:pPr>
      <w:numPr>
        <w:ilvl w:val="2"/>
        <w:numId w:val="17"/>
      </w:numPr>
    </w:pPr>
  </w:style>
  <w:style w:type="paragraph" w:customStyle="1" w:styleId="Figure">
    <w:name w:val="Figure"/>
    <w:basedOn w:val="Normal"/>
    <w:next w:val="Source"/>
    <w:rsid w:val="000542EC"/>
    <w:pPr>
      <w:jc w:val="center"/>
    </w:pPr>
    <w:rPr>
      <w:snapToGrid w:val="0"/>
      <w:sz w:val="16"/>
    </w:rPr>
  </w:style>
  <w:style w:type="paragraph" w:customStyle="1" w:styleId="TableBullet1">
    <w:name w:val="Table Bullet1"/>
    <w:basedOn w:val="Normal"/>
    <w:rsid w:val="00D704A6"/>
    <w:pPr>
      <w:numPr>
        <w:numId w:val="15"/>
      </w:numPr>
      <w:spacing w:before="40" w:after="40"/>
    </w:pPr>
    <w:rPr>
      <w:sz w:val="20"/>
    </w:rPr>
  </w:style>
  <w:style w:type="paragraph" w:customStyle="1" w:styleId="bulletindent1">
    <w:name w:val="bullet indent 1"/>
    <w:basedOn w:val="Normal"/>
    <w:rsid w:val="00D704A6"/>
    <w:pPr>
      <w:numPr>
        <w:ilvl w:val="1"/>
        <w:numId w:val="19"/>
      </w:numPr>
    </w:pPr>
  </w:style>
  <w:style w:type="paragraph" w:customStyle="1" w:styleId="BioName">
    <w:name w:val="BioName"/>
    <w:basedOn w:val="Normal"/>
    <w:next w:val="Normal"/>
    <w:rsid w:val="00706056"/>
    <w:pPr>
      <w:pageBreakBefore/>
      <w:pBdr>
        <w:bottom w:val="single" w:sz="6" w:space="0" w:color="auto"/>
      </w:pBdr>
      <w:spacing w:after="0"/>
    </w:pPr>
    <w:rPr>
      <w:b/>
      <w:sz w:val="24"/>
    </w:rPr>
  </w:style>
  <w:style w:type="paragraph" w:styleId="TOC1">
    <w:name w:val="toc 1"/>
    <w:basedOn w:val="Normal"/>
    <w:next w:val="Normal"/>
    <w:uiPriority w:val="39"/>
    <w:rsid w:val="007C76FD"/>
    <w:pPr>
      <w:tabs>
        <w:tab w:val="left" w:pos="540"/>
        <w:tab w:val="right" w:leader="dot" w:pos="9360"/>
      </w:tabs>
      <w:spacing w:after="80"/>
      <w:ind w:left="540" w:right="720" w:hanging="540"/>
    </w:pPr>
    <w:rPr>
      <w:b/>
      <w:noProof/>
      <w:sz w:val="24"/>
    </w:rPr>
  </w:style>
  <w:style w:type="paragraph" w:customStyle="1" w:styleId="CoverPreparedFor">
    <w:name w:val="CoverPreparedFor"/>
    <w:basedOn w:val="CoverClient"/>
    <w:next w:val="CoverTitle"/>
    <w:rsid w:val="005D24DD"/>
    <w:pPr>
      <w:spacing w:before="2840"/>
      <w:ind w:left="1426"/>
    </w:pPr>
    <w:rPr>
      <w:sz w:val="32"/>
      <w:szCs w:val="32"/>
    </w:rPr>
  </w:style>
  <w:style w:type="paragraph" w:styleId="TOC2">
    <w:name w:val="toc 2"/>
    <w:basedOn w:val="Normal"/>
    <w:next w:val="Normal"/>
    <w:uiPriority w:val="39"/>
    <w:rsid w:val="007C76FD"/>
    <w:pPr>
      <w:tabs>
        <w:tab w:val="right" w:leader="dot" w:pos="9360"/>
      </w:tabs>
      <w:spacing w:after="80"/>
      <w:ind w:left="1170" w:right="720" w:hanging="630"/>
    </w:pPr>
    <w:rPr>
      <w:noProof/>
    </w:rPr>
  </w:style>
  <w:style w:type="paragraph" w:styleId="TOC3">
    <w:name w:val="toc 3"/>
    <w:basedOn w:val="Normal"/>
    <w:next w:val="Normal"/>
    <w:uiPriority w:val="39"/>
    <w:rsid w:val="007C76FD"/>
    <w:pPr>
      <w:tabs>
        <w:tab w:val="right" w:leader="dot" w:pos="9360"/>
      </w:tabs>
      <w:spacing w:after="80"/>
      <w:ind w:left="1980" w:right="720" w:hanging="810"/>
    </w:pPr>
    <w:rPr>
      <w:noProof/>
    </w:rPr>
  </w:style>
  <w:style w:type="paragraph" w:styleId="TOC4">
    <w:name w:val="toc 4"/>
    <w:basedOn w:val="Normal"/>
    <w:next w:val="Normal"/>
    <w:uiPriority w:val="39"/>
    <w:rsid w:val="00F90081"/>
    <w:pPr>
      <w:tabs>
        <w:tab w:val="right" w:leader="dot" w:pos="9360"/>
      </w:tabs>
      <w:spacing w:after="80"/>
      <w:ind w:left="2860" w:right="720" w:hanging="890"/>
    </w:pPr>
    <w:rPr>
      <w:noProof/>
    </w:rPr>
  </w:style>
  <w:style w:type="paragraph" w:styleId="TOC5">
    <w:name w:val="toc 5"/>
    <w:basedOn w:val="Normal"/>
    <w:next w:val="Normal"/>
    <w:uiPriority w:val="39"/>
    <w:rsid w:val="00C34E78"/>
    <w:pPr>
      <w:tabs>
        <w:tab w:val="left" w:pos="2160"/>
        <w:tab w:val="right" w:leader="dot" w:pos="9000"/>
      </w:tabs>
      <w:spacing w:after="80"/>
      <w:ind w:left="2160" w:hanging="1195"/>
    </w:pPr>
    <w:rPr>
      <w:noProof/>
    </w:rPr>
  </w:style>
  <w:style w:type="paragraph" w:styleId="TOC6">
    <w:name w:val="toc 6"/>
    <w:basedOn w:val="Normal"/>
    <w:next w:val="Normal"/>
    <w:uiPriority w:val="39"/>
    <w:rsid w:val="00C34E78"/>
    <w:pPr>
      <w:tabs>
        <w:tab w:val="left" w:pos="2610"/>
        <w:tab w:val="right" w:leader="dot" w:pos="9000"/>
      </w:tabs>
      <w:spacing w:after="80"/>
      <w:ind w:left="2606" w:hanging="1411"/>
    </w:pPr>
    <w:rPr>
      <w:noProof/>
    </w:rPr>
  </w:style>
  <w:style w:type="paragraph" w:styleId="TOC7">
    <w:name w:val="toc 7"/>
    <w:basedOn w:val="Normal"/>
    <w:next w:val="Normal"/>
    <w:uiPriority w:val="39"/>
    <w:rsid w:val="00C34E78"/>
    <w:pPr>
      <w:tabs>
        <w:tab w:val="left" w:pos="3060"/>
        <w:tab w:val="right" w:leader="dot" w:pos="9000"/>
      </w:tabs>
      <w:spacing w:after="80"/>
      <w:ind w:left="3067" w:hanging="1627"/>
    </w:pPr>
    <w:rPr>
      <w:noProof/>
    </w:rPr>
  </w:style>
  <w:style w:type="paragraph" w:styleId="TOC8">
    <w:name w:val="toc 8"/>
    <w:basedOn w:val="Normal"/>
    <w:next w:val="Normal"/>
    <w:uiPriority w:val="39"/>
    <w:rsid w:val="00C34E78"/>
    <w:pPr>
      <w:tabs>
        <w:tab w:val="left" w:pos="3510"/>
        <w:tab w:val="right" w:leader="dot" w:pos="9000"/>
      </w:tabs>
      <w:spacing w:after="80"/>
      <w:ind w:left="3514" w:hanging="1829"/>
    </w:pPr>
    <w:rPr>
      <w:noProof/>
    </w:rPr>
  </w:style>
  <w:style w:type="paragraph" w:styleId="TOC9">
    <w:name w:val="toc 9"/>
    <w:basedOn w:val="Normal"/>
    <w:next w:val="Normal"/>
    <w:uiPriority w:val="39"/>
    <w:rsid w:val="00C34E78"/>
    <w:pPr>
      <w:tabs>
        <w:tab w:val="left" w:pos="4050"/>
        <w:tab w:val="right" w:pos="9000"/>
      </w:tabs>
      <w:spacing w:after="80"/>
      <w:ind w:left="4061" w:hanging="2074"/>
    </w:pPr>
    <w:rPr>
      <w:noProof/>
    </w:rPr>
  </w:style>
  <w:style w:type="paragraph" w:customStyle="1" w:styleId="BioName-nopgbreak">
    <w:name w:val="BioName-no pg break"/>
    <w:basedOn w:val="Normal"/>
    <w:next w:val="Normal"/>
    <w:rsid w:val="00706056"/>
    <w:pPr>
      <w:pBdr>
        <w:bottom w:val="single" w:sz="6" w:space="0" w:color="auto"/>
      </w:pBdr>
      <w:spacing w:after="0"/>
    </w:pPr>
    <w:rPr>
      <w:b/>
      <w:sz w:val="24"/>
    </w:rPr>
  </w:style>
  <w:style w:type="paragraph" w:customStyle="1" w:styleId="BioTitle">
    <w:name w:val="BioTitle"/>
    <w:basedOn w:val="Normal"/>
    <w:next w:val="Normal"/>
    <w:rsid w:val="00706056"/>
    <w:pPr>
      <w:spacing w:after="240"/>
    </w:pPr>
    <w:rPr>
      <w:i/>
      <w:sz w:val="24"/>
    </w:rPr>
  </w:style>
  <w:style w:type="character" w:styleId="FollowedHyperlink">
    <w:name w:val="FollowedHyperlink"/>
    <w:rsid w:val="000542EC"/>
    <w:rPr>
      <w:color w:val="800080"/>
      <w:u w:val="single"/>
    </w:rPr>
  </w:style>
  <w:style w:type="character" w:styleId="Hyperlink">
    <w:name w:val="Hyperlink"/>
    <w:uiPriority w:val="99"/>
    <w:rsid w:val="000542EC"/>
    <w:rPr>
      <w:color w:val="0000FF"/>
      <w:u w:val="single"/>
    </w:rPr>
  </w:style>
  <w:style w:type="paragraph" w:customStyle="1" w:styleId="FigureNumberedList">
    <w:name w:val="Figure Numbered List"/>
    <w:basedOn w:val="Normal"/>
    <w:next w:val="Figure"/>
    <w:rsid w:val="00930092"/>
    <w:pPr>
      <w:keepNext/>
      <w:keepLines/>
      <w:numPr>
        <w:numId w:val="1"/>
      </w:numPr>
    </w:pPr>
    <w:rPr>
      <w:b/>
      <w:sz w:val="20"/>
    </w:rPr>
  </w:style>
  <w:style w:type="paragraph" w:customStyle="1" w:styleId="TableNumberedList">
    <w:name w:val="Table Numbered List"/>
    <w:basedOn w:val="Normal"/>
    <w:next w:val="Normal"/>
    <w:rsid w:val="00044E97"/>
    <w:pPr>
      <w:keepNext/>
      <w:numPr>
        <w:numId w:val="6"/>
      </w:numPr>
      <w:spacing w:before="120"/>
    </w:pPr>
    <w:rPr>
      <w:b/>
      <w:sz w:val="20"/>
    </w:rPr>
  </w:style>
  <w:style w:type="paragraph" w:customStyle="1" w:styleId="TableHeading">
    <w:name w:val="Table Heading"/>
    <w:basedOn w:val="Normal"/>
    <w:rsid w:val="00624174"/>
    <w:pPr>
      <w:keepNext/>
      <w:spacing w:before="40" w:after="40"/>
    </w:pPr>
    <w:rPr>
      <w:b/>
      <w:sz w:val="20"/>
    </w:rPr>
  </w:style>
  <w:style w:type="numbering" w:customStyle="1" w:styleId="Headings">
    <w:name w:val="Headings"/>
    <w:basedOn w:val="NoList"/>
    <w:semiHidden/>
    <w:rsid w:val="00561B0F"/>
    <w:pPr>
      <w:numPr>
        <w:numId w:val="3"/>
      </w:numPr>
    </w:pPr>
  </w:style>
  <w:style w:type="paragraph" w:styleId="Header">
    <w:name w:val="header"/>
    <w:basedOn w:val="Normal"/>
    <w:link w:val="HeaderChar"/>
    <w:rsid w:val="000542EC"/>
    <w:pPr>
      <w:spacing w:after="20"/>
      <w:jc w:val="right"/>
    </w:pPr>
    <w:rPr>
      <w:sz w:val="14"/>
    </w:rPr>
  </w:style>
  <w:style w:type="paragraph" w:customStyle="1" w:styleId="TableBullet3">
    <w:name w:val="Table Bullet3"/>
    <w:basedOn w:val="Normal"/>
    <w:rsid w:val="00D704A6"/>
    <w:pPr>
      <w:numPr>
        <w:ilvl w:val="4"/>
        <w:numId w:val="15"/>
      </w:numPr>
      <w:spacing w:before="40" w:after="40"/>
    </w:pPr>
    <w:rPr>
      <w:sz w:val="20"/>
    </w:rPr>
  </w:style>
  <w:style w:type="paragraph" w:customStyle="1" w:styleId="SectionDivider">
    <w:name w:val="Section Divider"/>
    <w:basedOn w:val="Heading1"/>
    <w:link w:val="SectionDividerChar"/>
    <w:rsid w:val="00BA54FC"/>
    <w:pPr>
      <w:keepLines/>
      <w:spacing w:before="2840" w:after="0"/>
      <w:ind w:left="1426" w:right="2880"/>
    </w:pPr>
    <w:rPr>
      <w:snapToGrid w:val="0"/>
      <w:szCs w:val="32"/>
    </w:rPr>
  </w:style>
  <w:style w:type="paragraph" w:customStyle="1" w:styleId="bullet3">
    <w:name w:val="bullet 3"/>
    <w:basedOn w:val="bulletindent1"/>
    <w:uiPriority w:val="99"/>
    <w:rsid w:val="00D704A6"/>
    <w:pPr>
      <w:numPr>
        <w:ilvl w:val="4"/>
      </w:numPr>
    </w:pPr>
  </w:style>
  <w:style w:type="paragraph" w:customStyle="1" w:styleId="Emphasize">
    <w:name w:val="Emphasize"/>
    <w:basedOn w:val="Normal"/>
    <w:next w:val="Normal"/>
    <w:rsid w:val="000542EC"/>
    <w:pPr>
      <w:jc w:val="center"/>
    </w:pPr>
    <w:rPr>
      <w:b/>
      <w:snapToGrid w:val="0"/>
    </w:rPr>
  </w:style>
  <w:style w:type="paragraph" w:customStyle="1" w:styleId="bullet4">
    <w:name w:val="bullet 4"/>
    <w:basedOn w:val="Normal"/>
    <w:uiPriority w:val="99"/>
    <w:rsid w:val="00D704A6"/>
    <w:pPr>
      <w:numPr>
        <w:ilvl w:val="6"/>
        <w:numId w:val="19"/>
      </w:numPr>
    </w:pPr>
  </w:style>
  <w:style w:type="paragraph" w:customStyle="1" w:styleId="bullet5">
    <w:name w:val="bullet 5"/>
    <w:basedOn w:val="Normal"/>
    <w:uiPriority w:val="99"/>
    <w:rsid w:val="00D704A6"/>
    <w:pPr>
      <w:numPr>
        <w:ilvl w:val="8"/>
        <w:numId w:val="19"/>
      </w:numPr>
    </w:pPr>
  </w:style>
  <w:style w:type="paragraph" w:customStyle="1" w:styleId="bullet6">
    <w:name w:val="bullet 6"/>
    <w:basedOn w:val="Normal"/>
    <w:rsid w:val="00D704A6"/>
    <w:pPr>
      <w:numPr>
        <w:numId w:val="16"/>
      </w:numPr>
    </w:pPr>
  </w:style>
  <w:style w:type="paragraph" w:customStyle="1" w:styleId="Phase">
    <w:name w:val="Phase"/>
    <w:basedOn w:val="Normal"/>
    <w:next w:val="Normal"/>
    <w:rsid w:val="00706056"/>
    <w:pPr>
      <w:keepNext/>
      <w:numPr>
        <w:numId w:val="20"/>
      </w:numPr>
      <w:spacing w:before="240"/>
    </w:pPr>
    <w:rPr>
      <w:b/>
      <w:sz w:val="24"/>
    </w:rPr>
  </w:style>
  <w:style w:type="paragraph" w:customStyle="1" w:styleId="TableBullet4">
    <w:name w:val="Table Bullet4"/>
    <w:basedOn w:val="Normal"/>
    <w:rsid w:val="00D704A6"/>
    <w:pPr>
      <w:numPr>
        <w:ilvl w:val="6"/>
        <w:numId w:val="15"/>
      </w:numPr>
      <w:spacing w:before="40" w:after="40"/>
    </w:pPr>
    <w:rPr>
      <w:sz w:val="20"/>
      <w:lang w:val="en-GB"/>
    </w:rPr>
  </w:style>
  <w:style w:type="numbering" w:customStyle="1" w:styleId="PhasesTasksSteps">
    <w:name w:val="Phases Tasks Steps"/>
    <w:basedOn w:val="NoList"/>
    <w:semiHidden/>
    <w:rsid w:val="00706056"/>
    <w:pPr>
      <w:numPr>
        <w:numId w:val="8"/>
      </w:numPr>
    </w:pPr>
  </w:style>
  <w:style w:type="paragraph" w:customStyle="1" w:styleId="Step">
    <w:name w:val="Step"/>
    <w:basedOn w:val="Normal"/>
    <w:next w:val="Normal"/>
    <w:rsid w:val="005B4371"/>
    <w:pPr>
      <w:keepNext/>
      <w:numPr>
        <w:ilvl w:val="1"/>
        <w:numId w:val="20"/>
      </w:numPr>
      <w:spacing w:before="60" w:after="60"/>
    </w:pPr>
    <w:rPr>
      <w:b/>
      <w:i/>
      <w:color w:val="FFFFFF" w:themeColor="background1"/>
      <w:sz w:val="24"/>
    </w:rPr>
  </w:style>
  <w:style w:type="paragraph" w:customStyle="1" w:styleId="Num-Heading1">
    <w:name w:val="Num-Heading 1"/>
    <w:basedOn w:val="Normal"/>
    <w:next w:val="Normal"/>
    <w:link w:val="Num-Heading1Char"/>
    <w:rsid w:val="00C8075E"/>
    <w:pPr>
      <w:keepNext/>
      <w:pageBreakBefore/>
      <w:numPr>
        <w:numId w:val="13"/>
      </w:numPr>
      <w:spacing w:before="240"/>
      <w:outlineLvl w:val="0"/>
    </w:pPr>
    <w:rPr>
      <w:rFonts w:ascii="Arial Black" w:hAnsi="Arial Black"/>
      <w:b/>
      <w:color w:val="002856" w:themeColor="text2"/>
      <w:sz w:val="32"/>
    </w:rPr>
  </w:style>
  <w:style w:type="paragraph" w:customStyle="1" w:styleId="Num-Heading1-noTOC">
    <w:name w:val="Num-Heading 1-no TOC"/>
    <w:basedOn w:val="Num-Heading2-noTOC"/>
    <w:next w:val="Normal"/>
    <w:qFormat/>
    <w:rsid w:val="005D24DD"/>
    <w:pPr>
      <w:numPr>
        <w:ilvl w:val="0"/>
        <w:numId w:val="12"/>
      </w:numPr>
    </w:pPr>
  </w:style>
  <w:style w:type="paragraph" w:customStyle="1" w:styleId="Num-Heading2">
    <w:name w:val="Num-Heading 2"/>
    <w:basedOn w:val="Normal"/>
    <w:next w:val="Normal"/>
    <w:link w:val="Num-Heading2Char"/>
    <w:rsid w:val="005D24DD"/>
    <w:pPr>
      <w:keepNext/>
      <w:numPr>
        <w:ilvl w:val="1"/>
        <w:numId w:val="13"/>
      </w:numPr>
      <w:spacing w:before="240"/>
      <w:outlineLvl w:val="1"/>
    </w:pPr>
    <w:rPr>
      <w:rFonts w:ascii="Arial Black" w:hAnsi="Arial Black"/>
      <w:b/>
      <w:color w:val="002856" w:themeColor="text2"/>
      <w:spacing w:val="10"/>
      <w:sz w:val="28"/>
    </w:rPr>
  </w:style>
  <w:style w:type="paragraph" w:customStyle="1" w:styleId="Num-Heading2-noTOC">
    <w:name w:val="Num-Heading 2-no TOC"/>
    <w:basedOn w:val="Num-Heading2"/>
    <w:rsid w:val="005D24DD"/>
    <w:pPr>
      <w:outlineLvl w:val="9"/>
    </w:pPr>
  </w:style>
  <w:style w:type="paragraph" w:customStyle="1" w:styleId="Num-Heading3">
    <w:name w:val="Num-Heading 3"/>
    <w:basedOn w:val="Normal"/>
    <w:next w:val="Normal"/>
    <w:rsid w:val="005D24DD"/>
    <w:pPr>
      <w:keepNext/>
      <w:numPr>
        <w:ilvl w:val="2"/>
        <w:numId w:val="13"/>
      </w:numPr>
      <w:spacing w:before="240"/>
      <w:outlineLvl w:val="2"/>
    </w:pPr>
    <w:rPr>
      <w:rFonts w:ascii="Arial Black" w:hAnsi="Arial Black"/>
      <w:b/>
      <w:color w:val="002856" w:themeColor="text2"/>
      <w:sz w:val="24"/>
    </w:rPr>
  </w:style>
  <w:style w:type="paragraph" w:customStyle="1" w:styleId="Num-Heading3-noTOC">
    <w:name w:val="Num-Heading 3-no TOC"/>
    <w:basedOn w:val="Num-Heading3"/>
    <w:rsid w:val="005D24DD"/>
    <w:pPr>
      <w:outlineLvl w:val="9"/>
    </w:pPr>
  </w:style>
  <w:style w:type="paragraph" w:customStyle="1" w:styleId="Num-Heading4">
    <w:name w:val="Num-Heading 4"/>
    <w:basedOn w:val="Normal"/>
    <w:next w:val="Normal"/>
    <w:rsid w:val="004A3B28"/>
    <w:pPr>
      <w:keepNext/>
      <w:numPr>
        <w:ilvl w:val="3"/>
        <w:numId w:val="13"/>
      </w:numPr>
      <w:spacing w:before="240"/>
      <w:outlineLvl w:val="3"/>
    </w:pPr>
    <w:rPr>
      <w:b/>
      <w:i/>
      <w:sz w:val="24"/>
      <w:lang w:val="en-GB"/>
    </w:rPr>
  </w:style>
  <w:style w:type="paragraph" w:customStyle="1" w:styleId="Num-Heading4-noTOC">
    <w:name w:val="Num-Heading 4-no TOC"/>
    <w:basedOn w:val="Num-Heading4"/>
    <w:rsid w:val="00B20189"/>
    <w:pPr>
      <w:numPr>
        <w:numId w:val="11"/>
      </w:numPr>
    </w:pPr>
  </w:style>
  <w:style w:type="paragraph" w:customStyle="1" w:styleId="Num-Heading5">
    <w:name w:val="Num-Heading 5"/>
    <w:basedOn w:val="Normal"/>
    <w:next w:val="Normal"/>
    <w:rsid w:val="004A3B28"/>
    <w:pPr>
      <w:keepNext/>
      <w:numPr>
        <w:ilvl w:val="4"/>
        <w:numId w:val="13"/>
      </w:numPr>
      <w:spacing w:before="240"/>
      <w:outlineLvl w:val="4"/>
    </w:pPr>
    <w:rPr>
      <w:b/>
      <w:i/>
      <w:sz w:val="24"/>
      <w:u w:val="single"/>
    </w:rPr>
  </w:style>
  <w:style w:type="paragraph" w:customStyle="1" w:styleId="TOCTitle">
    <w:name w:val="TOC Title"/>
    <w:basedOn w:val="Normal"/>
    <w:next w:val="Normal"/>
    <w:rsid w:val="005D24DD"/>
    <w:pPr>
      <w:keepNext/>
      <w:spacing w:before="240"/>
    </w:pPr>
    <w:rPr>
      <w:rFonts w:ascii="Arial Black" w:hAnsi="Arial Black"/>
      <w:b/>
      <w:color w:val="002856" w:themeColor="text2"/>
      <w:sz w:val="32"/>
    </w:rPr>
  </w:style>
  <w:style w:type="paragraph" w:customStyle="1" w:styleId="Header-left">
    <w:name w:val="Header-left"/>
    <w:basedOn w:val="Normal"/>
    <w:rsid w:val="00ED030B"/>
    <w:pPr>
      <w:framePr w:w="3413" w:wrap="notBeside" w:vAnchor="page" w:hAnchor="page" w:x="1441" w:y="693"/>
      <w:spacing w:after="20"/>
    </w:pPr>
    <w:rPr>
      <w:sz w:val="16"/>
      <w:szCs w:val="16"/>
    </w:rPr>
  </w:style>
  <w:style w:type="paragraph" w:customStyle="1" w:styleId="Step2">
    <w:name w:val="Step 2"/>
    <w:basedOn w:val="Normal"/>
    <w:next w:val="Normal"/>
    <w:rsid w:val="00706056"/>
    <w:pPr>
      <w:keepNext/>
      <w:numPr>
        <w:ilvl w:val="4"/>
        <w:numId w:val="8"/>
      </w:numPr>
      <w:spacing w:before="240"/>
    </w:pPr>
    <w:rPr>
      <w:b/>
      <w:i/>
      <w:sz w:val="24"/>
    </w:rPr>
  </w:style>
  <w:style w:type="paragraph" w:customStyle="1" w:styleId="Heading1-noTOC">
    <w:name w:val="Heading 1-no TOC"/>
    <w:basedOn w:val="Normal"/>
    <w:next w:val="Normal"/>
    <w:rsid w:val="005D24DD"/>
    <w:pPr>
      <w:keepNext/>
      <w:numPr>
        <w:numId w:val="4"/>
      </w:numPr>
      <w:spacing w:before="240"/>
    </w:pPr>
    <w:rPr>
      <w:rFonts w:ascii="Arial Black" w:hAnsi="Arial Black"/>
      <w:b/>
      <w:color w:val="002856" w:themeColor="text2"/>
      <w:sz w:val="32"/>
    </w:rPr>
  </w:style>
  <w:style w:type="paragraph" w:customStyle="1" w:styleId="Heading2-noTOC">
    <w:name w:val="Heading 2-no TOC"/>
    <w:basedOn w:val="Normal"/>
    <w:next w:val="Normal"/>
    <w:rsid w:val="005D24DD"/>
    <w:pPr>
      <w:keepNext/>
      <w:numPr>
        <w:ilvl w:val="1"/>
        <w:numId w:val="4"/>
      </w:numPr>
      <w:spacing w:before="240"/>
    </w:pPr>
    <w:rPr>
      <w:rFonts w:ascii="Arial Black" w:hAnsi="Arial Black"/>
      <w:b/>
      <w:color w:val="002856" w:themeColor="text2"/>
      <w:spacing w:val="10"/>
      <w:sz w:val="28"/>
    </w:rPr>
  </w:style>
  <w:style w:type="paragraph" w:customStyle="1" w:styleId="Heading3-noTOC">
    <w:name w:val="Heading 3-no TOC"/>
    <w:basedOn w:val="Normal"/>
    <w:next w:val="Normal"/>
    <w:rsid w:val="005D24DD"/>
    <w:pPr>
      <w:keepNext/>
      <w:numPr>
        <w:ilvl w:val="2"/>
        <w:numId w:val="4"/>
      </w:numPr>
      <w:spacing w:before="240"/>
    </w:pPr>
    <w:rPr>
      <w:rFonts w:ascii="Arial Black" w:hAnsi="Arial Black"/>
      <w:b/>
      <w:color w:val="002856" w:themeColor="text2"/>
      <w:sz w:val="24"/>
    </w:rPr>
  </w:style>
  <w:style w:type="paragraph" w:customStyle="1" w:styleId="Normal-bold">
    <w:name w:val="Normal-bold"/>
    <w:basedOn w:val="Normal"/>
    <w:next w:val="Normal"/>
    <w:rsid w:val="00396103"/>
    <w:pPr>
      <w:keepNext/>
      <w:numPr>
        <w:ilvl w:val="2"/>
      </w:numPr>
    </w:pPr>
    <w:rPr>
      <w:b/>
    </w:rPr>
  </w:style>
  <w:style w:type="paragraph" w:customStyle="1" w:styleId="Normal-underline">
    <w:name w:val="Normal-underline"/>
    <w:basedOn w:val="Normal"/>
    <w:next w:val="Normal"/>
    <w:rsid w:val="0015739D"/>
    <w:pPr>
      <w:pBdr>
        <w:bottom w:val="single" w:sz="4" w:space="1" w:color="auto"/>
      </w:pBdr>
      <w:spacing w:before="240" w:after="0"/>
    </w:pPr>
  </w:style>
  <w:style w:type="paragraph" w:customStyle="1" w:styleId="SectionDivider-cell">
    <w:name w:val="Section Divider-cell"/>
    <w:basedOn w:val="Normal"/>
    <w:semiHidden/>
    <w:rsid w:val="005172A9"/>
    <w:pPr>
      <w:keepNext/>
      <w:keepLines/>
      <w:spacing w:after="0"/>
    </w:pPr>
    <w:rPr>
      <w:snapToGrid w:val="0"/>
    </w:rPr>
  </w:style>
  <w:style w:type="paragraph" w:customStyle="1" w:styleId="Deliverables">
    <w:name w:val="Deliverables"/>
    <w:basedOn w:val="Heading7"/>
    <w:next w:val="Normal"/>
    <w:rsid w:val="00706056"/>
    <w:pPr>
      <w:numPr>
        <w:ilvl w:val="3"/>
        <w:numId w:val="8"/>
      </w:numPr>
    </w:pPr>
  </w:style>
  <w:style w:type="paragraph" w:customStyle="1" w:styleId="Deliverables2">
    <w:name w:val="Deliverables 2"/>
    <w:basedOn w:val="Heading7"/>
    <w:next w:val="Normal"/>
    <w:semiHidden/>
    <w:rsid w:val="00706056"/>
    <w:pPr>
      <w:numPr>
        <w:numId w:val="8"/>
      </w:numPr>
    </w:pPr>
  </w:style>
  <w:style w:type="paragraph" w:customStyle="1" w:styleId="Normal-5pt">
    <w:name w:val="Normal-5 pt"/>
    <w:basedOn w:val="Normal"/>
    <w:semiHidden/>
    <w:rsid w:val="000542EC"/>
    <w:rPr>
      <w:sz w:val="10"/>
    </w:rPr>
  </w:style>
  <w:style w:type="paragraph" w:customStyle="1" w:styleId="TableBullet2">
    <w:name w:val="Table Bullet2"/>
    <w:basedOn w:val="Normal"/>
    <w:rsid w:val="00D704A6"/>
    <w:pPr>
      <w:numPr>
        <w:ilvl w:val="2"/>
        <w:numId w:val="15"/>
      </w:numPr>
      <w:spacing w:before="40" w:after="40"/>
    </w:pPr>
    <w:rPr>
      <w:sz w:val="20"/>
    </w:rPr>
  </w:style>
  <w:style w:type="paragraph" w:customStyle="1" w:styleId="Header-right">
    <w:name w:val="Header-right"/>
    <w:basedOn w:val="Normal"/>
    <w:rsid w:val="00F7597B"/>
    <w:pPr>
      <w:spacing w:after="20"/>
      <w:jc w:val="right"/>
    </w:pPr>
    <w:rPr>
      <w:sz w:val="16"/>
      <w:szCs w:val="16"/>
    </w:rPr>
  </w:style>
  <w:style w:type="paragraph" w:customStyle="1" w:styleId="Task">
    <w:name w:val="Task"/>
    <w:basedOn w:val="Normal"/>
    <w:next w:val="Normal"/>
    <w:rsid w:val="00706056"/>
    <w:pPr>
      <w:keepNext/>
      <w:numPr>
        <w:ilvl w:val="2"/>
        <w:numId w:val="20"/>
      </w:numPr>
      <w:spacing w:before="240"/>
    </w:pPr>
    <w:rPr>
      <w:b/>
      <w:i/>
      <w:sz w:val="24"/>
    </w:rPr>
  </w:style>
  <w:style w:type="paragraph" w:customStyle="1" w:styleId="TableTextRight">
    <w:name w:val="Table Text Right"/>
    <w:basedOn w:val="Normal"/>
    <w:rsid w:val="000D3667"/>
    <w:pPr>
      <w:spacing w:before="40" w:after="40"/>
      <w:jc w:val="right"/>
    </w:pPr>
    <w:rPr>
      <w:sz w:val="20"/>
    </w:rPr>
  </w:style>
  <w:style w:type="paragraph" w:customStyle="1" w:styleId="Num-Heading6">
    <w:name w:val="Num-Heading 6"/>
    <w:basedOn w:val="Normal"/>
    <w:next w:val="Normal"/>
    <w:rsid w:val="004A3B28"/>
    <w:pPr>
      <w:keepNext/>
      <w:numPr>
        <w:ilvl w:val="5"/>
        <w:numId w:val="13"/>
      </w:numPr>
      <w:spacing w:before="240"/>
      <w:outlineLvl w:val="5"/>
    </w:pPr>
    <w:rPr>
      <w:sz w:val="24"/>
    </w:rPr>
  </w:style>
  <w:style w:type="paragraph" w:customStyle="1" w:styleId="NumberedList">
    <w:name w:val="Numbered List"/>
    <w:basedOn w:val="Normal"/>
    <w:semiHidden/>
    <w:rsid w:val="00F56D6B"/>
    <w:pPr>
      <w:numPr>
        <w:numId w:val="7"/>
      </w:numPr>
    </w:pPr>
    <w:rPr>
      <w:rFonts w:eastAsia="MS Mincho" w:cs="Times New Roman"/>
      <w:szCs w:val="20"/>
    </w:rPr>
  </w:style>
  <w:style w:type="paragraph" w:customStyle="1" w:styleId="NumberedList9">
    <w:name w:val="Numbered List 9"/>
    <w:basedOn w:val="Normal"/>
    <w:rsid w:val="00F56D6B"/>
    <w:pPr>
      <w:numPr>
        <w:ilvl w:val="8"/>
        <w:numId w:val="2"/>
      </w:numPr>
    </w:pPr>
  </w:style>
  <w:style w:type="paragraph" w:styleId="TableofFigures">
    <w:name w:val="table of figures"/>
    <w:aliases w:val="Table of Figures-A4"/>
    <w:basedOn w:val="Normal"/>
    <w:next w:val="Normal"/>
    <w:uiPriority w:val="99"/>
    <w:rsid w:val="009F77B4"/>
    <w:pPr>
      <w:tabs>
        <w:tab w:val="left" w:pos="1710"/>
        <w:tab w:val="right" w:leader="dot" w:pos="9350"/>
      </w:tabs>
      <w:ind w:left="1253" w:right="720" w:hanging="1253"/>
    </w:pPr>
    <w:rPr>
      <w:noProof/>
      <w:snapToGrid w:val="0"/>
    </w:rPr>
  </w:style>
  <w:style w:type="paragraph" w:customStyle="1" w:styleId="bullet7">
    <w:name w:val="bullet 7"/>
    <w:basedOn w:val="bullet6"/>
    <w:rsid w:val="00D704A6"/>
    <w:pPr>
      <w:numPr>
        <w:ilvl w:val="1"/>
      </w:numPr>
    </w:pPr>
  </w:style>
  <w:style w:type="paragraph" w:customStyle="1" w:styleId="bullet8">
    <w:name w:val="bullet 8"/>
    <w:basedOn w:val="Normal"/>
    <w:rsid w:val="00D704A6"/>
    <w:pPr>
      <w:numPr>
        <w:ilvl w:val="2"/>
        <w:numId w:val="16"/>
      </w:numPr>
    </w:pPr>
  </w:style>
  <w:style w:type="paragraph" w:customStyle="1" w:styleId="bullet9">
    <w:name w:val="bullet 9"/>
    <w:basedOn w:val="bullet8"/>
    <w:rsid w:val="00D704A6"/>
    <w:pPr>
      <w:numPr>
        <w:ilvl w:val="3"/>
      </w:numPr>
    </w:pPr>
  </w:style>
  <w:style w:type="paragraph" w:customStyle="1" w:styleId="bulletindent2">
    <w:name w:val="bullet indent 2"/>
    <w:basedOn w:val="bullet2"/>
    <w:rsid w:val="00D704A6"/>
    <w:pPr>
      <w:numPr>
        <w:ilvl w:val="3"/>
      </w:numPr>
    </w:pPr>
  </w:style>
  <w:style w:type="paragraph" w:customStyle="1" w:styleId="bulletindent3">
    <w:name w:val="bullet indent 3"/>
    <w:basedOn w:val="bullet3"/>
    <w:uiPriority w:val="99"/>
    <w:rsid w:val="00D704A6"/>
    <w:pPr>
      <w:numPr>
        <w:ilvl w:val="5"/>
        <w:numId w:val="18"/>
      </w:numPr>
    </w:pPr>
  </w:style>
  <w:style w:type="paragraph" w:customStyle="1" w:styleId="bulletindent4">
    <w:name w:val="bullet indent 4"/>
    <w:basedOn w:val="bullet4"/>
    <w:uiPriority w:val="99"/>
    <w:rsid w:val="00D704A6"/>
    <w:pPr>
      <w:numPr>
        <w:ilvl w:val="7"/>
      </w:numPr>
    </w:pPr>
  </w:style>
  <w:style w:type="paragraph" w:customStyle="1" w:styleId="NumberedList2">
    <w:name w:val="Numbered List 2"/>
    <w:basedOn w:val="Normal"/>
    <w:link w:val="NumberedList2Char"/>
    <w:rsid w:val="00F56D6B"/>
    <w:pPr>
      <w:numPr>
        <w:ilvl w:val="1"/>
        <w:numId w:val="2"/>
      </w:numPr>
    </w:pPr>
  </w:style>
  <w:style w:type="paragraph" w:customStyle="1" w:styleId="NumberedList3">
    <w:name w:val="Numbered List 3"/>
    <w:basedOn w:val="Normal"/>
    <w:rsid w:val="00F56D6B"/>
    <w:pPr>
      <w:numPr>
        <w:ilvl w:val="2"/>
        <w:numId w:val="2"/>
      </w:numPr>
    </w:pPr>
  </w:style>
  <w:style w:type="paragraph" w:customStyle="1" w:styleId="NumberedList4">
    <w:name w:val="Numbered List 4"/>
    <w:basedOn w:val="Normal"/>
    <w:rsid w:val="00F56D6B"/>
    <w:pPr>
      <w:numPr>
        <w:ilvl w:val="3"/>
        <w:numId w:val="2"/>
      </w:numPr>
    </w:pPr>
  </w:style>
  <w:style w:type="paragraph" w:customStyle="1" w:styleId="NumberedList5">
    <w:name w:val="Numbered List 5"/>
    <w:basedOn w:val="Normal"/>
    <w:rsid w:val="00F56D6B"/>
    <w:pPr>
      <w:numPr>
        <w:ilvl w:val="4"/>
        <w:numId w:val="2"/>
      </w:numPr>
    </w:pPr>
  </w:style>
  <w:style w:type="paragraph" w:customStyle="1" w:styleId="NumberedList6">
    <w:name w:val="Numbered List 6"/>
    <w:basedOn w:val="Normal"/>
    <w:rsid w:val="00F56D6B"/>
    <w:pPr>
      <w:numPr>
        <w:ilvl w:val="5"/>
        <w:numId w:val="2"/>
      </w:numPr>
    </w:pPr>
  </w:style>
  <w:style w:type="paragraph" w:customStyle="1" w:styleId="NumberedList7">
    <w:name w:val="Numbered List 7"/>
    <w:basedOn w:val="Normal"/>
    <w:rsid w:val="00F56D6B"/>
    <w:pPr>
      <w:numPr>
        <w:ilvl w:val="6"/>
        <w:numId w:val="2"/>
      </w:numPr>
    </w:pPr>
  </w:style>
  <w:style w:type="paragraph" w:customStyle="1" w:styleId="NumberedList8">
    <w:name w:val="Numbered List 8"/>
    <w:basedOn w:val="Normal"/>
    <w:rsid w:val="00F56D6B"/>
    <w:pPr>
      <w:numPr>
        <w:ilvl w:val="7"/>
        <w:numId w:val="2"/>
      </w:numPr>
    </w:pPr>
  </w:style>
  <w:style w:type="numbering" w:customStyle="1" w:styleId="NumberedLists">
    <w:name w:val="Numbered Lists"/>
    <w:basedOn w:val="NoList"/>
    <w:rsid w:val="008604ED"/>
    <w:pPr>
      <w:numPr>
        <w:numId w:val="2"/>
      </w:numPr>
    </w:pPr>
  </w:style>
  <w:style w:type="paragraph" w:customStyle="1" w:styleId="NumberedList1">
    <w:name w:val="Numbered List 1"/>
    <w:basedOn w:val="Normal"/>
    <w:rsid w:val="00F56D6B"/>
    <w:pPr>
      <w:numPr>
        <w:numId w:val="2"/>
      </w:numPr>
    </w:pPr>
  </w:style>
  <w:style w:type="paragraph" w:customStyle="1" w:styleId="Heading4-noTOC">
    <w:name w:val="Heading 4-no TOC"/>
    <w:basedOn w:val="Normal"/>
    <w:next w:val="Normal"/>
    <w:rsid w:val="0047083A"/>
    <w:pPr>
      <w:keepNext/>
      <w:numPr>
        <w:ilvl w:val="3"/>
        <w:numId w:val="4"/>
      </w:numPr>
      <w:spacing w:before="240"/>
    </w:pPr>
    <w:rPr>
      <w:b/>
      <w:i/>
      <w:sz w:val="24"/>
    </w:rPr>
  </w:style>
  <w:style w:type="paragraph" w:customStyle="1" w:styleId="Num-Heading7">
    <w:name w:val="Num-Heading 7"/>
    <w:basedOn w:val="Normal"/>
    <w:next w:val="Normal"/>
    <w:rsid w:val="004A3B28"/>
    <w:pPr>
      <w:keepNext/>
      <w:numPr>
        <w:ilvl w:val="6"/>
        <w:numId w:val="13"/>
      </w:numPr>
      <w:spacing w:before="240"/>
      <w:outlineLvl w:val="6"/>
    </w:pPr>
    <w:rPr>
      <w:i/>
      <w:sz w:val="24"/>
    </w:rPr>
  </w:style>
  <w:style w:type="character" w:styleId="Emphasis">
    <w:name w:val="Emphasis"/>
    <w:basedOn w:val="DefaultParagraphFont"/>
    <w:qFormat/>
    <w:rsid w:val="008B1A2F"/>
    <w:rPr>
      <w:i/>
      <w:iCs/>
    </w:rPr>
  </w:style>
  <w:style w:type="paragraph" w:customStyle="1" w:styleId="Heading5-noTOC">
    <w:name w:val="Heading 5-no TOC"/>
    <w:basedOn w:val="Normal"/>
    <w:next w:val="Normal"/>
    <w:semiHidden/>
    <w:rsid w:val="008A13CA"/>
    <w:pPr>
      <w:keepNext/>
      <w:numPr>
        <w:ilvl w:val="4"/>
        <w:numId w:val="4"/>
      </w:numPr>
      <w:spacing w:before="240"/>
    </w:pPr>
    <w:rPr>
      <w:b/>
      <w:i/>
      <w:sz w:val="24"/>
      <w:u w:val="single"/>
    </w:rPr>
  </w:style>
  <w:style w:type="paragraph" w:customStyle="1" w:styleId="Heading6-noTOC">
    <w:name w:val="Heading 6-no TOC"/>
    <w:basedOn w:val="Normal"/>
    <w:next w:val="Normal"/>
    <w:semiHidden/>
    <w:rsid w:val="008A13CA"/>
    <w:pPr>
      <w:keepNext/>
      <w:numPr>
        <w:ilvl w:val="5"/>
        <w:numId w:val="4"/>
      </w:numPr>
      <w:spacing w:before="240"/>
    </w:pPr>
    <w:rPr>
      <w:sz w:val="24"/>
    </w:rPr>
  </w:style>
  <w:style w:type="paragraph" w:customStyle="1" w:styleId="Heading7-noTOC">
    <w:name w:val="Heading 7-no TOC"/>
    <w:basedOn w:val="Normal"/>
    <w:next w:val="Normal"/>
    <w:semiHidden/>
    <w:rsid w:val="008A13CA"/>
    <w:pPr>
      <w:keepNext/>
      <w:numPr>
        <w:ilvl w:val="6"/>
        <w:numId w:val="4"/>
      </w:numPr>
      <w:spacing w:before="240"/>
    </w:pPr>
    <w:rPr>
      <w:i/>
    </w:rPr>
  </w:style>
  <w:style w:type="paragraph" w:customStyle="1" w:styleId="Heading8-noTOC">
    <w:name w:val="Heading 8-no TOC"/>
    <w:basedOn w:val="Normal"/>
    <w:next w:val="Normal"/>
    <w:semiHidden/>
    <w:rsid w:val="008A13CA"/>
    <w:pPr>
      <w:keepNext/>
      <w:numPr>
        <w:ilvl w:val="7"/>
        <w:numId w:val="4"/>
      </w:numPr>
      <w:spacing w:before="240"/>
    </w:pPr>
    <w:rPr>
      <w:i/>
      <w:sz w:val="24"/>
      <w:u w:val="single"/>
    </w:rPr>
  </w:style>
  <w:style w:type="paragraph" w:customStyle="1" w:styleId="Heading9-noTOC">
    <w:name w:val="Heading 9-no TOC"/>
    <w:basedOn w:val="Normal"/>
    <w:next w:val="Normal"/>
    <w:semiHidden/>
    <w:rsid w:val="008A13CA"/>
    <w:pPr>
      <w:keepNext/>
      <w:numPr>
        <w:ilvl w:val="8"/>
        <w:numId w:val="4"/>
      </w:numPr>
      <w:spacing w:before="240"/>
    </w:pPr>
    <w:rPr>
      <w:b/>
    </w:rPr>
  </w:style>
  <w:style w:type="numbering" w:customStyle="1" w:styleId="Headings-noTOC">
    <w:name w:val="Headings-no TOC"/>
    <w:basedOn w:val="NoList"/>
    <w:rsid w:val="008A13CA"/>
    <w:pPr>
      <w:numPr>
        <w:numId w:val="4"/>
      </w:numPr>
    </w:pPr>
  </w:style>
  <w:style w:type="paragraph" w:customStyle="1" w:styleId="Num-Heading8">
    <w:name w:val="Num-Heading 8"/>
    <w:basedOn w:val="Normal"/>
    <w:next w:val="Normal"/>
    <w:rsid w:val="004A3B28"/>
    <w:pPr>
      <w:keepNext/>
      <w:numPr>
        <w:ilvl w:val="7"/>
        <w:numId w:val="13"/>
      </w:numPr>
      <w:spacing w:before="240"/>
      <w:outlineLvl w:val="7"/>
    </w:pPr>
    <w:rPr>
      <w:i/>
      <w:sz w:val="24"/>
      <w:u w:val="single"/>
    </w:rPr>
  </w:style>
  <w:style w:type="paragraph" w:customStyle="1" w:styleId="bullet10">
    <w:name w:val="bullet 10"/>
    <w:basedOn w:val="Normal"/>
    <w:rsid w:val="009C3601"/>
    <w:pPr>
      <w:numPr>
        <w:ilvl w:val="4"/>
        <w:numId w:val="16"/>
      </w:numPr>
    </w:pPr>
  </w:style>
  <w:style w:type="paragraph" w:customStyle="1" w:styleId="bullet11">
    <w:name w:val="bullet 11"/>
    <w:basedOn w:val="bullet10"/>
    <w:rsid w:val="009C3601"/>
    <w:pPr>
      <w:numPr>
        <w:ilvl w:val="5"/>
      </w:numPr>
    </w:pPr>
  </w:style>
  <w:style w:type="paragraph" w:customStyle="1" w:styleId="bullet12">
    <w:name w:val="bullet 12"/>
    <w:basedOn w:val="Normal"/>
    <w:rsid w:val="009C3601"/>
    <w:pPr>
      <w:numPr>
        <w:ilvl w:val="6"/>
        <w:numId w:val="16"/>
      </w:numPr>
    </w:pPr>
  </w:style>
  <w:style w:type="paragraph" w:customStyle="1" w:styleId="bullet13">
    <w:name w:val="bullet 13"/>
    <w:basedOn w:val="bullet12"/>
    <w:rsid w:val="009C3601"/>
    <w:pPr>
      <w:numPr>
        <w:ilvl w:val="7"/>
      </w:numPr>
    </w:pPr>
  </w:style>
  <w:style w:type="paragraph" w:customStyle="1" w:styleId="bullet14">
    <w:name w:val="bullet 14"/>
    <w:basedOn w:val="Normal"/>
    <w:rsid w:val="00D704A6"/>
    <w:pPr>
      <w:numPr>
        <w:ilvl w:val="8"/>
        <w:numId w:val="16"/>
      </w:numPr>
    </w:pPr>
  </w:style>
  <w:style w:type="numbering" w:customStyle="1" w:styleId="Bullets2">
    <w:name w:val="Bullets 2"/>
    <w:basedOn w:val="NoList"/>
    <w:semiHidden/>
    <w:rsid w:val="009C3601"/>
    <w:pPr>
      <w:numPr>
        <w:numId w:val="9"/>
      </w:numPr>
    </w:pPr>
  </w:style>
  <w:style w:type="paragraph" w:customStyle="1" w:styleId="TableBullet1indent">
    <w:name w:val="Table Bullet1 indent"/>
    <w:basedOn w:val="Normal"/>
    <w:rsid w:val="00D704A6"/>
    <w:pPr>
      <w:numPr>
        <w:ilvl w:val="1"/>
        <w:numId w:val="15"/>
      </w:numPr>
      <w:spacing w:before="40" w:after="40"/>
    </w:pPr>
    <w:rPr>
      <w:sz w:val="20"/>
      <w:lang w:val="en-GB"/>
    </w:rPr>
  </w:style>
  <w:style w:type="paragraph" w:customStyle="1" w:styleId="TableBullet2indent">
    <w:name w:val="Table Bullet2 indent"/>
    <w:basedOn w:val="Normal"/>
    <w:rsid w:val="00D704A6"/>
    <w:pPr>
      <w:numPr>
        <w:ilvl w:val="3"/>
        <w:numId w:val="15"/>
      </w:numPr>
      <w:spacing w:before="40" w:after="40"/>
    </w:pPr>
    <w:rPr>
      <w:sz w:val="20"/>
      <w:lang w:val="en-GB"/>
    </w:rPr>
  </w:style>
  <w:style w:type="paragraph" w:customStyle="1" w:styleId="TableBullet3indent">
    <w:name w:val="Table Bullet3 indent"/>
    <w:basedOn w:val="Normal"/>
    <w:rsid w:val="00D704A6"/>
    <w:pPr>
      <w:numPr>
        <w:ilvl w:val="5"/>
        <w:numId w:val="15"/>
      </w:numPr>
      <w:spacing w:before="40" w:after="40"/>
    </w:pPr>
    <w:rPr>
      <w:sz w:val="20"/>
      <w:lang w:val="en-GB"/>
    </w:rPr>
  </w:style>
  <w:style w:type="paragraph" w:customStyle="1" w:styleId="TableBullet4indent">
    <w:name w:val="Table Bullet4 indent"/>
    <w:basedOn w:val="Normal"/>
    <w:rsid w:val="00D704A6"/>
    <w:pPr>
      <w:numPr>
        <w:ilvl w:val="7"/>
        <w:numId w:val="15"/>
      </w:numPr>
      <w:spacing w:before="40" w:after="40"/>
    </w:pPr>
    <w:rPr>
      <w:sz w:val="20"/>
      <w:lang w:val="en-GB"/>
    </w:rPr>
  </w:style>
  <w:style w:type="paragraph" w:customStyle="1" w:styleId="TableBullet5">
    <w:name w:val="Table Bullet5"/>
    <w:basedOn w:val="Normal"/>
    <w:rsid w:val="00D704A6"/>
    <w:pPr>
      <w:numPr>
        <w:ilvl w:val="8"/>
        <w:numId w:val="15"/>
      </w:numPr>
      <w:spacing w:before="40" w:after="40"/>
    </w:pPr>
    <w:rPr>
      <w:sz w:val="20"/>
      <w:lang w:val="en-GB"/>
    </w:rPr>
  </w:style>
  <w:style w:type="numbering" w:customStyle="1" w:styleId="TableBullets">
    <w:name w:val="Table Bullets"/>
    <w:basedOn w:val="NoList"/>
    <w:rsid w:val="00D704A6"/>
    <w:pPr>
      <w:numPr>
        <w:numId w:val="15"/>
      </w:numPr>
    </w:pPr>
  </w:style>
  <w:style w:type="paragraph" w:customStyle="1" w:styleId="TableBullet6">
    <w:name w:val="Table Bullet6"/>
    <w:basedOn w:val="Normal"/>
    <w:rsid w:val="00BF7B73"/>
    <w:pPr>
      <w:numPr>
        <w:numId w:val="5"/>
      </w:numPr>
      <w:spacing w:before="40" w:after="40"/>
    </w:pPr>
    <w:rPr>
      <w:sz w:val="20"/>
    </w:rPr>
  </w:style>
  <w:style w:type="paragraph" w:customStyle="1" w:styleId="TableBullet7">
    <w:name w:val="Table Bullet7"/>
    <w:basedOn w:val="TableBullet6"/>
    <w:rsid w:val="00664BB2"/>
    <w:pPr>
      <w:numPr>
        <w:ilvl w:val="1"/>
      </w:numPr>
    </w:pPr>
  </w:style>
  <w:style w:type="paragraph" w:customStyle="1" w:styleId="TableBullet8">
    <w:name w:val="Table Bullet8"/>
    <w:basedOn w:val="Normal"/>
    <w:rsid w:val="00BF7B73"/>
    <w:pPr>
      <w:numPr>
        <w:ilvl w:val="2"/>
        <w:numId w:val="5"/>
      </w:numPr>
      <w:spacing w:before="40" w:after="40"/>
    </w:pPr>
    <w:rPr>
      <w:sz w:val="20"/>
    </w:rPr>
  </w:style>
  <w:style w:type="paragraph" w:customStyle="1" w:styleId="TableBullet9">
    <w:name w:val="Table Bullet9"/>
    <w:basedOn w:val="TableBullet8"/>
    <w:rsid w:val="00664BB2"/>
    <w:pPr>
      <w:numPr>
        <w:ilvl w:val="3"/>
      </w:numPr>
    </w:pPr>
  </w:style>
  <w:style w:type="paragraph" w:customStyle="1" w:styleId="TableBullet10">
    <w:name w:val="Table Bullet10"/>
    <w:basedOn w:val="Normal"/>
    <w:rsid w:val="00BF7B73"/>
    <w:pPr>
      <w:numPr>
        <w:ilvl w:val="4"/>
        <w:numId w:val="5"/>
      </w:numPr>
      <w:spacing w:before="40" w:after="40"/>
    </w:pPr>
    <w:rPr>
      <w:sz w:val="20"/>
    </w:rPr>
  </w:style>
  <w:style w:type="paragraph" w:customStyle="1" w:styleId="TableBullet11">
    <w:name w:val="Table Bullet11"/>
    <w:basedOn w:val="TableBullet10"/>
    <w:rsid w:val="00664BB2"/>
    <w:pPr>
      <w:numPr>
        <w:ilvl w:val="5"/>
      </w:numPr>
    </w:pPr>
  </w:style>
  <w:style w:type="paragraph" w:customStyle="1" w:styleId="TableBullet12">
    <w:name w:val="Table Bullet12"/>
    <w:basedOn w:val="Normal"/>
    <w:rsid w:val="00BF7B73"/>
    <w:pPr>
      <w:numPr>
        <w:ilvl w:val="6"/>
        <w:numId w:val="5"/>
      </w:numPr>
      <w:spacing w:before="40" w:after="40"/>
    </w:pPr>
    <w:rPr>
      <w:sz w:val="20"/>
    </w:rPr>
  </w:style>
  <w:style w:type="paragraph" w:customStyle="1" w:styleId="TableBullet13">
    <w:name w:val="Table Bullet13"/>
    <w:basedOn w:val="TableBullet12"/>
    <w:rsid w:val="00664BB2"/>
    <w:pPr>
      <w:numPr>
        <w:ilvl w:val="7"/>
      </w:numPr>
    </w:pPr>
  </w:style>
  <w:style w:type="paragraph" w:customStyle="1" w:styleId="TableBullet14">
    <w:name w:val="Table Bullet14"/>
    <w:basedOn w:val="Normal"/>
    <w:rsid w:val="00BF7B73"/>
    <w:pPr>
      <w:numPr>
        <w:ilvl w:val="8"/>
        <w:numId w:val="5"/>
      </w:numPr>
      <w:spacing w:before="40" w:after="40"/>
    </w:pPr>
    <w:rPr>
      <w:sz w:val="20"/>
    </w:rPr>
  </w:style>
  <w:style w:type="numbering" w:customStyle="1" w:styleId="TableBullets2">
    <w:name w:val="Table Bullets 2"/>
    <w:basedOn w:val="NoList"/>
    <w:semiHidden/>
    <w:rsid w:val="00664BB2"/>
    <w:pPr>
      <w:numPr>
        <w:numId w:val="5"/>
      </w:numPr>
    </w:pPr>
  </w:style>
  <w:style w:type="table" w:customStyle="1" w:styleId="TableStyleRowGrey">
    <w:name w:val="Table Style Row Grey"/>
    <w:basedOn w:val="TableNormal"/>
    <w:rsid w:val="00B4224A"/>
    <w:pPr>
      <w:jc w:val="center"/>
    </w:pPr>
    <w:rPr>
      <w:rFonts w:ascii="Arial" w:hAnsi="Arial"/>
    </w:rPr>
    <w:tblPr>
      <w:tblStyleRowBandSize w:val="1"/>
    </w:tblPr>
    <w:tcPr>
      <w:vAlign w:val="center"/>
    </w:tcPr>
    <w:tblStylePr w:type="firstRow">
      <w:pPr>
        <w:jc w:val="center"/>
      </w:pPr>
      <w:rPr>
        <w:rFonts w:ascii="Arial" w:hAnsi="Arial"/>
        <w:b/>
        <w:sz w:val="20"/>
      </w:rPr>
      <w:tblPr/>
      <w:trPr>
        <w:tblHeader/>
      </w:trPr>
      <w:tcPr>
        <w:vAlign w:val="bottom"/>
      </w:tcPr>
    </w:tblStylePr>
    <w:tblStylePr w:type="firstCol">
      <w:pPr>
        <w:jc w:val="center"/>
      </w:pPr>
      <w:tblPr/>
      <w:tcPr>
        <w:vAlign w:val="center"/>
      </w:tcPr>
    </w:tblStylePr>
    <w:tblStylePr w:type="band1Horz">
      <w:pPr>
        <w:jc w:val="center"/>
      </w:pPr>
      <w:tblPr/>
      <w:tcPr>
        <w:shd w:val="clear" w:color="auto" w:fill="C0C0C0"/>
        <w:vAlign w:val="center"/>
      </w:tcPr>
    </w:tblStylePr>
    <w:tblStylePr w:type="band2Horz">
      <w:pPr>
        <w:jc w:val="center"/>
      </w:pPr>
      <w:tblPr/>
      <w:tcPr>
        <w:vAlign w:val="center"/>
      </w:tcPr>
    </w:tblStylePr>
  </w:style>
  <w:style w:type="character" w:customStyle="1" w:styleId="Redtext">
    <w:name w:val="Red text"/>
    <w:basedOn w:val="DefaultParagraphFont"/>
    <w:rsid w:val="008B1A2F"/>
    <w:rPr>
      <w:color w:val="FF0000"/>
    </w:rPr>
  </w:style>
  <w:style w:type="paragraph" w:customStyle="1" w:styleId="Task2">
    <w:name w:val="Task 2"/>
    <w:basedOn w:val="Normal"/>
    <w:next w:val="Normal"/>
    <w:rsid w:val="00706056"/>
    <w:pPr>
      <w:keepNext/>
      <w:numPr>
        <w:ilvl w:val="5"/>
        <w:numId w:val="8"/>
      </w:numPr>
      <w:spacing w:before="240"/>
    </w:pPr>
    <w:rPr>
      <w:sz w:val="24"/>
    </w:rPr>
  </w:style>
  <w:style w:type="character" w:styleId="Strong">
    <w:name w:val="Strong"/>
    <w:basedOn w:val="DefaultParagraphFont"/>
    <w:qFormat/>
    <w:rsid w:val="008B1A2F"/>
    <w:rPr>
      <w:b/>
      <w:bCs/>
    </w:rPr>
  </w:style>
  <w:style w:type="table" w:customStyle="1" w:styleId="TableStyleBlack">
    <w:name w:val="Table Style Black"/>
    <w:basedOn w:val="TableNormal"/>
    <w:rsid w:val="00F044D7"/>
    <w:rPr>
      <w:rFonts w:ascii="Arial" w:hAnsi="Arial"/>
    </w:rPr>
    <w:tblP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
    <w:tblStylePr w:type="firstRow">
      <w:pPr>
        <w:jc w:val="center"/>
      </w:pPr>
      <w:rPr>
        <w:rFonts w:ascii="Arial" w:hAnsi="Arial"/>
        <w:b/>
        <w:sz w:val="20"/>
      </w:rPr>
      <w:tblPr/>
      <w:trPr>
        <w:tblHeader/>
      </w:trPr>
      <w:tcPr>
        <w:shd w:val="clear" w:color="auto" w:fill="000000"/>
        <w:vAlign w:val="bottom"/>
      </w:tcPr>
    </w:tblStylePr>
    <w:tblStylePr w:type="firstCol">
      <w:pPr>
        <w:jc w:val="left"/>
      </w:pPr>
      <w:tblPr/>
      <w:tcPr>
        <w:vAlign w:val="center"/>
      </w:tcPr>
    </w:tblStylePr>
  </w:style>
  <w:style w:type="table" w:customStyle="1" w:styleId="TableStyleDarkBlue">
    <w:name w:val="Table Style Dark Blue"/>
    <w:basedOn w:val="TableNormal"/>
    <w:rsid w:val="00F044D7"/>
    <w:rPr>
      <w:rFonts w:ascii="Arial" w:hAnsi="Arial"/>
    </w:rPr>
    <w:tblP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
    <w:trPr>
      <w:cantSplit/>
    </w:trPr>
    <w:tcPr>
      <w:vAlign w:val="center"/>
    </w:tcPr>
    <w:tblStylePr w:type="firstRow">
      <w:pPr>
        <w:jc w:val="center"/>
      </w:pPr>
      <w:rPr>
        <w:rFonts w:ascii="Arial" w:hAnsi="Arial"/>
        <w:b/>
        <w:i w:val="0"/>
        <w:color w:val="FFFFFF" w:themeColor="background1"/>
        <w:sz w:val="20"/>
      </w:rPr>
      <w:tblPr/>
      <w:trPr>
        <w:cantSplit w:val="0"/>
        <w:tblHeader/>
      </w:trPr>
      <w:tcPr>
        <w:shd w:val="clear" w:color="auto" w:fill="002856" w:themeFill="text2"/>
      </w:tcPr>
    </w:tblStylePr>
    <w:tblStylePr w:type="firstCol">
      <w:pPr>
        <w:jc w:val="left"/>
      </w:pPr>
      <w:tblPr/>
      <w:tcPr>
        <w:vAlign w:val="center"/>
      </w:tcPr>
    </w:tblStylePr>
  </w:style>
  <w:style w:type="table" w:customStyle="1" w:styleId="TableStyleMedBlue">
    <w:name w:val="Table Style Med Blue"/>
    <w:basedOn w:val="TableNormal"/>
    <w:rsid w:val="00F044D7"/>
    <w:rPr>
      <w:rFonts w:ascii="Arial" w:hAnsi="Arial"/>
    </w:rPr>
    <w:tblP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
    <w:tcPr>
      <w:vAlign w:val="center"/>
    </w:tcPr>
    <w:tblStylePr w:type="firstRow">
      <w:pPr>
        <w:jc w:val="center"/>
      </w:pPr>
      <w:rPr>
        <w:b/>
        <w:color w:val="FFFFFF"/>
        <w:sz w:val="20"/>
      </w:rPr>
      <w:tblPr/>
      <w:trPr>
        <w:tblHeader/>
      </w:trPr>
      <w:tcPr>
        <w:shd w:val="clear" w:color="auto" w:fill="909BB3"/>
        <w:vAlign w:val="bottom"/>
      </w:tcPr>
    </w:tblStylePr>
  </w:style>
  <w:style w:type="table" w:customStyle="1" w:styleId="TableStyleBrown">
    <w:name w:val="Table Style Brown"/>
    <w:basedOn w:val="TableNormal"/>
    <w:rsid w:val="00F044D7"/>
    <w:rPr>
      <w:rFonts w:ascii="Arial" w:hAnsi="Arial"/>
    </w:rPr>
    <w:tblP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
    <w:tcPr>
      <w:vAlign w:val="center"/>
    </w:tcPr>
    <w:tblStylePr w:type="firstRow">
      <w:pPr>
        <w:jc w:val="center"/>
      </w:pPr>
      <w:rPr>
        <w:b/>
        <w:color w:val="FFFFFF"/>
      </w:rPr>
      <w:tblPr/>
      <w:trPr>
        <w:cantSplit w:val="0"/>
        <w:tblHeader/>
      </w:trPr>
      <w:tcPr>
        <w:shd w:val="clear" w:color="auto" w:fill="6D5E3B"/>
        <w:vAlign w:val="bottom"/>
      </w:tcPr>
    </w:tblStylePr>
  </w:style>
  <w:style w:type="table" w:customStyle="1" w:styleId="TableStyleRed">
    <w:name w:val="Table Style Red"/>
    <w:basedOn w:val="TableNormal"/>
    <w:rsid w:val="00F044D7"/>
    <w:rPr>
      <w:rFonts w:ascii="Arial" w:hAnsi="Arial"/>
    </w:rPr>
    <w:tblP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
    <w:tcPr>
      <w:vAlign w:val="center"/>
    </w:tcPr>
    <w:tblStylePr w:type="firstRow">
      <w:pPr>
        <w:jc w:val="center"/>
      </w:pPr>
      <w:rPr>
        <w:b/>
        <w:color w:val="FFFFFF"/>
      </w:rPr>
      <w:tblPr/>
      <w:trPr>
        <w:tblHeader/>
      </w:trPr>
      <w:tcPr>
        <w:shd w:val="clear" w:color="auto" w:fill="982A22"/>
        <w:vAlign w:val="bottom"/>
      </w:tcPr>
    </w:tblStylePr>
  </w:style>
  <w:style w:type="table" w:customStyle="1" w:styleId="TableStyleLtBlue">
    <w:name w:val="Table Style Lt Blue"/>
    <w:basedOn w:val="TableNormal"/>
    <w:rsid w:val="00F044D7"/>
    <w:rPr>
      <w:rFonts w:ascii="Arial" w:hAnsi="Arial"/>
    </w:rPr>
    <w:tblP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
    <w:tcPr>
      <w:vAlign w:val="center"/>
    </w:tcPr>
    <w:tblStylePr w:type="firstRow">
      <w:pPr>
        <w:jc w:val="center"/>
      </w:pPr>
      <w:rPr>
        <w:rFonts w:ascii="Arial" w:hAnsi="Arial"/>
        <w:b/>
        <w:sz w:val="20"/>
      </w:rPr>
      <w:tblPr/>
      <w:trPr>
        <w:tblHeader/>
      </w:trPr>
      <w:tcPr>
        <w:shd w:val="clear" w:color="auto" w:fill="CBD0DF"/>
        <w:vAlign w:val="bottom"/>
      </w:tcPr>
    </w:tblStylePr>
  </w:style>
  <w:style w:type="table" w:customStyle="1" w:styleId="TableStyleRowLtBlue">
    <w:name w:val="Table Style Row Lt Blue"/>
    <w:basedOn w:val="TableNormal"/>
    <w:rsid w:val="00F22A7C"/>
    <w:pPr>
      <w:jc w:val="center"/>
    </w:pPr>
    <w:rPr>
      <w:rFonts w:ascii="Arial" w:hAnsi="Arial"/>
    </w:rPr>
    <w:tblPr>
      <w:tblStyleRowBandSize w:val="1"/>
    </w:tblPr>
    <w:tcPr>
      <w:vAlign w:val="center"/>
    </w:tcPr>
    <w:tblStylePr w:type="firstRow">
      <w:pPr>
        <w:jc w:val="center"/>
      </w:pPr>
      <w:rPr>
        <w:rFonts w:ascii="Arial" w:hAnsi="Arial"/>
        <w:b/>
        <w:sz w:val="20"/>
      </w:rPr>
      <w:tblPr/>
      <w:trPr>
        <w:tblHeader/>
      </w:trPr>
      <w:tcPr>
        <w:vAlign w:val="bottom"/>
      </w:tcPr>
    </w:tblStylePr>
    <w:tblStylePr w:type="firstCol">
      <w:pPr>
        <w:jc w:val="center"/>
      </w:pPr>
    </w:tblStylePr>
    <w:tblStylePr w:type="band1Horz">
      <w:pPr>
        <w:jc w:val="center"/>
      </w:pPr>
      <w:tblPr/>
      <w:tcPr>
        <w:shd w:val="clear" w:color="auto" w:fill="CBD0DF"/>
      </w:tcPr>
    </w:tblStylePr>
  </w:style>
  <w:style w:type="table" w:customStyle="1" w:styleId="TableStyleTasksDeliverGrey">
    <w:name w:val="Table Style Tasks/Deliver Grey"/>
    <w:basedOn w:val="TableNormal"/>
    <w:rsid w:val="008E07AF"/>
    <w:rPr>
      <w:rFonts w:ascii="Arial" w:hAnsi="Arial"/>
    </w:rPr>
    <w:tblPr>
      <w:tblStyleRowBandSize w:val="1"/>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Pr>
    <w:tblStylePr w:type="firstRow">
      <w:pPr>
        <w:jc w:val="center"/>
      </w:pPr>
      <w:rPr>
        <w:rFonts w:ascii="Arial" w:hAnsi="Arial"/>
        <w:b/>
        <w:sz w:val="24"/>
      </w:rPr>
      <w:tblPr/>
      <w:tcPr>
        <w:tcBorders>
          <w:bottom w:val="single" w:sz="12" w:space="0" w:color="auto"/>
          <w:insideH w:val="nil"/>
        </w:tcBorders>
        <w:shd w:val="clear" w:color="auto" w:fill="C0C0C0"/>
        <w:vAlign w:val="center"/>
      </w:tcPr>
    </w:tblStylePr>
    <w:tblStylePr w:type="band1Horz">
      <w:pPr>
        <w:jc w:val="left"/>
      </w:pPr>
      <w:rPr>
        <w:rFonts w:ascii="Arial" w:hAnsi="Arial"/>
        <w:b w:val="0"/>
        <w:i w:val="0"/>
        <w:sz w:val="24"/>
      </w:rPr>
      <w:tblPr/>
      <w:tcPr>
        <w:tcBorders>
          <w:bottom w:val="single" w:sz="8" w:space="0" w:color="auto"/>
        </w:tcBorders>
        <w:shd w:val="clear" w:color="auto" w:fill="C0C0C0"/>
      </w:tcPr>
    </w:tblStylePr>
    <w:tblStylePr w:type="band2Horz">
      <w:pPr>
        <w:jc w:val="left"/>
      </w:pPr>
      <w:rPr>
        <w:rFonts w:ascii="Arial" w:hAnsi="Arial"/>
        <w:sz w:val="20"/>
      </w:rPr>
      <w:tblPr/>
      <w:tcPr>
        <w:tcBorders>
          <w:insideH w:val="single" w:sz="8" w:space="0" w:color="auto"/>
          <w:insideV w:val="single" w:sz="8" w:space="0" w:color="auto"/>
        </w:tcBorders>
      </w:tcPr>
    </w:tblStylePr>
  </w:style>
  <w:style w:type="paragraph" w:customStyle="1" w:styleId="TableTextBold">
    <w:name w:val="Table Text Bold"/>
    <w:basedOn w:val="TableText"/>
    <w:rsid w:val="00844338"/>
    <w:rPr>
      <w:b/>
    </w:rPr>
  </w:style>
  <w:style w:type="table" w:customStyle="1" w:styleId="TableStyleTasksDeliverLtBlue">
    <w:name w:val="Table Style Tasks/Deliver Lt Blue"/>
    <w:basedOn w:val="TableNormal"/>
    <w:rsid w:val="008E07AF"/>
    <w:rPr>
      <w:rFonts w:ascii="Arial" w:hAnsi="Arial"/>
    </w:rPr>
    <w:tblPr>
      <w:tblStyleRowBandSize w:val="1"/>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Pr>
    <w:tblStylePr w:type="firstRow">
      <w:pPr>
        <w:jc w:val="center"/>
      </w:pPr>
      <w:rPr>
        <w:b/>
      </w:rPr>
      <w:tblPr/>
      <w:tcPr>
        <w:tcBorders>
          <w:bottom w:val="single" w:sz="12" w:space="0" w:color="auto"/>
        </w:tcBorders>
        <w:shd w:val="clear" w:color="auto" w:fill="CBD0DF"/>
        <w:vAlign w:val="center"/>
      </w:tcPr>
    </w:tblStylePr>
    <w:tblStylePr w:type="band1Horz">
      <w:pPr>
        <w:jc w:val="left"/>
      </w:pPr>
      <w:tblPr/>
      <w:tcPr>
        <w:shd w:val="clear" w:color="auto" w:fill="CBD0DF"/>
      </w:tcPr>
    </w:tblStylePr>
    <w:tblStylePr w:type="band2Horz">
      <w:pPr>
        <w:jc w:val="left"/>
      </w:pPr>
    </w:tblStylePr>
  </w:style>
  <w:style w:type="paragraph" w:styleId="TOCHeading">
    <w:name w:val="TOC Heading"/>
    <w:basedOn w:val="Normal"/>
    <w:next w:val="Normal"/>
    <w:qFormat/>
    <w:rsid w:val="005D24DD"/>
    <w:pPr>
      <w:keepNext/>
      <w:spacing w:before="240"/>
    </w:pPr>
    <w:rPr>
      <w:rFonts w:eastAsia="MS Mincho" w:cs="Times New Roman"/>
      <w:b/>
      <w:szCs w:val="20"/>
    </w:rPr>
  </w:style>
  <w:style w:type="paragraph" w:styleId="FootnoteText">
    <w:name w:val="footnote text"/>
    <w:basedOn w:val="Normal"/>
    <w:semiHidden/>
    <w:rsid w:val="00A76E1D"/>
    <w:rPr>
      <w:rFonts w:eastAsia="MS Mincho" w:cs="Times New Roman"/>
      <w:sz w:val="20"/>
      <w:szCs w:val="20"/>
    </w:rPr>
  </w:style>
  <w:style w:type="character" w:styleId="FootnoteReference">
    <w:name w:val="footnote reference"/>
    <w:semiHidden/>
    <w:rsid w:val="00A76E1D"/>
    <w:rPr>
      <w:vertAlign w:val="superscript"/>
    </w:rPr>
  </w:style>
  <w:style w:type="paragraph" w:customStyle="1" w:styleId="TableTextCentered">
    <w:name w:val="Table Text Centered"/>
    <w:basedOn w:val="TableText"/>
    <w:rsid w:val="008B1A2F"/>
    <w:pPr>
      <w:jc w:val="center"/>
    </w:pPr>
  </w:style>
  <w:style w:type="paragraph" w:customStyle="1" w:styleId="Normal-nospace">
    <w:name w:val="Normal-no space"/>
    <w:basedOn w:val="Normal"/>
    <w:rsid w:val="00A569D5"/>
    <w:pPr>
      <w:spacing w:after="0"/>
    </w:pPr>
  </w:style>
  <w:style w:type="character" w:customStyle="1" w:styleId="Heading2Char">
    <w:name w:val="Heading 2 Char"/>
    <w:basedOn w:val="DefaultParagraphFont"/>
    <w:link w:val="Heading2"/>
    <w:rsid w:val="005D24DD"/>
    <w:rPr>
      <w:rFonts w:ascii="Arial Black" w:eastAsia="Times New Roman" w:hAnsi="Arial Black" w:cs="Arial"/>
      <w:b/>
      <w:color w:val="002856" w:themeColor="text2"/>
      <w:spacing w:val="10"/>
      <w:sz w:val="28"/>
      <w:szCs w:val="22"/>
    </w:rPr>
  </w:style>
  <w:style w:type="paragraph" w:customStyle="1" w:styleId="Num-Heading9">
    <w:name w:val="Num-Heading 9"/>
    <w:basedOn w:val="Normal"/>
    <w:next w:val="Normal"/>
    <w:rsid w:val="004A3B28"/>
    <w:pPr>
      <w:keepNext/>
      <w:numPr>
        <w:ilvl w:val="8"/>
        <w:numId w:val="13"/>
      </w:numPr>
      <w:spacing w:before="240"/>
      <w:outlineLvl w:val="8"/>
    </w:pPr>
    <w:rPr>
      <w:b/>
    </w:rPr>
  </w:style>
  <w:style w:type="character" w:customStyle="1" w:styleId="SectionDividerChar">
    <w:name w:val="Section Divider Char"/>
    <w:basedOn w:val="DefaultParagraphFont"/>
    <w:link w:val="SectionDivider"/>
    <w:rsid w:val="00BA54FC"/>
    <w:rPr>
      <w:rFonts w:ascii="Arial Black" w:eastAsia="Times New Roman" w:hAnsi="Arial Black" w:cs="Arial"/>
      <w:b/>
      <w:snapToGrid w:val="0"/>
      <w:color w:val="002856" w:themeColor="text2"/>
      <w:sz w:val="32"/>
      <w:szCs w:val="32"/>
    </w:rPr>
  </w:style>
  <w:style w:type="numbering" w:customStyle="1" w:styleId="Num-Headings">
    <w:name w:val="Num-Headings"/>
    <w:basedOn w:val="NoList"/>
    <w:semiHidden/>
    <w:rsid w:val="004A3B28"/>
    <w:pPr>
      <w:numPr>
        <w:numId w:val="10"/>
      </w:numPr>
    </w:pPr>
  </w:style>
  <w:style w:type="character" w:customStyle="1" w:styleId="TableTextChar">
    <w:name w:val="Table Text Char"/>
    <w:basedOn w:val="DefaultParagraphFont"/>
    <w:link w:val="TableText"/>
    <w:rsid w:val="005D4B8F"/>
    <w:rPr>
      <w:rFonts w:ascii="Arial" w:hAnsi="Arial" w:cs="Arial"/>
      <w:szCs w:val="22"/>
      <w:lang w:val="en-US" w:eastAsia="en-US" w:bidi="ar-SA"/>
    </w:rPr>
  </w:style>
  <w:style w:type="paragraph" w:customStyle="1" w:styleId="Footer-left">
    <w:name w:val="Footer-left"/>
    <w:basedOn w:val="Footer"/>
    <w:rsid w:val="0090753B"/>
    <w:rPr>
      <w:szCs w:val="11"/>
    </w:rPr>
  </w:style>
  <w:style w:type="paragraph" w:customStyle="1" w:styleId="TableTextWhite">
    <w:name w:val="Table Text White"/>
    <w:basedOn w:val="TableText"/>
    <w:rsid w:val="00586F2A"/>
    <w:pPr>
      <w:numPr>
        <w:ilvl w:val="4"/>
      </w:numPr>
      <w:jc w:val="center"/>
    </w:pPr>
    <w:rPr>
      <w:color w:val="FFFFFF"/>
    </w:rPr>
  </w:style>
  <w:style w:type="paragraph" w:customStyle="1" w:styleId="TableTextBoldItalic">
    <w:name w:val="Table Text Bold Italic"/>
    <w:basedOn w:val="TableTextBold"/>
    <w:rsid w:val="00586F2A"/>
    <w:pPr>
      <w:numPr>
        <w:ilvl w:val="4"/>
      </w:numPr>
    </w:pPr>
    <w:rPr>
      <w:i/>
    </w:rPr>
  </w:style>
  <w:style w:type="character" w:customStyle="1" w:styleId="FooterChar">
    <w:name w:val="Footer Char"/>
    <w:basedOn w:val="DefaultParagraphFont"/>
    <w:link w:val="Footer"/>
    <w:rsid w:val="00F45A52"/>
    <w:rPr>
      <w:rFonts w:ascii="Arial" w:eastAsia="Times New Roman" w:hAnsi="Arial" w:cs="Arial"/>
      <w:sz w:val="11"/>
      <w:szCs w:val="22"/>
    </w:rPr>
  </w:style>
  <w:style w:type="paragraph" w:customStyle="1" w:styleId="SectionDivider-Numbered">
    <w:name w:val="Section Divider-Numbered"/>
    <w:basedOn w:val="SectionDivider"/>
    <w:rsid w:val="006F32FE"/>
    <w:pPr>
      <w:pageBreakBefore w:val="0"/>
      <w:numPr>
        <w:numId w:val="14"/>
      </w:numPr>
      <w:outlineLvl w:val="9"/>
    </w:pPr>
  </w:style>
  <w:style w:type="table" w:customStyle="1" w:styleId="TableStyleWhite">
    <w:name w:val="Table Style White"/>
    <w:basedOn w:val="TableNormal"/>
    <w:uiPriority w:val="99"/>
    <w:qFormat/>
    <w:rsid w:val="00A175D3"/>
    <w:rPr>
      <w:rFonts w:ascii="Arial" w:hAnsi="Arial"/>
    </w:rPr>
    <w:tblP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Pr>
    <w:tcPr>
      <w:shd w:val="clear" w:color="auto" w:fill="FFFFFF"/>
    </w:tcPr>
    <w:tblStylePr w:type="firstRow">
      <w:pPr>
        <w:jc w:val="center"/>
      </w:pPr>
      <w:rPr>
        <w:rFonts w:ascii="Arial" w:hAnsi="Arial"/>
        <w:b/>
        <w:color w:val="002856" w:themeColor="text2"/>
        <w:sz w:val="20"/>
      </w:rPr>
      <w:tblPr/>
      <w:trPr>
        <w:tblHeader/>
      </w:trPr>
      <w:tcPr>
        <w:tcBorders>
          <w:top w:val="single" w:sz="12" w:space="0" w:color="auto"/>
          <w:left w:val="single" w:sz="12" w:space="0" w:color="auto"/>
          <w:bottom w:val="single" w:sz="12" w:space="0" w:color="auto"/>
          <w:right w:val="single" w:sz="12" w:space="0" w:color="auto"/>
        </w:tcBorders>
        <w:vAlign w:val="bottom"/>
      </w:tcPr>
    </w:tblStylePr>
  </w:style>
  <w:style w:type="character" w:customStyle="1" w:styleId="HeaderChar">
    <w:name w:val="Header Char"/>
    <w:basedOn w:val="DefaultParagraphFont"/>
    <w:link w:val="Header"/>
    <w:rsid w:val="00037BAE"/>
    <w:rPr>
      <w:rFonts w:ascii="Arial" w:eastAsia="Times New Roman" w:hAnsi="Arial" w:cs="Arial"/>
      <w:sz w:val="14"/>
      <w:szCs w:val="22"/>
    </w:rPr>
  </w:style>
  <w:style w:type="numbering" w:customStyle="1" w:styleId="Bullets">
    <w:name w:val="Bullets"/>
    <w:basedOn w:val="NoList"/>
    <w:rsid w:val="00D704A6"/>
    <w:pPr>
      <w:numPr>
        <w:numId w:val="19"/>
      </w:numPr>
    </w:pPr>
  </w:style>
  <w:style w:type="paragraph" w:customStyle="1" w:styleId="Header-TOC">
    <w:name w:val="Header-TOC"/>
    <w:rsid w:val="005D24DD"/>
    <w:pPr>
      <w:pBdr>
        <w:bottom w:val="single" w:sz="4" w:space="1" w:color="auto"/>
      </w:pBdr>
      <w:spacing w:after="20"/>
      <w:jc w:val="right"/>
    </w:pPr>
    <w:rPr>
      <w:rFonts w:ascii="Arial" w:eastAsia="Times New Roman" w:hAnsi="Arial" w:cs="Arial"/>
      <w:sz w:val="16"/>
      <w:szCs w:val="16"/>
    </w:rPr>
  </w:style>
  <w:style w:type="character" w:customStyle="1" w:styleId="Num-Heading1Char">
    <w:name w:val="Num-Heading 1 Char"/>
    <w:basedOn w:val="DefaultParagraphFont"/>
    <w:link w:val="Num-Heading1"/>
    <w:rsid w:val="00C8075E"/>
    <w:rPr>
      <w:rFonts w:ascii="Arial Black" w:eastAsia="Times New Roman" w:hAnsi="Arial Black" w:cs="Arial"/>
      <w:b/>
      <w:color w:val="002856" w:themeColor="text2"/>
      <w:sz w:val="32"/>
      <w:szCs w:val="22"/>
    </w:rPr>
  </w:style>
  <w:style w:type="character" w:customStyle="1" w:styleId="Heading1Char">
    <w:name w:val="Heading 1 Char"/>
    <w:basedOn w:val="DefaultParagraphFont"/>
    <w:link w:val="Heading1"/>
    <w:rsid w:val="005D24DD"/>
    <w:rPr>
      <w:rFonts w:ascii="Arial Black" w:eastAsia="Times New Roman" w:hAnsi="Arial Black" w:cs="Arial"/>
      <w:b/>
      <w:color w:val="002856" w:themeColor="text2"/>
      <w:sz w:val="32"/>
      <w:szCs w:val="22"/>
    </w:rPr>
  </w:style>
  <w:style w:type="table" w:styleId="TableGrid">
    <w:name w:val="Table Grid"/>
    <w:basedOn w:val="TableNormal"/>
    <w:rsid w:val="00F044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61498"/>
    <w:pPr>
      <w:spacing w:before="100" w:beforeAutospacing="1" w:after="100" w:afterAutospacing="1"/>
    </w:pPr>
    <w:rPr>
      <w:rFonts w:ascii="Times New Roman" w:hAnsi="Times New Roman" w:cs="Times New Roman"/>
      <w:sz w:val="24"/>
      <w:szCs w:val="24"/>
    </w:rPr>
  </w:style>
  <w:style w:type="table" w:customStyle="1" w:styleId="DarkBlueHorizontalLines">
    <w:name w:val="Dark Blue Horizontal Lines"/>
    <w:basedOn w:val="TableNormal"/>
    <w:uiPriority w:val="99"/>
    <w:rsid w:val="00396103"/>
    <w:tblPr>
      <w:tblBorders>
        <w:bottom w:val="single" w:sz="4" w:space="0" w:color="D3D3D3"/>
        <w:insideH w:val="single" w:sz="4" w:space="0" w:color="D3D3D3"/>
      </w:tblBorders>
    </w:tblPr>
    <w:tblStylePr w:type="firstRow">
      <w:pPr>
        <w:jc w:val="center"/>
      </w:pPr>
      <w:rPr>
        <w:rFonts w:ascii="Tahoma" w:hAnsi="Tahoma"/>
        <w:b w:val="0"/>
        <w:i w:val="0"/>
        <w:sz w:val="20"/>
      </w:rPr>
      <w:tblPr/>
      <w:trPr>
        <w:cantSplit/>
        <w:tblHeader/>
      </w:trPr>
      <w:tcPr>
        <w:shd w:val="clear" w:color="auto" w:fill="002856"/>
        <w:vAlign w:val="center"/>
      </w:tcPr>
    </w:tblStylePr>
  </w:style>
  <w:style w:type="paragraph" w:customStyle="1" w:styleId="TableHeadingArialBlack">
    <w:name w:val="Table Heading Arial Black"/>
    <w:basedOn w:val="TableText"/>
    <w:qFormat/>
    <w:rsid w:val="00844FF4"/>
    <w:pPr>
      <w:numPr>
        <w:ilvl w:val="4"/>
      </w:numPr>
    </w:pPr>
    <w:rPr>
      <w:rFonts w:asciiTheme="majorHAnsi" w:hAnsiTheme="majorHAnsi"/>
      <w:sz w:val="18"/>
      <w:szCs w:val="18"/>
    </w:rPr>
  </w:style>
  <w:style w:type="paragraph" w:customStyle="1" w:styleId="TableTextArialBlack9ptBlue">
    <w:name w:val="Table Text Arial Black 9pt Blue"/>
    <w:basedOn w:val="TableText"/>
    <w:qFormat/>
    <w:rsid w:val="00396103"/>
    <w:pPr>
      <w:numPr>
        <w:ilvl w:val="4"/>
      </w:numPr>
    </w:pPr>
    <w:rPr>
      <w:rFonts w:ascii="Arial Black" w:hAnsi="Arial Black"/>
      <w:color w:val="002856"/>
      <w:sz w:val="18"/>
      <w:szCs w:val="20"/>
    </w:rPr>
  </w:style>
  <w:style w:type="paragraph" w:customStyle="1" w:styleId="AllCaps">
    <w:name w:val="All Caps"/>
    <w:basedOn w:val="Normal"/>
    <w:rsid w:val="00B94288"/>
    <w:rPr>
      <w:caps/>
      <w:smallCaps/>
    </w:rPr>
  </w:style>
  <w:style w:type="paragraph" w:customStyle="1" w:styleId="Footer-right">
    <w:name w:val="Footer-right"/>
    <w:basedOn w:val="Footer"/>
    <w:rsid w:val="00B94288"/>
    <w:pPr>
      <w:jc w:val="right"/>
    </w:pPr>
    <w:rPr>
      <w:noProof/>
    </w:rPr>
  </w:style>
  <w:style w:type="table" w:styleId="GridTable1Light-Accent3">
    <w:name w:val="Grid Table 1 Light Accent 3"/>
    <w:basedOn w:val="TableNormal"/>
    <w:uiPriority w:val="46"/>
    <w:rsid w:val="00E2798E"/>
    <w:tblPr>
      <w:tblStyleRowBandSize w:val="1"/>
      <w:tblStyleColBandSize w:val="1"/>
      <w:tblBorders>
        <w:top w:val="single" w:sz="4" w:space="0" w:color="F3F4F4" w:themeColor="accent3" w:themeTint="66"/>
        <w:left w:val="single" w:sz="4" w:space="0" w:color="F3F4F4" w:themeColor="accent3" w:themeTint="66"/>
        <w:bottom w:val="single" w:sz="4" w:space="0" w:color="F3F4F4" w:themeColor="accent3" w:themeTint="66"/>
        <w:right w:val="single" w:sz="4" w:space="0" w:color="F3F4F4" w:themeColor="accent3" w:themeTint="66"/>
        <w:insideH w:val="single" w:sz="4" w:space="0" w:color="F3F4F4" w:themeColor="accent3" w:themeTint="66"/>
        <w:insideV w:val="single" w:sz="4" w:space="0" w:color="F3F4F4" w:themeColor="accent3" w:themeTint="66"/>
      </w:tblBorders>
    </w:tblPr>
    <w:tblStylePr w:type="firstRow">
      <w:rPr>
        <w:b/>
        <w:bCs/>
      </w:rPr>
      <w:tblPr/>
      <w:tcPr>
        <w:tcBorders>
          <w:bottom w:val="single" w:sz="12" w:space="0" w:color="EDEEEE" w:themeColor="accent3" w:themeTint="99"/>
        </w:tcBorders>
      </w:tcPr>
    </w:tblStylePr>
    <w:tblStylePr w:type="lastRow">
      <w:rPr>
        <w:b/>
        <w:bCs/>
      </w:rPr>
      <w:tblPr/>
      <w:tcPr>
        <w:tcBorders>
          <w:top w:val="double" w:sz="2" w:space="0" w:color="EDEEEE" w:themeColor="accent3"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E2798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EF6135"/>
    <w:pPr>
      <w:spacing w:after="0"/>
      <w:ind w:left="720"/>
      <w:contextualSpacing/>
    </w:pPr>
    <w:rPr>
      <w:rFonts w:ascii="Times New Roman" w:hAnsi="Times New Roman" w:cs="Times New Roman"/>
      <w:sz w:val="24"/>
      <w:szCs w:val="24"/>
    </w:rPr>
  </w:style>
  <w:style w:type="paragraph" w:styleId="BalloonText">
    <w:name w:val="Balloon Text"/>
    <w:basedOn w:val="Normal"/>
    <w:link w:val="BalloonTextChar"/>
    <w:semiHidden/>
    <w:unhideWhenUsed/>
    <w:rsid w:val="00254D70"/>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254D70"/>
    <w:rPr>
      <w:rFonts w:ascii="Segoe UI" w:eastAsia="Times New Roman" w:hAnsi="Segoe UI" w:cs="Segoe UI"/>
      <w:sz w:val="18"/>
      <w:szCs w:val="18"/>
    </w:rPr>
  </w:style>
  <w:style w:type="character" w:styleId="CommentReference">
    <w:name w:val="annotation reference"/>
    <w:basedOn w:val="DefaultParagraphFont"/>
    <w:semiHidden/>
    <w:unhideWhenUsed/>
    <w:rsid w:val="00766DC5"/>
    <w:rPr>
      <w:sz w:val="16"/>
      <w:szCs w:val="16"/>
    </w:rPr>
  </w:style>
  <w:style w:type="paragraph" w:styleId="CommentText">
    <w:name w:val="annotation text"/>
    <w:basedOn w:val="Normal"/>
    <w:link w:val="CommentTextChar"/>
    <w:unhideWhenUsed/>
    <w:rsid w:val="00766DC5"/>
    <w:rPr>
      <w:sz w:val="20"/>
      <w:szCs w:val="20"/>
    </w:rPr>
  </w:style>
  <w:style w:type="character" w:customStyle="1" w:styleId="CommentTextChar">
    <w:name w:val="Comment Text Char"/>
    <w:basedOn w:val="DefaultParagraphFont"/>
    <w:link w:val="CommentText"/>
    <w:rsid w:val="00766DC5"/>
    <w:rPr>
      <w:rFonts w:ascii="Arial" w:eastAsia="Times New Roman" w:hAnsi="Arial" w:cs="Arial"/>
    </w:rPr>
  </w:style>
  <w:style w:type="paragraph" w:styleId="CommentSubject">
    <w:name w:val="annotation subject"/>
    <w:basedOn w:val="CommentText"/>
    <w:next w:val="CommentText"/>
    <w:link w:val="CommentSubjectChar"/>
    <w:semiHidden/>
    <w:unhideWhenUsed/>
    <w:rsid w:val="00766DC5"/>
    <w:rPr>
      <w:b/>
      <w:bCs/>
    </w:rPr>
  </w:style>
  <w:style w:type="character" w:customStyle="1" w:styleId="CommentSubjectChar">
    <w:name w:val="Comment Subject Char"/>
    <w:basedOn w:val="CommentTextChar"/>
    <w:link w:val="CommentSubject"/>
    <w:semiHidden/>
    <w:rsid w:val="00766DC5"/>
    <w:rPr>
      <w:rFonts w:ascii="Arial" w:eastAsia="Times New Roman" w:hAnsi="Arial" w:cs="Arial"/>
      <w:b/>
      <w:bCs/>
    </w:rPr>
  </w:style>
  <w:style w:type="character" w:customStyle="1" w:styleId="UnresolvedMention1">
    <w:name w:val="Unresolved Mention1"/>
    <w:basedOn w:val="DefaultParagraphFont"/>
    <w:uiPriority w:val="99"/>
    <w:unhideWhenUsed/>
    <w:rsid w:val="00EA7AA2"/>
    <w:rPr>
      <w:color w:val="605E5C"/>
      <w:shd w:val="clear" w:color="auto" w:fill="E1DFDD"/>
    </w:rPr>
  </w:style>
  <w:style w:type="character" w:customStyle="1" w:styleId="Mention1">
    <w:name w:val="Mention1"/>
    <w:basedOn w:val="DefaultParagraphFont"/>
    <w:uiPriority w:val="99"/>
    <w:unhideWhenUsed/>
    <w:rsid w:val="00EA7AA2"/>
    <w:rPr>
      <w:color w:val="2B579A"/>
      <w:shd w:val="clear" w:color="auto" w:fill="E1DFDD"/>
    </w:rPr>
  </w:style>
  <w:style w:type="character" w:customStyle="1" w:styleId="Num-Heading2Char">
    <w:name w:val="Num-Heading 2 Char"/>
    <w:basedOn w:val="DefaultParagraphFont"/>
    <w:link w:val="Num-Heading2"/>
    <w:rsid w:val="009C6BE1"/>
    <w:rPr>
      <w:rFonts w:ascii="Arial Black" w:eastAsia="Times New Roman" w:hAnsi="Arial Black" w:cs="Arial"/>
      <w:b/>
      <w:color w:val="002856" w:themeColor="text2"/>
      <w:spacing w:val="10"/>
      <w:sz w:val="28"/>
      <w:szCs w:val="22"/>
    </w:rPr>
  </w:style>
  <w:style w:type="table" w:customStyle="1" w:styleId="MediumShading1-Accent111">
    <w:name w:val="Medium Shading 1 - Accent 111"/>
    <w:basedOn w:val="TableNormal"/>
    <w:uiPriority w:val="63"/>
    <w:rsid w:val="00AC3BC3"/>
    <w:tblPr>
      <w:tblStyleRowBandSize w:val="1"/>
      <w:tblStyleColBandSize w:val="1"/>
      <w:tblBorders>
        <w:top w:val="single" w:sz="8" w:space="0" w:color="0059C0" w:themeColor="accent1" w:themeTint="BF"/>
        <w:left w:val="single" w:sz="8" w:space="0" w:color="0059C0" w:themeColor="accent1" w:themeTint="BF"/>
        <w:bottom w:val="single" w:sz="8" w:space="0" w:color="0059C0" w:themeColor="accent1" w:themeTint="BF"/>
        <w:right w:val="single" w:sz="8" w:space="0" w:color="0059C0" w:themeColor="accent1" w:themeTint="BF"/>
        <w:insideH w:val="single" w:sz="8" w:space="0" w:color="0059C0" w:themeColor="accent1" w:themeTint="BF"/>
      </w:tblBorders>
    </w:tblPr>
    <w:tblStylePr w:type="firstRow">
      <w:pPr>
        <w:spacing w:before="0" w:after="0" w:line="240" w:lineRule="auto"/>
      </w:pPr>
      <w:rPr>
        <w:b/>
        <w:bCs/>
        <w:color w:val="FFFFFF" w:themeColor="background1"/>
      </w:rPr>
      <w:tblPr/>
      <w:tcPr>
        <w:tcBorders>
          <w:top w:val="single" w:sz="8" w:space="0" w:color="0059C0" w:themeColor="accent1" w:themeTint="BF"/>
          <w:left w:val="single" w:sz="8" w:space="0" w:color="0059C0" w:themeColor="accent1" w:themeTint="BF"/>
          <w:bottom w:val="single" w:sz="8" w:space="0" w:color="0059C0" w:themeColor="accent1" w:themeTint="BF"/>
          <w:right w:val="single" w:sz="8" w:space="0" w:color="0059C0" w:themeColor="accent1" w:themeTint="BF"/>
          <w:insideH w:val="nil"/>
          <w:insideV w:val="nil"/>
        </w:tcBorders>
        <w:shd w:val="clear" w:color="auto" w:fill="002856" w:themeFill="accent1"/>
      </w:tcPr>
    </w:tblStylePr>
    <w:tblStylePr w:type="lastRow">
      <w:pPr>
        <w:spacing w:before="0" w:after="0" w:line="240" w:lineRule="auto"/>
      </w:pPr>
      <w:rPr>
        <w:b/>
        <w:bCs/>
      </w:rPr>
      <w:tblPr/>
      <w:tcPr>
        <w:tcBorders>
          <w:top w:val="double" w:sz="6" w:space="0" w:color="0059C0" w:themeColor="accent1" w:themeTint="BF"/>
          <w:left w:val="single" w:sz="8" w:space="0" w:color="0059C0" w:themeColor="accent1" w:themeTint="BF"/>
          <w:bottom w:val="single" w:sz="8" w:space="0" w:color="0059C0" w:themeColor="accent1" w:themeTint="BF"/>
          <w:right w:val="single" w:sz="8" w:space="0" w:color="0059C0" w:themeColor="accent1" w:themeTint="BF"/>
          <w:insideH w:val="nil"/>
          <w:insideV w:val="nil"/>
        </w:tcBorders>
      </w:tcPr>
    </w:tblStylePr>
    <w:tblStylePr w:type="firstCol">
      <w:rPr>
        <w:b/>
        <w:bCs/>
      </w:rPr>
    </w:tblStylePr>
    <w:tblStylePr w:type="lastCol">
      <w:rPr>
        <w:b/>
        <w:bCs/>
      </w:rPr>
    </w:tblStylePr>
    <w:tblStylePr w:type="band1Vert">
      <w:tblPr/>
      <w:tcPr>
        <w:shd w:val="clear" w:color="auto" w:fill="96C6FF" w:themeFill="accent1" w:themeFillTint="3F"/>
      </w:tcPr>
    </w:tblStylePr>
    <w:tblStylePr w:type="band1Horz">
      <w:tblPr/>
      <w:tcPr>
        <w:tcBorders>
          <w:insideH w:val="nil"/>
          <w:insideV w:val="nil"/>
        </w:tcBorders>
        <w:shd w:val="clear" w:color="auto" w:fill="96C6FF" w:themeFill="accent1" w:themeFillTint="3F"/>
      </w:tcPr>
    </w:tblStylePr>
    <w:tblStylePr w:type="band2Horz">
      <w:tblPr/>
      <w:tcPr>
        <w:tcBorders>
          <w:insideH w:val="nil"/>
          <w:insideV w:val="nil"/>
        </w:tcBorders>
      </w:tcPr>
    </w:tblStylePr>
  </w:style>
  <w:style w:type="paragraph" w:styleId="Revision">
    <w:name w:val="Revision"/>
    <w:hidden/>
    <w:uiPriority w:val="99"/>
    <w:semiHidden/>
    <w:rsid w:val="0054419A"/>
    <w:rPr>
      <w:rFonts w:ascii="Arial" w:eastAsia="Times New Roman" w:hAnsi="Arial" w:cs="Arial"/>
      <w:sz w:val="22"/>
      <w:szCs w:val="22"/>
    </w:rPr>
  </w:style>
  <w:style w:type="character" w:customStyle="1" w:styleId="NumberedList2Char">
    <w:name w:val="Numbered List 2 Char"/>
    <w:basedOn w:val="DefaultParagraphFont"/>
    <w:link w:val="NumberedList2"/>
    <w:rsid w:val="007B249E"/>
    <w:rPr>
      <w:rFonts w:ascii="Arial" w:eastAsia="Times New Roman" w:hAnsi="Arial" w:cs="Arial"/>
      <w:sz w:val="22"/>
      <w:szCs w:val="22"/>
    </w:rPr>
  </w:style>
  <w:style w:type="table" w:customStyle="1" w:styleId="DarkBlueHorizontalLines1">
    <w:name w:val="Dark Blue Horizontal Lines1"/>
    <w:basedOn w:val="TableNormal"/>
    <w:uiPriority w:val="99"/>
    <w:rsid w:val="00140D46"/>
    <w:tblPr>
      <w:tblBorders>
        <w:bottom w:val="single" w:sz="4" w:space="0" w:color="D3D3D3"/>
        <w:insideH w:val="single" w:sz="4" w:space="0" w:color="D3D3D3"/>
      </w:tblBorders>
    </w:tblPr>
    <w:tblStylePr w:type="firstRow">
      <w:pPr>
        <w:jc w:val="center"/>
      </w:pPr>
      <w:rPr>
        <w:rFonts w:ascii="Tahoma" w:hAnsi="Tahoma"/>
        <w:b w:val="0"/>
        <w:i w:val="0"/>
        <w:sz w:val="20"/>
      </w:rPr>
      <w:tblPr/>
      <w:trPr>
        <w:cantSplit/>
        <w:tblHeader/>
      </w:trPr>
      <w:tcPr>
        <w:shd w:val="clear" w:color="auto" w:fill="002856"/>
        <w:vAlign w:val="center"/>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76134">
      <w:bodyDiv w:val="1"/>
      <w:marLeft w:val="0"/>
      <w:marRight w:val="0"/>
      <w:marTop w:val="0"/>
      <w:marBottom w:val="0"/>
      <w:divBdr>
        <w:top w:val="none" w:sz="0" w:space="0" w:color="auto"/>
        <w:left w:val="none" w:sz="0" w:space="0" w:color="auto"/>
        <w:bottom w:val="none" w:sz="0" w:space="0" w:color="auto"/>
        <w:right w:val="none" w:sz="0" w:space="0" w:color="auto"/>
      </w:divBdr>
      <w:divsChild>
        <w:div w:id="1439637383">
          <w:marLeft w:val="274"/>
          <w:marRight w:val="0"/>
          <w:marTop w:val="0"/>
          <w:marBottom w:val="0"/>
          <w:divBdr>
            <w:top w:val="none" w:sz="0" w:space="0" w:color="auto"/>
            <w:left w:val="none" w:sz="0" w:space="0" w:color="auto"/>
            <w:bottom w:val="none" w:sz="0" w:space="0" w:color="auto"/>
            <w:right w:val="none" w:sz="0" w:space="0" w:color="auto"/>
          </w:divBdr>
        </w:div>
        <w:div w:id="2001427052">
          <w:marLeft w:val="274"/>
          <w:marRight w:val="0"/>
          <w:marTop w:val="0"/>
          <w:marBottom w:val="0"/>
          <w:divBdr>
            <w:top w:val="none" w:sz="0" w:space="0" w:color="auto"/>
            <w:left w:val="none" w:sz="0" w:space="0" w:color="auto"/>
            <w:bottom w:val="none" w:sz="0" w:space="0" w:color="auto"/>
            <w:right w:val="none" w:sz="0" w:space="0" w:color="auto"/>
          </w:divBdr>
        </w:div>
      </w:divsChild>
    </w:div>
    <w:div w:id="59603148">
      <w:bodyDiv w:val="1"/>
      <w:marLeft w:val="0"/>
      <w:marRight w:val="0"/>
      <w:marTop w:val="0"/>
      <w:marBottom w:val="0"/>
      <w:divBdr>
        <w:top w:val="none" w:sz="0" w:space="0" w:color="auto"/>
        <w:left w:val="none" w:sz="0" w:space="0" w:color="auto"/>
        <w:bottom w:val="none" w:sz="0" w:space="0" w:color="auto"/>
        <w:right w:val="none" w:sz="0" w:space="0" w:color="auto"/>
      </w:divBdr>
      <w:divsChild>
        <w:div w:id="537814073">
          <w:marLeft w:val="1714"/>
          <w:marRight w:val="0"/>
          <w:marTop w:val="0"/>
          <w:marBottom w:val="0"/>
          <w:divBdr>
            <w:top w:val="none" w:sz="0" w:space="0" w:color="auto"/>
            <w:left w:val="none" w:sz="0" w:space="0" w:color="auto"/>
            <w:bottom w:val="none" w:sz="0" w:space="0" w:color="auto"/>
            <w:right w:val="none" w:sz="0" w:space="0" w:color="auto"/>
          </w:divBdr>
        </w:div>
        <w:div w:id="595094448">
          <w:marLeft w:val="274"/>
          <w:marRight w:val="0"/>
          <w:marTop w:val="0"/>
          <w:marBottom w:val="0"/>
          <w:divBdr>
            <w:top w:val="none" w:sz="0" w:space="0" w:color="auto"/>
            <w:left w:val="none" w:sz="0" w:space="0" w:color="auto"/>
            <w:bottom w:val="none" w:sz="0" w:space="0" w:color="auto"/>
            <w:right w:val="none" w:sz="0" w:space="0" w:color="auto"/>
          </w:divBdr>
        </w:div>
        <w:div w:id="728261168">
          <w:marLeft w:val="1714"/>
          <w:marRight w:val="0"/>
          <w:marTop w:val="0"/>
          <w:marBottom w:val="0"/>
          <w:divBdr>
            <w:top w:val="none" w:sz="0" w:space="0" w:color="auto"/>
            <w:left w:val="none" w:sz="0" w:space="0" w:color="auto"/>
            <w:bottom w:val="none" w:sz="0" w:space="0" w:color="auto"/>
            <w:right w:val="none" w:sz="0" w:space="0" w:color="auto"/>
          </w:divBdr>
        </w:div>
        <w:div w:id="777943573">
          <w:marLeft w:val="274"/>
          <w:marRight w:val="0"/>
          <w:marTop w:val="0"/>
          <w:marBottom w:val="0"/>
          <w:divBdr>
            <w:top w:val="none" w:sz="0" w:space="0" w:color="auto"/>
            <w:left w:val="none" w:sz="0" w:space="0" w:color="auto"/>
            <w:bottom w:val="none" w:sz="0" w:space="0" w:color="auto"/>
            <w:right w:val="none" w:sz="0" w:space="0" w:color="auto"/>
          </w:divBdr>
        </w:div>
        <w:div w:id="1361317080">
          <w:marLeft w:val="994"/>
          <w:marRight w:val="0"/>
          <w:marTop w:val="0"/>
          <w:marBottom w:val="0"/>
          <w:divBdr>
            <w:top w:val="none" w:sz="0" w:space="0" w:color="auto"/>
            <w:left w:val="none" w:sz="0" w:space="0" w:color="auto"/>
            <w:bottom w:val="none" w:sz="0" w:space="0" w:color="auto"/>
            <w:right w:val="none" w:sz="0" w:space="0" w:color="auto"/>
          </w:divBdr>
        </w:div>
      </w:divsChild>
    </w:div>
    <w:div w:id="66585214">
      <w:bodyDiv w:val="1"/>
      <w:marLeft w:val="0"/>
      <w:marRight w:val="0"/>
      <w:marTop w:val="0"/>
      <w:marBottom w:val="0"/>
      <w:divBdr>
        <w:top w:val="none" w:sz="0" w:space="0" w:color="auto"/>
        <w:left w:val="none" w:sz="0" w:space="0" w:color="auto"/>
        <w:bottom w:val="none" w:sz="0" w:space="0" w:color="auto"/>
        <w:right w:val="none" w:sz="0" w:space="0" w:color="auto"/>
      </w:divBdr>
    </w:div>
    <w:div w:id="68428383">
      <w:bodyDiv w:val="1"/>
      <w:marLeft w:val="0"/>
      <w:marRight w:val="0"/>
      <w:marTop w:val="0"/>
      <w:marBottom w:val="0"/>
      <w:divBdr>
        <w:top w:val="none" w:sz="0" w:space="0" w:color="auto"/>
        <w:left w:val="none" w:sz="0" w:space="0" w:color="auto"/>
        <w:bottom w:val="none" w:sz="0" w:space="0" w:color="auto"/>
        <w:right w:val="none" w:sz="0" w:space="0" w:color="auto"/>
      </w:divBdr>
    </w:div>
    <w:div w:id="89200828">
      <w:bodyDiv w:val="1"/>
      <w:marLeft w:val="0"/>
      <w:marRight w:val="0"/>
      <w:marTop w:val="0"/>
      <w:marBottom w:val="0"/>
      <w:divBdr>
        <w:top w:val="none" w:sz="0" w:space="0" w:color="auto"/>
        <w:left w:val="none" w:sz="0" w:space="0" w:color="auto"/>
        <w:bottom w:val="none" w:sz="0" w:space="0" w:color="auto"/>
        <w:right w:val="none" w:sz="0" w:space="0" w:color="auto"/>
      </w:divBdr>
      <w:divsChild>
        <w:div w:id="106046250">
          <w:marLeft w:val="446"/>
          <w:marRight w:val="0"/>
          <w:marTop w:val="0"/>
          <w:marBottom w:val="0"/>
          <w:divBdr>
            <w:top w:val="none" w:sz="0" w:space="0" w:color="auto"/>
            <w:left w:val="none" w:sz="0" w:space="0" w:color="auto"/>
            <w:bottom w:val="none" w:sz="0" w:space="0" w:color="auto"/>
            <w:right w:val="none" w:sz="0" w:space="0" w:color="auto"/>
          </w:divBdr>
        </w:div>
        <w:div w:id="1471094192">
          <w:marLeft w:val="446"/>
          <w:marRight w:val="0"/>
          <w:marTop w:val="0"/>
          <w:marBottom w:val="0"/>
          <w:divBdr>
            <w:top w:val="none" w:sz="0" w:space="0" w:color="auto"/>
            <w:left w:val="none" w:sz="0" w:space="0" w:color="auto"/>
            <w:bottom w:val="none" w:sz="0" w:space="0" w:color="auto"/>
            <w:right w:val="none" w:sz="0" w:space="0" w:color="auto"/>
          </w:divBdr>
        </w:div>
      </w:divsChild>
    </w:div>
    <w:div w:id="104733120">
      <w:bodyDiv w:val="1"/>
      <w:marLeft w:val="0"/>
      <w:marRight w:val="0"/>
      <w:marTop w:val="0"/>
      <w:marBottom w:val="0"/>
      <w:divBdr>
        <w:top w:val="none" w:sz="0" w:space="0" w:color="auto"/>
        <w:left w:val="none" w:sz="0" w:space="0" w:color="auto"/>
        <w:bottom w:val="none" w:sz="0" w:space="0" w:color="auto"/>
        <w:right w:val="none" w:sz="0" w:space="0" w:color="auto"/>
      </w:divBdr>
      <w:divsChild>
        <w:div w:id="22633538">
          <w:marLeft w:val="446"/>
          <w:marRight w:val="0"/>
          <w:marTop w:val="0"/>
          <w:marBottom w:val="0"/>
          <w:divBdr>
            <w:top w:val="none" w:sz="0" w:space="0" w:color="auto"/>
            <w:left w:val="none" w:sz="0" w:space="0" w:color="auto"/>
            <w:bottom w:val="none" w:sz="0" w:space="0" w:color="auto"/>
            <w:right w:val="none" w:sz="0" w:space="0" w:color="auto"/>
          </w:divBdr>
        </w:div>
        <w:div w:id="136997336">
          <w:marLeft w:val="446"/>
          <w:marRight w:val="0"/>
          <w:marTop w:val="0"/>
          <w:marBottom w:val="0"/>
          <w:divBdr>
            <w:top w:val="none" w:sz="0" w:space="0" w:color="auto"/>
            <w:left w:val="none" w:sz="0" w:space="0" w:color="auto"/>
            <w:bottom w:val="none" w:sz="0" w:space="0" w:color="auto"/>
            <w:right w:val="none" w:sz="0" w:space="0" w:color="auto"/>
          </w:divBdr>
        </w:div>
        <w:div w:id="173494136">
          <w:marLeft w:val="446"/>
          <w:marRight w:val="0"/>
          <w:marTop w:val="0"/>
          <w:marBottom w:val="0"/>
          <w:divBdr>
            <w:top w:val="none" w:sz="0" w:space="0" w:color="auto"/>
            <w:left w:val="none" w:sz="0" w:space="0" w:color="auto"/>
            <w:bottom w:val="none" w:sz="0" w:space="0" w:color="auto"/>
            <w:right w:val="none" w:sz="0" w:space="0" w:color="auto"/>
          </w:divBdr>
        </w:div>
        <w:div w:id="666443690">
          <w:marLeft w:val="446"/>
          <w:marRight w:val="0"/>
          <w:marTop w:val="0"/>
          <w:marBottom w:val="0"/>
          <w:divBdr>
            <w:top w:val="none" w:sz="0" w:space="0" w:color="auto"/>
            <w:left w:val="none" w:sz="0" w:space="0" w:color="auto"/>
            <w:bottom w:val="none" w:sz="0" w:space="0" w:color="auto"/>
            <w:right w:val="none" w:sz="0" w:space="0" w:color="auto"/>
          </w:divBdr>
        </w:div>
        <w:div w:id="701252534">
          <w:marLeft w:val="446"/>
          <w:marRight w:val="0"/>
          <w:marTop w:val="0"/>
          <w:marBottom w:val="0"/>
          <w:divBdr>
            <w:top w:val="none" w:sz="0" w:space="0" w:color="auto"/>
            <w:left w:val="none" w:sz="0" w:space="0" w:color="auto"/>
            <w:bottom w:val="none" w:sz="0" w:space="0" w:color="auto"/>
            <w:right w:val="none" w:sz="0" w:space="0" w:color="auto"/>
          </w:divBdr>
        </w:div>
        <w:div w:id="1090925868">
          <w:marLeft w:val="446"/>
          <w:marRight w:val="0"/>
          <w:marTop w:val="0"/>
          <w:marBottom w:val="0"/>
          <w:divBdr>
            <w:top w:val="none" w:sz="0" w:space="0" w:color="auto"/>
            <w:left w:val="none" w:sz="0" w:space="0" w:color="auto"/>
            <w:bottom w:val="none" w:sz="0" w:space="0" w:color="auto"/>
            <w:right w:val="none" w:sz="0" w:space="0" w:color="auto"/>
          </w:divBdr>
        </w:div>
        <w:div w:id="1299922775">
          <w:marLeft w:val="446"/>
          <w:marRight w:val="0"/>
          <w:marTop w:val="0"/>
          <w:marBottom w:val="0"/>
          <w:divBdr>
            <w:top w:val="none" w:sz="0" w:space="0" w:color="auto"/>
            <w:left w:val="none" w:sz="0" w:space="0" w:color="auto"/>
            <w:bottom w:val="none" w:sz="0" w:space="0" w:color="auto"/>
            <w:right w:val="none" w:sz="0" w:space="0" w:color="auto"/>
          </w:divBdr>
        </w:div>
        <w:div w:id="1335376059">
          <w:marLeft w:val="446"/>
          <w:marRight w:val="0"/>
          <w:marTop w:val="0"/>
          <w:marBottom w:val="0"/>
          <w:divBdr>
            <w:top w:val="none" w:sz="0" w:space="0" w:color="auto"/>
            <w:left w:val="none" w:sz="0" w:space="0" w:color="auto"/>
            <w:bottom w:val="none" w:sz="0" w:space="0" w:color="auto"/>
            <w:right w:val="none" w:sz="0" w:space="0" w:color="auto"/>
          </w:divBdr>
        </w:div>
        <w:div w:id="1700665835">
          <w:marLeft w:val="446"/>
          <w:marRight w:val="0"/>
          <w:marTop w:val="0"/>
          <w:marBottom w:val="0"/>
          <w:divBdr>
            <w:top w:val="none" w:sz="0" w:space="0" w:color="auto"/>
            <w:left w:val="none" w:sz="0" w:space="0" w:color="auto"/>
            <w:bottom w:val="none" w:sz="0" w:space="0" w:color="auto"/>
            <w:right w:val="none" w:sz="0" w:space="0" w:color="auto"/>
          </w:divBdr>
        </w:div>
        <w:div w:id="1832255508">
          <w:marLeft w:val="446"/>
          <w:marRight w:val="0"/>
          <w:marTop w:val="0"/>
          <w:marBottom w:val="0"/>
          <w:divBdr>
            <w:top w:val="none" w:sz="0" w:space="0" w:color="auto"/>
            <w:left w:val="none" w:sz="0" w:space="0" w:color="auto"/>
            <w:bottom w:val="none" w:sz="0" w:space="0" w:color="auto"/>
            <w:right w:val="none" w:sz="0" w:space="0" w:color="auto"/>
          </w:divBdr>
        </w:div>
        <w:div w:id="2053530664">
          <w:marLeft w:val="446"/>
          <w:marRight w:val="0"/>
          <w:marTop w:val="0"/>
          <w:marBottom w:val="0"/>
          <w:divBdr>
            <w:top w:val="none" w:sz="0" w:space="0" w:color="auto"/>
            <w:left w:val="none" w:sz="0" w:space="0" w:color="auto"/>
            <w:bottom w:val="none" w:sz="0" w:space="0" w:color="auto"/>
            <w:right w:val="none" w:sz="0" w:space="0" w:color="auto"/>
          </w:divBdr>
        </w:div>
        <w:div w:id="2090732906">
          <w:marLeft w:val="446"/>
          <w:marRight w:val="0"/>
          <w:marTop w:val="0"/>
          <w:marBottom w:val="0"/>
          <w:divBdr>
            <w:top w:val="none" w:sz="0" w:space="0" w:color="auto"/>
            <w:left w:val="none" w:sz="0" w:space="0" w:color="auto"/>
            <w:bottom w:val="none" w:sz="0" w:space="0" w:color="auto"/>
            <w:right w:val="none" w:sz="0" w:space="0" w:color="auto"/>
          </w:divBdr>
        </w:div>
      </w:divsChild>
    </w:div>
    <w:div w:id="139883448">
      <w:bodyDiv w:val="1"/>
      <w:marLeft w:val="0"/>
      <w:marRight w:val="0"/>
      <w:marTop w:val="0"/>
      <w:marBottom w:val="0"/>
      <w:divBdr>
        <w:top w:val="none" w:sz="0" w:space="0" w:color="auto"/>
        <w:left w:val="none" w:sz="0" w:space="0" w:color="auto"/>
        <w:bottom w:val="none" w:sz="0" w:space="0" w:color="auto"/>
        <w:right w:val="none" w:sz="0" w:space="0" w:color="auto"/>
      </w:divBdr>
      <w:divsChild>
        <w:div w:id="8602602">
          <w:marLeft w:val="547"/>
          <w:marRight w:val="0"/>
          <w:marTop w:val="40"/>
          <w:marBottom w:val="40"/>
          <w:divBdr>
            <w:top w:val="none" w:sz="0" w:space="0" w:color="auto"/>
            <w:left w:val="none" w:sz="0" w:space="0" w:color="auto"/>
            <w:bottom w:val="none" w:sz="0" w:space="0" w:color="auto"/>
            <w:right w:val="none" w:sz="0" w:space="0" w:color="auto"/>
          </w:divBdr>
        </w:div>
        <w:div w:id="132914963">
          <w:marLeft w:val="547"/>
          <w:marRight w:val="0"/>
          <w:marTop w:val="40"/>
          <w:marBottom w:val="40"/>
          <w:divBdr>
            <w:top w:val="none" w:sz="0" w:space="0" w:color="auto"/>
            <w:left w:val="none" w:sz="0" w:space="0" w:color="auto"/>
            <w:bottom w:val="none" w:sz="0" w:space="0" w:color="auto"/>
            <w:right w:val="none" w:sz="0" w:space="0" w:color="auto"/>
          </w:divBdr>
        </w:div>
        <w:div w:id="142964289">
          <w:marLeft w:val="547"/>
          <w:marRight w:val="0"/>
          <w:marTop w:val="40"/>
          <w:marBottom w:val="40"/>
          <w:divBdr>
            <w:top w:val="none" w:sz="0" w:space="0" w:color="auto"/>
            <w:left w:val="none" w:sz="0" w:space="0" w:color="auto"/>
            <w:bottom w:val="none" w:sz="0" w:space="0" w:color="auto"/>
            <w:right w:val="none" w:sz="0" w:space="0" w:color="auto"/>
          </w:divBdr>
        </w:div>
        <w:div w:id="184372245">
          <w:marLeft w:val="547"/>
          <w:marRight w:val="0"/>
          <w:marTop w:val="40"/>
          <w:marBottom w:val="40"/>
          <w:divBdr>
            <w:top w:val="none" w:sz="0" w:space="0" w:color="auto"/>
            <w:left w:val="none" w:sz="0" w:space="0" w:color="auto"/>
            <w:bottom w:val="none" w:sz="0" w:space="0" w:color="auto"/>
            <w:right w:val="none" w:sz="0" w:space="0" w:color="auto"/>
          </w:divBdr>
        </w:div>
        <w:div w:id="310718653">
          <w:marLeft w:val="547"/>
          <w:marRight w:val="0"/>
          <w:marTop w:val="40"/>
          <w:marBottom w:val="40"/>
          <w:divBdr>
            <w:top w:val="none" w:sz="0" w:space="0" w:color="auto"/>
            <w:left w:val="none" w:sz="0" w:space="0" w:color="auto"/>
            <w:bottom w:val="none" w:sz="0" w:space="0" w:color="auto"/>
            <w:right w:val="none" w:sz="0" w:space="0" w:color="auto"/>
          </w:divBdr>
        </w:div>
        <w:div w:id="386608451">
          <w:marLeft w:val="547"/>
          <w:marRight w:val="0"/>
          <w:marTop w:val="40"/>
          <w:marBottom w:val="40"/>
          <w:divBdr>
            <w:top w:val="none" w:sz="0" w:space="0" w:color="auto"/>
            <w:left w:val="none" w:sz="0" w:space="0" w:color="auto"/>
            <w:bottom w:val="none" w:sz="0" w:space="0" w:color="auto"/>
            <w:right w:val="none" w:sz="0" w:space="0" w:color="auto"/>
          </w:divBdr>
        </w:div>
        <w:div w:id="589239081">
          <w:marLeft w:val="547"/>
          <w:marRight w:val="0"/>
          <w:marTop w:val="40"/>
          <w:marBottom w:val="40"/>
          <w:divBdr>
            <w:top w:val="none" w:sz="0" w:space="0" w:color="auto"/>
            <w:left w:val="none" w:sz="0" w:space="0" w:color="auto"/>
            <w:bottom w:val="none" w:sz="0" w:space="0" w:color="auto"/>
            <w:right w:val="none" w:sz="0" w:space="0" w:color="auto"/>
          </w:divBdr>
        </w:div>
        <w:div w:id="642009003">
          <w:marLeft w:val="547"/>
          <w:marRight w:val="0"/>
          <w:marTop w:val="40"/>
          <w:marBottom w:val="40"/>
          <w:divBdr>
            <w:top w:val="none" w:sz="0" w:space="0" w:color="auto"/>
            <w:left w:val="none" w:sz="0" w:space="0" w:color="auto"/>
            <w:bottom w:val="none" w:sz="0" w:space="0" w:color="auto"/>
            <w:right w:val="none" w:sz="0" w:space="0" w:color="auto"/>
          </w:divBdr>
        </w:div>
        <w:div w:id="852260449">
          <w:marLeft w:val="547"/>
          <w:marRight w:val="0"/>
          <w:marTop w:val="40"/>
          <w:marBottom w:val="40"/>
          <w:divBdr>
            <w:top w:val="none" w:sz="0" w:space="0" w:color="auto"/>
            <w:left w:val="none" w:sz="0" w:space="0" w:color="auto"/>
            <w:bottom w:val="none" w:sz="0" w:space="0" w:color="auto"/>
            <w:right w:val="none" w:sz="0" w:space="0" w:color="auto"/>
          </w:divBdr>
        </w:div>
        <w:div w:id="894976549">
          <w:marLeft w:val="547"/>
          <w:marRight w:val="0"/>
          <w:marTop w:val="40"/>
          <w:marBottom w:val="40"/>
          <w:divBdr>
            <w:top w:val="none" w:sz="0" w:space="0" w:color="auto"/>
            <w:left w:val="none" w:sz="0" w:space="0" w:color="auto"/>
            <w:bottom w:val="none" w:sz="0" w:space="0" w:color="auto"/>
            <w:right w:val="none" w:sz="0" w:space="0" w:color="auto"/>
          </w:divBdr>
        </w:div>
        <w:div w:id="990599734">
          <w:marLeft w:val="547"/>
          <w:marRight w:val="0"/>
          <w:marTop w:val="40"/>
          <w:marBottom w:val="40"/>
          <w:divBdr>
            <w:top w:val="none" w:sz="0" w:space="0" w:color="auto"/>
            <w:left w:val="none" w:sz="0" w:space="0" w:color="auto"/>
            <w:bottom w:val="none" w:sz="0" w:space="0" w:color="auto"/>
            <w:right w:val="none" w:sz="0" w:space="0" w:color="auto"/>
          </w:divBdr>
        </w:div>
        <w:div w:id="1112165507">
          <w:marLeft w:val="547"/>
          <w:marRight w:val="0"/>
          <w:marTop w:val="40"/>
          <w:marBottom w:val="40"/>
          <w:divBdr>
            <w:top w:val="none" w:sz="0" w:space="0" w:color="auto"/>
            <w:left w:val="none" w:sz="0" w:space="0" w:color="auto"/>
            <w:bottom w:val="none" w:sz="0" w:space="0" w:color="auto"/>
            <w:right w:val="none" w:sz="0" w:space="0" w:color="auto"/>
          </w:divBdr>
        </w:div>
        <w:div w:id="1141774563">
          <w:marLeft w:val="547"/>
          <w:marRight w:val="0"/>
          <w:marTop w:val="40"/>
          <w:marBottom w:val="40"/>
          <w:divBdr>
            <w:top w:val="none" w:sz="0" w:space="0" w:color="auto"/>
            <w:left w:val="none" w:sz="0" w:space="0" w:color="auto"/>
            <w:bottom w:val="none" w:sz="0" w:space="0" w:color="auto"/>
            <w:right w:val="none" w:sz="0" w:space="0" w:color="auto"/>
          </w:divBdr>
        </w:div>
        <w:div w:id="1236089872">
          <w:marLeft w:val="547"/>
          <w:marRight w:val="0"/>
          <w:marTop w:val="40"/>
          <w:marBottom w:val="40"/>
          <w:divBdr>
            <w:top w:val="none" w:sz="0" w:space="0" w:color="auto"/>
            <w:left w:val="none" w:sz="0" w:space="0" w:color="auto"/>
            <w:bottom w:val="none" w:sz="0" w:space="0" w:color="auto"/>
            <w:right w:val="none" w:sz="0" w:space="0" w:color="auto"/>
          </w:divBdr>
        </w:div>
        <w:div w:id="1312636252">
          <w:marLeft w:val="547"/>
          <w:marRight w:val="0"/>
          <w:marTop w:val="40"/>
          <w:marBottom w:val="40"/>
          <w:divBdr>
            <w:top w:val="none" w:sz="0" w:space="0" w:color="auto"/>
            <w:left w:val="none" w:sz="0" w:space="0" w:color="auto"/>
            <w:bottom w:val="none" w:sz="0" w:space="0" w:color="auto"/>
            <w:right w:val="none" w:sz="0" w:space="0" w:color="auto"/>
          </w:divBdr>
        </w:div>
        <w:div w:id="1340737420">
          <w:marLeft w:val="547"/>
          <w:marRight w:val="0"/>
          <w:marTop w:val="40"/>
          <w:marBottom w:val="40"/>
          <w:divBdr>
            <w:top w:val="none" w:sz="0" w:space="0" w:color="auto"/>
            <w:left w:val="none" w:sz="0" w:space="0" w:color="auto"/>
            <w:bottom w:val="none" w:sz="0" w:space="0" w:color="auto"/>
            <w:right w:val="none" w:sz="0" w:space="0" w:color="auto"/>
          </w:divBdr>
        </w:div>
        <w:div w:id="1385104798">
          <w:marLeft w:val="547"/>
          <w:marRight w:val="0"/>
          <w:marTop w:val="40"/>
          <w:marBottom w:val="40"/>
          <w:divBdr>
            <w:top w:val="none" w:sz="0" w:space="0" w:color="auto"/>
            <w:left w:val="none" w:sz="0" w:space="0" w:color="auto"/>
            <w:bottom w:val="none" w:sz="0" w:space="0" w:color="auto"/>
            <w:right w:val="none" w:sz="0" w:space="0" w:color="auto"/>
          </w:divBdr>
        </w:div>
        <w:div w:id="1413160106">
          <w:marLeft w:val="547"/>
          <w:marRight w:val="0"/>
          <w:marTop w:val="40"/>
          <w:marBottom w:val="40"/>
          <w:divBdr>
            <w:top w:val="none" w:sz="0" w:space="0" w:color="auto"/>
            <w:left w:val="none" w:sz="0" w:space="0" w:color="auto"/>
            <w:bottom w:val="none" w:sz="0" w:space="0" w:color="auto"/>
            <w:right w:val="none" w:sz="0" w:space="0" w:color="auto"/>
          </w:divBdr>
        </w:div>
        <w:div w:id="1475023939">
          <w:marLeft w:val="547"/>
          <w:marRight w:val="0"/>
          <w:marTop w:val="40"/>
          <w:marBottom w:val="40"/>
          <w:divBdr>
            <w:top w:val="none" w:sz="0" w:space="0" w:color="auto"/>
            <w:left w:val="none" w:sz="0" w:space="0" w:color="auto"/>
            <w:bottom w:val="none" w:sz="0" w:space="0" w:color="auto"/>
            <w:right w:val="none" w:sz="0" w:space="0" w:color="auto"/>
          </w:divBdr>
        </w:div>
        <w:div w:id="1594242248">
          <w:marLeft w:val="547"/>
          <w:marRight w:val="0"/>
          <w:marTop w:val="40"/>
          <w:marBottom w:val="40"/>
          <w:divBdr>
            <w:top w:val="none" w:sz="0" w:space="0" w:color="auto"/>
            <w:left w:val="none" w:sz="0" w:space="0" w:color="auto"/>
            <w:bottom w:val="none" w:sz="0" w:space="0" w:color="auto"/>
            <w:right w:val="none" w:sz="0" w:space="0" w:color="auto"/>
          </w:divBdr>
        </w:div>
        <w:div w:id="1648440524">
          <w:marLeft w:val="547"/>
          <w:marRight w:val="0"/>
          <w:marTop w:val="40"/>
          <w:marBottom w:val="40"/>
          <w:divBdr>
            <w:top w:val="none" w:sz="0" w:space="0" w:color="auto"/>
            <w:left w:val="none" w:sz="0" w:space="0" w:color="auto"/>
            <w:bottom w:val="none" w:sz="0" w:space="0" w:color="auto"/>
            <w:right w:val="none" w:sz="0" w:space="0" w:color="auto"/>
          </w:divBdr>
        </w:div>
        <w:div w:id="1750612649">
          <w:marLeft w:val="547"/>
          <w:marRight w:val="0"/>
          <w:marTop w:val="40"/>
          <w:marBottom w:val="40"/>
          <w:divBdr>
            <w:top w:val="none" w:sz="0" w:space="0" w:color="auto"/>
            <w:left w:val="none" w:sz="0" w:space="0" w:color="auto"/>
            <w:bottom w:val="none" w:sz="0" w:space="0" w:color="auto"/>
            <w:right w:val="none" w:sz="0" w:space="0" w:color="auto"/>
          </w:divBdr>
        </w:div>
        <w:div w:id="1782602875">
          <w:marLeft w:val="547"/>
          <w:marRight w:val="0"/>
          <w:marTop w:val="40"/>
          <w:marBottom w:val="40"/>
          <w:divBdr>
            <w:top w:val="none" w:sz="0" w:space="0" w:color="auto"/>
            <w:left w:val="none" w:sz="0" w:space="0" w:color="auto"/>
            <w:bottom w:val="none" w:sz="0" w:space="0" w:color="auto"/>
            <w:right w:val="none" w:sz="0" w:space="0" w:color="auto"/>
          </w:divBdr>
        </w:div>
        <w:div w:id="1794054362">
          <w:marLeft w:val="547"/>
          <w:marRight w:val="0"/>
          <w:marTop w:val="40"/>
          <w:marBottom w:val="40"/>
          <w:divBdr>
            <w:top w:val="none" w:sz="0" w:space="0" w:color="auto"/>
            <w:left w:val="none" w:sz="0" w:space="0" w:color="auto"/>
            <w:bottom w:val="none" w:sz="0" w:space="0" w:color="auto"/>
            <w:right w:val="none" w:sz="0" w:space="0" w:color="auto"/>
          </w:divBdr>
        </w:div>
        <w:div w:id="1802767497">
          <w:marLeft w:val="547"/>
          <w:marRight w:val="0"/>
          <w:marTop w:val="40"/>
          <w:marBottom w:val="40"/>
          <w:divBdr>
            <w:top w:val="none" w:sz="0" w:space="0" w:color="auto"/>
            <w:left w:val="none" w:sz="0" w:space="0" w:color="auto"/>
            <w:bottom w:val="none" w:sz="0" w:space="0" w:color="auto"/>
            <w:right w:val="none" w:sz="0" w:space="0" w:color="auto"/>
          </w:divBdr>
        </w:div>
        <w:div w:id="1874492507">
          <w:marLeft w:val="547"/>
          <w:marRight w:val="0"/>
          <w:marTop w:val="40"/>
          <w:marBottom w:val="40"/>
          <w:divBdr>
            <w:top w:val="none" w:sz="0" w:space="0" w:color="auto"/>
            <w:left w:val="none" w:sz="0" w:space="0" w:color="auto"/>
            <w:bottom w:val="none" w:sz="0" w:space="0" w:color="auto"/>
            <w:right w:val="none" w:sz="0" w:space="0" w:color="auto"/>
          </w:divBdr>
        </w:div>
        <w:div w:id="2037080738">
          <w:marLeft w:val="547"/>
          <w:marRight w:val="0"/>
          <w:marTop w:val="40"/>
          <w:marBottom w:val="40"/>
          <w:divBdr>
            <w:top w:val="none" w:sz="0" w:space="0" w:color="auto"/>
            <w:left w:val="none" w:sz="0" w:space="0" w:color="auto"/>
            <w:bottom w:val="none" w:sz="0" w:space="0" w:color="auto"/>
            <w:right w:val="none" w:sz="0" w:space="0" w:color="auto"/>
          </w:divBdr>
        </w:div>
        <w:div w:id="2054188918">
          <w:marLeft w:val="547"/>
          <w:marRight w:val="0"/>
          <w:marTop w:val="40"/>
          <w:marBottom w:val="40"/>
          <w:divBdr>
            <w:top w:val="none" w:sz="0" w:space="0" w:color="auto"/>
            <w:left w:val="none" w:sz="0" w:space="0" w:color="auto"/>
            <w:bottom w:val="none" w:sz="0" w:space="0" w:color="auto"/>
            <w:right w:val="none" w:sz="0" w:space="0" w:color="auto"/>
          </w:divBdr>
        </w:div>
      </w:divsChild>
    </w:div>
    <w:div w:id="144858939">
      <w:bodyDiv w:val="1"/>
      <w:marLeft w:val="0"/>
      <w:marRight w:val="0"/>
      <w:marTop w:val="0"/>
      <w:marBottom w:val="0"/>
      <w:divBdr>
        <w:top w:val="none" w:sz="0" w:space="0" w:color="auto"/>
        <w:left w:val="none" w:sz="0" w:space="0" w:color="auto"/>
        <w:bottom w:val="none" w:sz="0" w:space="0" w:color="auto"/>
        <w:right w:val="none" w:sz="0" w:space="0" w:color="auto"/>
      </w:divBdr>
    </w:div>
    <w:div w:id="154272592">
      <w:bodyDiv w:val="1"/>
      <w:marLeft w:val="0"/>
      <w:marRight w:val="0"/>
      <w:marTop w:val="0"/>
      <w:marBottom w:val="0"/>
      <w:divBdr>
        <w:top w:val="none" w:sz="0" w:space="0" w:color="auto"/>
        <w:left w:val="none" w:sz="0" w:space="0" w:color="auto"/>
        <w:bottom w:val="none" w:sz="0" w:space="0" w:color="auto"/>
        <w:right w:val="none" w:sz="0" w:space="0" w:color="auto"/>
      </w:divBdr>
    </w:div>
    <w:div w:id="159777514">
      <w:bodyDiv w:val="1"/>
      <w:marLeft w:val="0"/>
      <w:marRight w:val="0"/>
      <w:marTop w:val="0"/>
      <w:marBottom w:val="0"/>
      <w:divBdr>
        <w:top w:val="none" w:sz="0" w:space="0" w:color="auto"/>
        <w:left w:val="none" w:sz="0" w:space="0" w:color="auto"/>
        <w:bottom w:val="none" w:sz="0" w:space="0" w:color="auto"/>
        <w:right w:val="none" w:sz="0" w:space="0" w:color="auto"/>
      </w:divBdr>
      <w:divsChild>
        <w:div w:id="137038901">
          <w:marLeft w:val="274"/>
          <w:marRight w:val="0"/>
          <w:marTop w:val="0"/>
          <w:marBottom w:val="0"/>
          <w:divBdr>
            <w:top w:val="none" w:sz="0" w:space="0" w:color="auto"/>
            <w:left w:val="none" w:sz="0" w:space="0" w:color="auto"/>
            <w:bottom w:val="none" w:sz="0" w:space="0" w:color="auto"/>
            <w:right w:val="none" w:sz="0" w:space="0" w:color="auto"/>
          </w:divBdr>
        </w:div>
        <w:div w:id="163670870">
          <w:marLeft w:val="274"/>
          <w:marRight w:val="0"/>
          <w:marTop w:val="0"/>
          <w:marBottom w:val="0"/>
          <w:divBdr>
            <w:top w:val="none" w:sz="0" w:space="0" w:color="auto"/>
            <w:left w:val="none" w:sz="0" w:space="0" w:color="auto"/>
            <w:bottom w:val="none" w:sz="0" w:space="0" w:color="auto"/>
            <w:right w:val="none" w:sz="0" w:space="0" w:color="auto"/>
          </w:divBdr>
        </w:div>
        <w:div w:id="189343763">
          <w:marLeft w:val="274"/>
          <w:marRight w:val="0"/>
          <w:marTop w:val="0"/>
          <w:marBottom w:val="0"/>
          <w:divBdr>
            <w:top w:val="none" w:sz="0" w:space="0" w:color="auto"/>
            <w:left w:val="none" w:sz="0" w:space="0" w:color="auto"/>
            <w:bottom w:val="none" w:sz="0" w:space="0" w:color="auto"/>
            <w:right w:val="none" w:sz="0" w:space="0" w:color="auto"/>
          </w:divBdr>
        </w:div>
        <w:div w:id="242300017">
          <w:marLeft w:val="994"/>
          <w:marRight w:val="0"/>
          <w:marTop w:val="0"/>
          <w:marBottom w:val="0"/>
          <w:divBdr>
            <w:top w:val="none" w:sz="0" w:space="0" w:color="auto"/>
            <w:left w:val="none" w:sz="0" w:space="0" w:color="auto"/>
            <w:bottom w:val="none" w:sz="0" w:space="0" w:color="auto"/>
            <w:right w:val="none" w:sz="0" w:space="0" w:color="auto"/>
          </w:divBdr>
        </w:div>
        <w:div w:id="394671657">
          <w:marLeft w:val="274"/>
          <w:marRight w:val="0"/>
          <w:marTop w:val="0"/>
          <w:marBottom w:val="0"/>
          <w:divBdr>
            <w:top w:val="none" w:sz="0" w:space="0" w:color="auto"/>
            <w:left w:val="none" w:sz="0" w:space="0" w:color="auto"/>
            <w:bottom w:val="none" w:sz="0" w:space="0" w:color="auto"/>
            <w:right w:val="none" w:sz="0" w:space="0" w:color="auto"/>
          </w:divBdr>
        </w:div>
        <w:div w:id="430518588">
          <w:marLeft w:val="274"/>
          <w:marRight w:val="0"/>
          <w:marTop w:val="0"/>
          <w:marBottom w:val="0"/>
          <w:divBdr>
            <w:top w:val="none" w:sz="0" w:space="0" w:color="auto"/>
            <w:left w:val="none" w:sz="0" w:space="0" w:color="auto"/>
            <w:bottom w:val="none" w:sz="0" w:space="0" w:color="auto"/>
            <w:right w:val="none" w:sz="0" w:space="0" w:color="auto"/>
          </w:divBdr>
        </w:div>
        <w:div w:id="492262326">
          <w:marLeft w:val="274"/>
          <w:marRight w:val="0"/>
          <w:marTop w:val="0"/>
          <w:marBottom w:val="0"/>
          <w:divBdr>
            <w:top w:val="none" w:sz="0" w:space="0" w:color="auto"/>
            <w:left w:val="none" w:sz="0" w:space="0" w:color="auto"/>
            <w:bottom w:val="none" w:sz="0" w:space="0" w:color="auto"/>
            <w:right w:val="none" w:sz="0" w:space="0" w:color="auto"/>
          </w:divBdr>
        </w:div>
        <w:div w:id="500462911">
          <w:marLeft w:val="274"/>
          <w:marRight w:val="0"/>
          <w:marTop w:val="0"/>
          <w:marBottom w:val="0"/>
          <w:divBdr>
            <w:top w:val="none" w:sz="0" w:space="0" w:color="auto"/>
            <w:left w:val="none" w:sz="0" w:space="0" w:color="auto"/>
            <w:bottom w:val="none" w:sz="0" w:space="0" w:color="auto"/>
            <w:right w:val="none" w:sz="0" w:space="0" w:color="auto"/>
          </w:divBdr>
        </w:div>
        <w:div w:id="875315064">
          <w:marLeft w:val="274"/>
          <w:marRight w:val="0"/>
          <w:marTop w:val="0"/>
          <w:marBottom w:val="0"/>
          <w:divBdr>
            <w:top w:val="none" w:sz="0" w:space="0" w:color="auto"/>
            <w:left w:val="none" w:sz="0" w:space="0" w:color="auto"/>
            <w:bottom w:val="none" w:sz="0" w:space="0" w:color="auto"/>
            <w:right w:val="none" w:sz="0" w:space="0" w:color="auto"/>
          </w:divBdr>
        </w:div>
        <w:div w:id="1001197042">
          <w:marLeft w:val="274"/>
          <w:marRight w:val="0"/>
          <w:marTop w:val="0"/>
          <w:marBottom w:val="0"/>
          <w:divBdr>
            <w:top w:val="none" w:sz="0" w:space="0" w:color="auto"/>
            <w:left w:val="none" w:sz="0" w:space="0" w:color="auto"/>
            <w:bottom w:val="none" w:sz="0" w:space="0" w:color="auto"/>
            <w:right w:val="none" w:sz="0" w:space="0" w:color="auto"/>
          </w:divBdr>
        </w:div>
        <w:div w:id="1013411594">
          <w:marLeft w:val="274"/>
          <w:marRight w:val="0"/>
          <w:marTop w:val="0"/>
          <w:marBottom w:val="0"/>
          <w:divBdr>
            <w:top w:val="none" w:sz="0" w:space="0" w:color="auto"/>
            <w:left w:val="none" w:sz="0" w:space="0" w:color="auto"/>
            <w:bottom w:val="none" w:sz="0" w:space="0" w:color="auto"/>
            <w:right w:val="none" w:sz="0" w:space="0" w:color="auto"/>
          </w:divBdr>
        </w:div>
        <w:div w:id="1045326921">
          <w:marLeft w:val="274"/>
          <w:marRight w:val="0"/>
          <w:marTop w:val="0"/>
          <w:marBottom w:val="0"/>
          <w:divBdr>
            <w:top w:val="none" w:sz="0" w:space="0" w:color="auto"/>
            <w:left w:val="none" w:sz="0" w:space="0" w:color="auto"/>
            <w:bottom w:val="none" w:sz="0" w:space="0" w:color="auto"/>
            <w:right w:val="none" w:sz="0" w:space="0" w:color="auto"/>
          </w:divBdr>
        </w:div>
        <w:div w:id="1056976662">
          <w:marLeft w:val="274"/>
          <w:marRight w:val="0"/>
          <w:marTop w:val="0"/>
          <w:marBottom w:val="0"/>
          <w:divBdr>
            <w:top w:val="none" w:sz="0" w:space="0" w:color="auto"/>
            <w:left w:val="none" w:sz="0" w:space="0" w:color="auto"/>
            <w:bottom w:val="none" w:sz="0" w:space="0" w:color="auto"/>
            <w:right w:val="none" w:sz="0" w:space="0" w:color="auto"/>
          </w:divBdr>
        </w:div>
        <w:div w:id="1192525336">
          <w:marLeft w:val="994"/>
          <w:marRight w:val="0"/>
          <w:marTop w:val="0"/>
          <w:marBottom w:val="0"/>
          <w:divBdr>
            <w:top w:val="none" w:sz="0" w:space="0" w:color="auto"/>
            <w:left w:val="none" w:sz="0" w:space="0" w:color="auto"/>
            <w:bottom w:val="none" w:sz="0" w:space="0" w:color="auto"/>
            <w:right w:val="none" w:sz="0" w:space="0" w:color="auto"/>
          </w:divBdr>
        </w:div>
        <w:div w:id="1426220324">
          <w:marLeft w:val="274"/>
          <w:marRight w:val="0"/>
          <w:marTop w:val="0"/>
          <w:marBottom w:val="0"/>
          <w:divBdr>
            <w:top w:val="none" w:sz="0" w:space="0" w:color="auto"/>
            <w:left w:val="none" w:sz="0" w:space="0" w:color="auto"/>
            <w:bottom w:val="none" w:sz="0" w:space="0" w:color="auto"/>
            <w:right w:val="none" w:sz="0" w:space="0" w:color="auto"/>
          </w:divBdr>
        </w:div>
        <w:div w:id="1520043231">
          <w:marLeft w:val="274"/>
          <w:marRight w:val="0"/>
          <w:marTop w:val="0"/>
          <w:marBottom w:val="0"/>
          <w:divBdr>
            <w:top w:val="none" w:sz="0" w:space="0" w:color="auto"/>
            <w:left w:val="none" w:sz="0" w:space="0" w:color="auto"/>
            <w:bottom w:val="none" w:sz="0" w:space="0" w:color="auto"/>
            <w:right w:val="none" w:sz="0" w:space="0" w:color="auto"/>
          </w:divBdr>
        </w:div>
        <w:div w:id="1612317325">
          <w:marLeft w:val="274"/>
          <w:marRight w:val="0"/>
          <w:marTop w:val="0"/>
          <w:marBottom w:val="0"/>
          <w:divBdr>
            <w:top w:val="none" w:sz="0" w:space="0" w:color="auto"/>
            <w:left w:val="none" w:sz="0" w:space="0" w:color="auto"/>
            <w:bottom w:val="none" w:sz="0" w:space="0" w:color="auto"/>
            <w:right w:val="none" w:sz="0" w:space="0" w:color="auto"/>
          </w:divBdr>
        </w:div>
        <w:div w:id="1784616764">
          <w:marLeft w:val="274"/>
          <w:marRight w:val="0"/>
          <w:marTop w:val="0"/>
          <w:marBottom w:val="0"/>
          <w:divBdr>
            <w:top w:val="none" w:sz="0" w:space="0" w:color="auto"/>
            <w:left w:val="none" w:sz="0" w:space="0" w:color="auto"/>
            <w:bottom w:val="none" w:sz="0" w:space="0" w:color="auto"/>
            <w:right w:val="none" w:sz="0" w:space="0" w:color="auto"/>
          </w:divBdr>
        </w:div>
        <w:div w:id="1820268332">
          <w:marLeft w:val="274"/>
          <w:marRight w:val="0"/>
          <w:marTop w:val="0"/>
          <w:marBottom w:val="0"/>
          <w:divBdr>
            <w:top w:val="none" w:sz="0" w:space="0" w:color="auto"/>
            <w:left w:val="none" w:sz="0" w:space="0" w:color="auto"/>
            <w:bottom w:val="none" w:sz="0" w:space="0" w:color="auto"/>
            <w:right w:val="none" w:sz="0" w:space="0" w:color="auto"/>
          </w:divBdr>
        </w:div>
        <w:div w:id="1904027310">
          <w:marLeft w:val="994"/>
          <w:marRight w:val="0"/>
          <w:marTop w:val="0"/>
          <w:marBottom w:val="0"/>
          <w:divBdr>
            <w:top w:val="none" w:sz="0" w:space="0" w:color="auto"/>
            <w:left w:val="none" w:sz="0" w:space="0" w:color="auto"/>
            <w:bottom w:val="none" w:sz="0" w:space="0" w:color="auto"/>
            <w:right w:val="none" w:sz="0" w:space="0" w:color="auto"/>
          </w:divBdr>
        </w:div>
        <w:div w:id="2058580421">
          <w:marLeft w:val="274"/>
          <w:marRight w:val="0"/>
          <w:marTop w:val="0"/>
          <w:marBottom w:val="0"/>
          <w:divBdr>
            <w:top w:val="none" w:sz="0" w:space="0" w:color="auto"/>
            <w:left w:val="none" w:sz="0" w:space="0" w:color="auto"/>
            <w:bottom w:val="none" w:sz="0" w:space="0" w:color="auto"/>
            <w:right w:val="none" w:sz="0" w:space="0" w:color="auto"/>
          </w:divBdr>
        </w:div>
        <w:div w:id="2070570310">
          <w:marLeft w:val="994"/>
          <w:marRight w:val="0"/>
          <w:marTop w:val="0"/>
          <w:marBottom w:val="0"/>
          <w:divBdr>
            <w:top w:val="none" w:sz="0" w:space="0" w:color="auto"/>
            <w:left w:val="none" w:sz="0" w:space="0" w:color="auto"/>
            <w:bottom w:val="none" w:sz="0" w:space="0" w:color="auto"/>
            <w:right w:val="none" w:sz="0" w:space="0" w:color="auto"/>
          </w:divBdr>
        </w:div>
        <w:div w:id="2096321090">
          <w:marLeft w:val="274"/>
          <w:marRight w:val="0"/>
          <w:marTop w:val="0"/>
          <w:marBottom w:val="0"/>
          <w:divBdr>
            <w:top w:val="none" w:sz="0" w:space="0" w:color="auto"/>
            <w:left w:val="none" w:sz="0" w:space="0" w:color="auto"/>
            <w:bottom w:val="none" w:sz="0" w:space="0" w:color="auto"/>
            <w:right w:val="none" w:sz="0" w:space="0" w:color="auto"/>
          </w:divBdr>
        </w:div>
      </w:divsChild>
    </w:div>
    <w:div w:id="166680879">
      <w:bodyDiv w:val="1"/>
      <w:marLeft w:val="0"/>
      <w:marRight w:val="0"/>
      <w:marTop w:val="0"/>
      <w:marBottom w:val="0"/>
      <w:divBdr>
        <w:top w:val="none" w:sz="0" w:space="0" w:color="auto"/>
        <w:left w:val="none" w:sz="0" w:space="0" w:color="auto"/>
        <w:bottom w:val="none" w:sz="0" w:space="0" w:color="auto"/>
        <w:right w:val="none" w:sz="0" w:space="0" w:color="auto"/>
      </w:divBdr>
    </w:div>
    <w:div w:id="194730128">
      <w:bodyDiv w:val="1"/>
      <w:marLeft w:val="0"/>
      <w:marRight w:val="0"/>
      <w:marTop w:val="0"/>
      <w:marBottom w:val="0"/>
      <w:divBdr>
        <w:top w:val="none" w:sz="0" w:space="0" w:color="auto"/>
        <w:left w:val="none" w:sz="0" w:space="0" w:color="auto"/>
        <w:bottom w:val="none" w:sz="0" w:space="0" w:color="auto"/>
        <w:right w:val="none" w:sz="0" w:space="0" w:color="auto"/>
      </w:divBdr>
    </w:div>
    <w:div w:id="200752779">
      <w:bodyDiv w:val="1"/>
      <w:marLeft w:val="0"/>
      <w:marRight w:val="0"/>
      <w:marTop w:val="0"/>
      <w:marBottom w:val="0"/>
      <w:divBdr>
        <w:top w:val="none" w:sz="0" w:space="0" w:color="auto"/>
        <w:left w:val="none" w:sz="0" w:space="0" w:color="auto"/>
        <w:bottom w:val="none" w:sz="0" w:space="0" w:color="auto"/>
        <w:right w:val="none" w:sz="0" w:space="0" w:color="auto"/>
      </w:divBdr>
      <w:divsChild>
        <w:div w:id="326783137">
          <w:marLeft w:val="274"/>
          <w:marRight w:val="0"/>
          <w:marTop w:val="0"/>
          <w:marBottom w:val="0"/>
          <w:divBdr>
            <w:top w:val="none" w:sz="0" w:space="0" w:color="auto"/>
            <w:left w:val="none" w:sz="0" w:space="0" w:color="auto"/>
            <w:bottom w:val="none" w:sz="0" w:space="0" w:color="auto"/>
            <w:right w:val="none" w:sz="0" w:space="0" w:color="auto"/>
          </w:divBdr>
        </w:div>
        <w:div w:id="421338673">
          <w:marLeft w:val="274"/>
          <w:marRight w:val="0"/>
          <w:marTop w:val="0"/>
          <w:marBottom w:val="0"/>
          <w:divBdr>
            <w:top w:val="none" w:sz="0" w:space="0" w:color="auto"/>
            <w:left w:val="none" w:sz="0" w:space="0" w:color="auto"/>
            <w:bottom w:val="none" w:sz="0" w:space="0" w:color="auto"/>
            <w:right w:val="none" w:sz="0" w:space="0" w:color="auto"/>
          </w:divBdr>
        </w:div>
        <w:div w:id="430703876">
          <w:marLeft w:val="274"/>
          <w:marRight w:val="0"/>
          <w:marTop w:val="0"/>
          <w:marBottom w:val="0"/>
          <w:divBdr>
            <w:top w:val="none" w:sz="0" w:space="0" w:color="auto"/>
            <w:left w:val="none" w:sz="0" w:space="0" w:color="auto"/>
            <w:bottom w:val="none" w:sz="0" w:space="0" w:color="auto"/>
            <w:right w:val="none" w:sz="0" w:space="0" w:color="auto"/>
          </w:divBdr>
        </w:div>
        <w:div w:id="1660501310">
          <w:marLeft w:val="274"/>
          <w:marRight w:val="0"/>
          <w:marTop w:val="0"/>
          <w:marBottom w:val="0"/>
          <w:divBdr>
            <w:top w:val="none" w:sz="0" w:space="0" w:color="auto"/>
            <w:left w:val="none" w:sz="0" w:space="0" w:color="auto"/>
            <w:bottom w:val="none" w:sz="0" w:space="0" w:color="auto"/>
            <w:right w:val="none" w:sz="0" w:space="0" w:color="auto"/>
          </w:divBdr>
        </w:div>
      </w:divsChild>
    </w:div>
    <w:div w:id="205946617">
      <w:bodyDiv w:val="1"/>
      <w:marLeft w:val="0"/>
      <w:marRight w:val="0"/>
      <w:marTop w:val="0"/>
      <w:marBottom w:val="0"/>
      <w:divBdr>
        <w:top w:val="none" w:sz="0" w:space="0" w:color="auto"/>
        <w:left w:val="none" w:sz="0" w:space="0" w:color="auto"/>
        <w:bottom w:val="none" w:sz="0" w:space="0" w:color="auto"/>
        <w:right w:val="none" w:sz="0" w:space="0" w:color="auto"/>
      </w:divBdr>
    </w:div>
    <w:div w:id="269746456">
      <w:bodyDiv w:val="1"/>
      <w:marLeft w:val="0"/>
      <w:marRight w:val="0"/>
      <w:marTop w:val="0"/>
      <w:marBottom w:val="0"/>
      <w:divBdr>
        <w:top w:val="none" w:sz="0" w:space="0" w:color="auto"/>
        <w:left w:val="none" w:sz="0" w:space="0" w:color="auto"/>
        <w:bottom w:val="none" w:sz="0" w:space="0" w:color="auto"/>
        <w:right w:val="none" w:sz="0" w:space="0" w:color="auto"/>
      </w:divBdr>
    </w:div>
    <w:div w:id="277372197">
      <w:bodyDiv w:val="1"/>
      <w:marLeft w:val="0"/>
      <w:marRight w:val="0"/>
      <w:marTop w:val="0"/>
      <w:marBottom w:val="0"/>
      <w:divBdr>
        <w:top w:val="none" w:sz="0" w:space="0" w:color="auto"/>
        <w:left w:val="none" w:sz="0" w:space="0" w:color="auto"/>
        <w:bottom w:val="none" w:sz="0" w:space="0" w:color="auto"/>
        <w:right w:val="none" w:sz="0" w:space="0" w:color="auto"/>
      </w:divBdr>
      <w:divsChild>
        <w:div w:id="385642467">
          <w:marLeft w:val="274"/>
          <w:marRight w:val="0"/>
          <w:marTop w:val="0"/>
          <w:marBottom w:val="120"/>
          <w:divBdr>
            <w:top w:val="none" w:sz="0" w:space="0" w:color="auto"/>
            <w:left w:val="none" w:sz="0" w:space="0" w:color="auto"/>
            <w:bottom w:val="none" w:sz="0" w:space="0" w:color="auto"/>
            <w:right w:val="none" w:sz="0" w:space="0" w:color="auto"/>
          </w:divBdr>
        </w:div>
        <w:div w:id="705450452">
          <w:marLeft w:val="274"/>
          <w:marRight w:val="0"/>
          <w:marTop w:val="0"/>
          <w:marBottom w:val="120"/>
          <w:divBdr>
            <w:top w:val="none" w:sz="0" w:space="0" w:color="auto"/>
            <w:left w:val="none" w:sz="0" w:space="0" w:color="auto"/>
            <w:bottom w:val="none" w:sz="0" w:space="0" w:color="auto"/>
            <w:right w:val="none" w:sz="0" w:space="0" w:color="auto"/>
          </w:divBdr>
        </w:div>
        <w:div w:id="904342932">
          <w:marLeft w:val="274"/>
          <w:marRight w:val="0"/>
          <w:marTop w:val="0"/>
          <w:marBottom w:val="120"/>
          <w:divBdr>
            <w:top w:val="none" w:sz="0" w:space="0" w:color="auto"/>
            <w:left w:val="none" w:sz="0" w:space="0" w:color="auto"/>
            <w:bottom w:val="none" w:sz="0" w:space="0" w:color="auto"/>
            <w:right w:val="none" w:sz="0" w:space="0" w:color="auto"/>
          </w:divBdr>
        </w:div>
        <w:div w:id="1071120726">
          <w:marLeft w:val="274"/>
          <w:marRight w:val="0"/>
          <w:marTop w:val="0"/>
          <w:marBottom w:val="120"/>
          <w:divBdr>
            <w:top w:val="none" w:sz="0" w:space="0" w:color="auto"/>
            <w:left w:val="none" w:sz="0" w:space="0" w:color="auto"/>
            <w:bottom w:val="none" w:sz="0" w:space="0" w:color="auto"/>
            <w:right w:val="none" w:sz="0" w:space="0" w:color="auto"/>
          </w:divBdr>
        </w:div>
        <w:div w:id="1439981206">
          <w:marLeft w:val="274"/>
          <w:marRight w:val="0"/>
          <w:marTop w:val="0"/>
          <w:marBottom w:val="120"/>
          <w:divBdr>
            <w:top w:val="none" w:sz="0" w:space="0" w:color="auto"/>
            <w:left w:val="none" w:sz="0" w:space="0" w:color="auto"/>
            <w:bottom w:val="none" w:sz="0" w:space="0" w:color="auto"/>
            <w:right w:val="none" w:sz="0" w:space="0" w:color="auto"/>
          </w:divBdr>
        </w:div>
        <w:div w:id="1545752433">
          <w:marLeft w:val="274"/>
          <w:marRight w:val="0"/>
          <w:marTop w:val="0"/>
          <w:marBottom w:val="120"/>
          <w:divBdr>
            <w:top w:val="none" w:sz="0" w:space="0" w:color="auto"/>
            <w:left w:val="none" w:sz="0" w:space="0" w:color="auto"/>
            <w:bottom w:val="none" w:sz="0" w:space="0" w:color="auto"/>
            <w:right w:val="none" w:sz="0" w:space="0" w:color="auto"/>
          </w:divBdr>
        </w:div>
        <w:div w:id="1645962974">
          <w:marLeft w:val="274"/>
          <w:marRight w:val="0"/>
          <w:marTop w:val="0"/>
          <w:marBottom w:val="120"/>
          <w:divBdr>
            <w:top w:val="none" w:sz="0" w:space="0" w:color="auto"/>
            <w:left w:val="none" w:sz="0" w:space="0" w:color="auto"/>
            <w:bottom w:val="none" w:sz="0" w:space="0" w:color="auto"/>
            <w:right w:val="none" w:sz="0" w:space="0" w:color="auto"/>
          </w:divBdr>
        </w:div>
        <w:div w:id="1692148056">
          <w:marLeft w:val="274"/>
          <w:marRight w:val="0"/>
          <w:marTop w:val="0"/>
          <w:marBottom w:val="120"/>
          <w:divBdr>
            <w:top w:val="none" w:sz="0" w:space="0" w:color="auto"/>
            <w:left w:val="none" w:sz="0" w:space="0" w:color="auto"/>
            <w:bottom w:val="none" w:sz="0" w:space="0" w:color="auto"/>
            <w:right w:val="none" w:sz="0" w:space="0" w:color="auto"/>
          </w:divBdr>
        </w:div>
        <w:div w:id="1853253139">
          <w:marLeft w:val="274"/>
          <w:marRight w:val="0"/>
          <w:marTop w:val="0"/>
          <w:marBottom w:val="120"/>
          <w:divBdr>
            <w:top w:val="none" w:sz="0" w:space="0" w:color="auto"/>
            <w:left w:val="none" w:sz="0" w:space="0" w:color="auto"/>
            <w:bottom w:val="none" w:sz="0" w:space="0" w:color="auto"/>
            <w:right w:val="none" w:sz="0" w:space="0" w:color="auto"/>
          </w:divBdr>
        </w:div>
        <w:div w:id="1908148264">
          <w:marLeft w:val="274"/>
          <w:marRight w:val="0"/>
          <w:marTop w:val="0"/>
          <w:marBottom w:val="120"/>
          <w:divBdr>
            <w:top w:val="none" w:sz="0" w:space="0" w:color="auto"/>
            <w:left w:val="none" w:sz="0" w:space="0" w:color="auto"/>
            <w:bottom w:val="none" w:sz="0" w:space="0" w:color="auto"/>
            <w:right w:val="none" w:sz="0" w:space="0" w:color="auto"/>
          </w:divBdr>
        </w:div>
      </w:divsChild>
    </w:div>
    <w:div w:id="287778945">
      <w:bodyDiv w:val="1"/>
      <w:marLeft w:val="0"/>
      <w:marRight w:val="0"/>
      <w:marTop w:val="0"/>
      <w:marBottom w:val="0"/>
      <w:divBdr>
        <w:top w:val="none" w:sz="0" w:space="0" w:color="auto"/>
        <w:left w:val="none" w:sz="0" w:space="0" w:color="auto"/>
        <w:bottom w:val="none" w:sz="0" w:space="0" w:color="auto"/>
        <w:right w:val="none" w:sz="0" w:space="0" w:color="auto"/>
      </w:divBdr>
      <w:divsChild>
        <w:div w:id="83498162">
          <w:marLeft w:val="274"/>
          <w:marRight w:val="0"/>
          <w:marTop w:val="0"/>
          <w:marBottom w:val="0"/>
          <w:divBdr>
            <w:top w:val="none" w:sz="0" w:space="0" w:color="auto"/>
            <w:left w:val="none" w:sz="0" w:space="0" w:color="auto"/>
            <w:bottom w:val="none" w:sz="0" w:space="0" w:color="auto"/>
            <w:right w:val="none" w:sz="0" w:space="0" w:color="auto"/>
          </w:divBdr>
        </w:div>
        <w:div w:id="484055272">
          <w:marLeft w:val="274"/>
          <w:marRight w:val="0"/>
          <w:marTop w:val="0"/>
          <w:marBottom w:val="0"/>
          <w:divBdr>
            <w:top w:val="none" w:sz="0" w:space="0" w:color="auto"/>
            <w:left w:val="none" w:sz="0" w:space="0" w:color="auto"/>
            <w:bottom w:val="none" w:sz="0" w:space="0" w:color="auto"/>
            <w:right w:val="none" w:sz="0" w:space="0" w:color="auto"/>
          </w:divBdr>
        </w:div>
        <w:div w:id="1362362843">
          <w:marLeft w:val="274"/>
          <w:marRight w:val="0"/>
          <w:marTop w:val="0"/>
          <w:marBottom w:val="0"/>
          <w:divBdr>
            <w:top w:val="none" w:sz="0" w:space="0" w:color="auto"/>
            <w:left w:val="none" w:sz="0" w:space="0" w:color="auto"/>
            <w:bottom w:val="none" w:sz="0" w:space="0" w:color="auto"/>
            <w:right w:val="none" w:sz="0" w:space="0" w:color="auto"/>
          </w:divBdr>
        </w:div>
        <w:div w:id="1524976865">
          <w:marLeft w:val="274"/>
          <w:marRight w:val="0"/>
          <w:marTop w:val="0"/>
          <w:marBottom w:val="0"/>
          <w:divBdr>
            <w:top w:val="none" w:sz="0" w:space="0" w:color="auto"/>
            <w:left w:val="none" w:sz="0" w:space="0" w:color="auto"/>
            <w:bottom w:val="none" w:sz="0" w:space="0" w:color="auto"/>
            <w:right w:val="none" w:sz="0" w:space="0" w:color="auto"/>
          </w:divBdr>
        </w:div>
        <w:div w:id="1791588495">
          <w:marLeft w:val="274"/>
          <w:marRight w:val="0"/>
          <w:marTop w:val="0"/>
          <w:marBottom w:val="0"/>
          <w:divBdr>
            <w:top w:val="none" w:sz="0" w:space="0" w:color="auto"/>
            <w:left w:val="none" w:sz="0" w:space="0" w:color="auto"/>
            <w:bottom w:val="none" w:sz="0" w:space="0" w:color="auto"/>
            <w:right w:val="none" w:sz="0" w:space="0" w:color="auto"/>
          </w:divBdr>
        </w:div>
      </w:divsChild>
    </w:div>
    <w:div w:id="303244079">
      <w:bodyDiv w:val="1"/>
      <w:marLeft w:val="0"/>
      <w:marRight w:val="0"/>
      <w:marTop w:val="0"/>
      <w:marBottom w:val="0"/>
      <w:divBdr>
        <w:top w:val="none" w:sz="0" w:space="0" w:color="auto"/>
        <w:left w:val="none" w:sz="0" w:space="0" w:color="auto"/>
        <w:bottom w:val="none" w:sz="0" w:space="0" w:color="auto"/>
        <w:right w:val="none" w:sz="0" w:space="0" w:color="auto"/>
      </w:divBdr>
    </w:div>
    <w:div w:id="329718974">
      <w:bodyDiv w:val="1"/>
      <w:marLeft w:val="0"/>
      <w:marRight w:val="0"/>
      <w:marTop w:val="0"/>
      <w:marBottom w:val="0"/>
      <w:divBdr>
        <w:top w:val="none" w:sz="0" w:space="0" w:color="auto"/>
        <w:left w:val="none" w:sz="0" w:space="0" w:color="auto"/>
        <w:bottom w:val="none" w:sz="0" w:space="0" w:color="auto"/>
        <w:right w:val="none" w:sz="0" w:space="0" w:color="auto"/>
      </w:divBdr>
    </w:div>
    <w:div w:id="329988172">
      <w:bodyDiv w:val="1"/>
      <w:marLeft w:val="0"/>
      <w:marRight w:val="0"/>
      <w:marTop w:val="0"/>
      <w:marBottom w:val="0"/>
      <w:divBdr>
        <w:top w:val="none" w:sz="0" w:space="0" w:color="auto"/>
        <w:left w:val="none" w:sz="0" w:space="0" w:color="auto"/>
        <w:bottom w:val="none" w:sz="0" w:space="0" w:color="auto"/>
        <w:right w:val="none" w:sz="0" w:space="0" w:color="auto"/>
      </w:divBdr>
      <w:divsChild>
        <w:div w:id="276103291">
          <w:marLeft w:val="446"/>
          <w:marRight w:val="0"/>
          <w:marTop w:val="0"/>
          <w:marBottom w:val="0"/>
          <w:divBdr>
            <w:top w:val="none" w:sz="0" w:space="0" w:color="auto"/>
            <w:left w:val="none" w:sz="0" w:space="0" w:color="auto"/>
            <w:bottom w:val="none" w:sz="0" w:space="0" w:color="auto"/>
            <w:right w:val="none" w:sz="0" w:space="0" w:color="auto"/>
          </w:divBdr>
        </w:div>
        <w:div w:id="320811524">
          <w:marLeft w:val="446"/>
          <w:marRight w:val="0"/>
          <w:marTop w:val="0"/>
          <w:marBottom w:val="0"/>
          <w:divBdr>
            <w:top w:val="none" w:sz="0" w:space="0" w:color="auto"/>
            <w:left w:val="none" w:sz="0" w:space="0" w:color="auto"/>
            <w:bottom w:val="none" w:sz="0" w:space="0" w:color="auto"/>
            <w:right w:val="none" w:sz="0" w:space="0" w:color="auto"/>
          </w:divBdr>
        </w:div>
        <w:div w:id="421340210">
          <w:marLeft w:val="446"/>
          <w:marRight w:val="0"/>
          <w:marTop w:val="0"/>
          <w:marBottom w:val="0"/>
          <w:divBdr>
            <w:top w:val="none" w:sz="0" w:space="0" w:color="auto"/>
            <w:left w:val="none" w:sz="0" w:space="0" w:color="auto"/>
            <w:bottom w:val="none" w:sz="0" w:space="0" w:color="auto"/>
            <w:right w:val="none" w:sz="0" w:space="0" w:color="auto"/>
          </w:divBdr>
        </w:div>
        <w:div w:id="451479494">
          <w:marLeft w:val="446"/>
          <w:marRight w:val="0"/>
          <w:marTop w:val="0"/>
          <w:marBottom w:val="0"/>
          <w:divBdr>
            <w:top w:val="none" w:sz="0" w:space="0" w:color="auto"/>
            <w:left w:val="none" w:sz="0" w:space="0" w:color="auto"/>
            <w:bottom w:val="none" w:sz="0" w:space="0" w:color="auto"/>
            <w:right w:val="none" w:sz="0" w:space="0" w:color="auto"/>
          </w:divBdr>
        </w:div>
        <w:div w:id="470368535">
          <w:marLeft w:val="446"/>
          <w:marRight w:val="0"/>
          <w:marTop w:val="0"/>
          <w:marBottom w:val="0"/>
          <w:divBdr>
            <w:top w:val="none" w:sz="0" w:space="0" w:color="auto"/>
            <w:left w:val="none" w:sz="0" w:space="0" w:color="auto"/>
            <w:bottom w:val="none" w:sz="0" w:space="0" w:color="auto"/>
            <w:right w:val="none" w:sz="0" w:space="0" w:color="auto"/>
          </w:divBdr>
        </w:div>
        <w:div w:id="694579001">
          <w:marLeft w:val="446"/>
          <w:marRight w:val="0"/>
          <w:marTop w:val="0"/>
          <w:marBottom w:val="0"/>
          <w:divBdr>
            <w:top w:val="none" w:sz="0" w:space="0" w:color="auto"/>
            <w:left w:val="none" w:sz="0" w:space="0" w:color="auto"/>
            <w:bottom w:val="none" w:sz="0" w:space="0" w:color="auto"/>
            <w:right w:val="none" w:sz="0" w:space="0" w:color="auto"/>
          </w:divBdr>
        </w:div>
        <w:div w:id="796021368">
          <w:marLeft w:val="446"/>
          <w:marRight w:val="0"/>
          <w:marTop w:val="0"/>
          <w:marBottom w:val="0"/>
          <w:divBdr>
            <w:top w:val="none" w:sz="0" w:space="0" w:color="auto"/>
            <w:left w:val="none" w:sz="0" w:space="0" w:color="auto"/>
            <w:bottom w:val="none" w:sz="0" w:space="0" w:color="auto"/>
            <w:right w:val="none" w:sz="0" w:space="0" w:color="auto"/>
          </w:divBdr>
        </w:div>
        <w:div w:id="801389435">
          <w:marLeft w:val="446"/>
          <w:marRight w:val="0"/>
          <w:marTop w:val="0"/>
          <w:marBottom w:val="0"/>
          <w:divBdr>
            <w:top w:val="none" w:sz="0" w:space="0" w:color="auto"/>
            <w:left w:val="none" w:sz="0" w:space="0" w:color="auto"/>
            <w:bottom w:val="none" w:sz="0" w:space="0" w:color="auto"/>
            <w:right w:val="none" w:sz="0" w:space="0" w:color="auto"/>
          </w:divBdr>
        </w:div>
        <w:div w:id="1184709676">
          <w:marLeft w:val="446"/>
          <w:marRight w:val="0"/>
          <w:marTop w:val="0"/>
          <w:marBottom w:val="0"/>
          <w:divBdr>
            <w:top w:val="none" w:sz="0" w:space="0" w:color="auto"/>
            <w:left w:val="none" w:sz="0" w:space="0" w:color="auto"/>
            <w:bottom w:val="none" w:sz="0" w:space="0" w:color="auto"/>
            <w:right w:val="none" w:sz="0" w:space="0" w:color="auto"/>
          </w:divBdr>
        </w:div>
        <w:div w:id="1647934048">
          <w:marLeft w:val="446"/>
          <w:marRight w:val="0"/>
          <w:marTop w:val="0"/>
          <w:marBottom w:val="0"/>
          <w:divBdr>
            <w:top w:val="none" w:sz="0" w:space="0" w:color="auto"/>
            <w:left w:val="none" w:sz="0" w:space="0" w:color="auto"/>
            <w:bottom w:val="none" w:sz="0" w:space="0" w:color="auto"/>
            <w:right w:val="none" w:sz="0" w:space="0" w:color="auto"/>
          </w:divBdr>
        </w:div>
        <w:div w:id="1822889585">
          <w:marLeft w:val="446"/>
          <w:marRight w:val="0"/>
          <w:marTop w:val="0"/>
          <w:marBottom w:val="0"/>
          <w:divBdr>
            <w:top w:val="none" w:sz="0" w:space="0" w:color="auto"/>
            <w:left w:val="none" w:sz="0" w:space="0" w:color="auto"/>
            <w:bottom w:val="none" w:sz="0" w:space="0" w:color="auto"/>
            <w:right w:val="none" w:sz="0" w:space="0" w:color="auto"/>
          </w:divBdr>
        </w:div>
        <w:div w:id="1862742698">
          <w:marLeft w:val="446"/>
          <w:marRight w:val="0"/>
          <w:marTop w:val="0"/>
          <w:marBottom w:val="0"/>
          <w:divBdr>
            <w:top w:val="none" w:sz="0" w:space="0" w:color="auto"/>
            <w:left w:val="none" w:sz="0" w:space="0" w:color="auto"/>
            <w:bottom w:val="none" w:sz="0" w:space="0" w:color="auto"/>
            <w:right w:val="none" w:sz="0" w:space="0" w:color="auto"/>
          </w:divBdr>
        </w:div>
      </w:divsChild>
    </w:div>
    <w:div w:id="343091294">
      <w:bodyDiv w:val="1"/>
      <w:marLeft w:val="0"/>
      <w:marRight w:val="0"/>
      <w:marTop w:val="0"/>
      <w:marBottom w:val="0"/>
      <w:divBdr>
        <w:top w:val="none" w:sz="0" w:space="0" w:color="auto"/>
        <w:left w:val="none" w:sz="0" w:space="0" w:color="auto"/>
        <w:bottom w:val="none" w:sz="0" w:space="0" w:color="auto"/>
        <w:right w:val="none" w:sz="0" w:space="0" w:color="auto"/>
      </w:divBdr>
    </w:div>
    <w:div w:id="348145625">
      <w:bodyDiv w:val="1"/>
      <w:marLeft w:val="0"/>
      <w:marRight w:val="0"/>
      <w:marTop w:val="0"/>
      <w:marBottom w:val="0"/>
      <w:divBdr>
        <w:top w:val="none" w:sz="0" w:space="0" w:color="auto"/>
        <w:left w:val="none" w:sz="0" w:space="0" w:color="auto"/>
        <w:bottom w:val="none" w:sz="0" w:space="0" w:color="auto"/>
        <w:right w:val="none" w:sz="0" w:space="0" w:color="auto"/>
      </w:divBdr>
    </w:div>
    <w:div w:id="375469897">
      <w:bodyDiv w:val="1"/>
      <w:marLeft w:val="0"/>
      <w:marRight w:val="0"/>
      <w:marTop w:val="0"/>
      <w:marBottom w:val="0"/>
      <w:divBdr>
        <w:top w:val="none" w:sz="0" w:space="0" w:color="auto"/>
        <w:left w:val="none" w:sz="0" w:space="0" w:color="auto"/>
        <w:bottom w:val="none" w:sz="0" w:space="0" w:color="auto"/>
        <w:right w:val="none" w:sz="0" w:space="0" w:color="auto"/>
      </w:divBdr>
      <w:divsChild>
        <w:div w:id="301738711">
          <w:marLeft w:val="274"/>
          <w:marRight w:val="0"/>
          <w:marTop w:val="0"/>
          <w:marBottom w:val="120"/>
          <w:divBdr>
            <w:top w:val="none" w:sz="0" w:space="0" w:color="auto"/>
            <w:left w:val="none" w:sz="0" w:space="0" w:color="auto"/>
            <w:bottom w:val="none" w:sz="0" w:space="0" w:color="auto"/>
            <w:right w:val="none" w:sz="0" w:space="0" w:color="auto"/>
          </w:divBdr>
        </w:div>
        <w:div w:id="1486974423">
          <w:marLeft w:val="274"/>
          <w:marRight w:val="0"/>
          <w:marTop w:val="0"/>
          <w:marBottom w:val="120"/>
          <w:divBdr>
            <w:top w:val="none" w:sz="0" w:space="0" w:color="auto"/>
            <w:left w:val="none" w:sz="0" w:space="0" w:color="auto"/>
            <w:bottom w:val="none" w:sz="0" w:space="0" w:color="auto"/>
            <w:right w:val="none" w:sz="0" w:space="0" w:color="auto"/>
          </w:divBdr>
        </w:div>
        <w:div w:id="1650402110">
          <w:marLeft w:val="274"/>
          <w:marRight w:val="0"/>
          <w:marTop w:val="0"/>
          <w:marBottom w:val="120"/>
          <w:divBdr>
            <w:top w:val="none" w:sz="0" w:space="0" w:color="auto"/>
            <w:left w:val="none" w:sz="0" w:space="0" w:color="auto"/>
            <w:bottom w:val="none" w:sz="0" w:space="0" w:color="auto"/>
            <w:right w:val="none" w:sz="0" w:space="0" w:color="auto"/>
          </w:divBdr>
        </w:div>
        <w:div w:id="1803881551">
          <w:marLeft w:val="274"/>
          <w:marRight w:val="0"/>
          <w:marTop w:val="0"/>
          <w:marBottom w:val="120"/>
          <w:divBdr>
            <w:top w:val="none" w:sz="0" w:space="0" w:color="auto"/>
            <w:left w:val="none" w:sz="0" w:space="0" w:color="auto"/>
            <w:bottom w:val="none" w:sz="0" w:space="0" w:color="auto"/>
            <w:right w:val="none" w:sz="0" w:space="0" w:color="auto"/>
          </w:divBdr>
        </w:div>
        <w:div w:id="1877694409">
          <w:marLeft w:val="274"/>
          <w:marRight w:val="0"/>
          <w:marTop w:val="0"/>
          <w:marBottom w:val="120"/>
          <w:divBdr>
            <w:top w:val="none" w:sz="0" w:space="0" w:color="auto"/>
            <w:left w:val="none" w:sz="0" w:space="0" w:color="auto"/>
            <w:bottom w:val="none" w:sz="0" w:space="0" w:color="auto"/>
            <w:right w:val="none" w:sz="0" w:space="0" w:color="auto"/>
          </w:divBdr>
        </w:div>
      </w:divsChild>
    </w:div>
    <w:div w:id="386683306">
      <w:bodyDiv w:val="1"/>
      <w:marLeft w:val="0"/>
      <w:marRight w:val="0"/>
      <w:marTop w:val="0"/>
      <w:marBottom w:val="0"/>
      <w:divBdr>
        <w:top w:val="none" w:sz="0" w:space="0" w:color="auto"/>
        <w:left w:val="none" w:sz="0" w:space="0" w:color="auto"/>
        <w:bottom w:val="none" w:sz="0" w:space="0" w:color="auto"/>
        <w:right w:val="none" w:sz="0" w:space="0" w:color="auto"/>
      </w:divBdr>
      <w:divsChild>
        <w:div w:id="237448552">
          <w:marLeft w:val="274"/>
          <w:marRight w:val="0"/>
          <w:marTop w:val="0"/>
          <w:marBottom w:val="0"/>
          <w:divBdr>
            <w:top w:val="none" w:sz="0" w:space="0" w:color="auto"/>
            <w:left w:val="none" w:sz="0" w:space="0" w:color="auto"/>
            <w:bottom w:val="none" w:sz="0" w:space="0" w:color="auto"/>
            <w:right w:val="none" w:sz="0" w:space="0" w:color="auto"/>
          </w:divBdr>
        </w:div>
        <w:div w:id="763379884">
          <w:marLeft w:val="274"/>
          <w:marRight w:val="0"/>
          <w:marTop w:val="0"/>
          <w:marBottom w:val="0"/>
          <w:divBdr>
            <w:top w:val="none" w:sz="0" w:space="0" w:color="auto"/>
            <w:left w:val="none" w:sz="0" w:space="0" w:color="auto"/>
            <w:bottom w:val="none" w:sz="0" w:space="0" w:color="auto"/>
            <w:right w:val="none" w:sz="0" w:space="0" w:color="auto"/>
          </w:divBdr>
        </w:div>
      </w:divsChild>
    </w:div>
    <w:div w:id="398400746">
      <w:bodyDiv w:val="1"/>
      <w:marLeft w:val="0"/>
      <w:marRight w:val="0"/>
      <w:marTop w:val="0"/>
      <w:marBottom w:val="0"/>
      <w:divBdr>
        <w:top w:val="none" w:sz="0" w:space="0" w:color="auto"/>
        <w:left w:val="none" w:sz="0" w:space="0" w:color="auto"/>
        <w:bottom w:val="none" w:sz="0" w:space="0" w:color="auto"/>
        <w:right w:val="none" w:sz="0" w:space="0" w:color="auto"/>
      </w:divBdr>
    </w:div>
    <w:div w:id="417405910">
      <w:bodyDiv w:val="1"/>
      <w:marLeft w:val="0"/>
      <w:marRight w:val="0"/>
      <w:marTop w:val="0"/>
      <w:marBottom w:val="0"/>
      <w:divBdr>
        <w:top w:val="none" w:sz="0" w:space="0" w:color="auto"/>
        <w:left w:val="none" w:sz="0" w:space="0" w:color="auto"/>
        <w:bottom w:val="none" w:sz="0" w:space="0" w:color="auto"/>
        <w:right w:val="none" w:sz="0" w:space="0" w:color="auto"/>
      </w:divBdr>
      <w:divsChild>
        <w:div w:id="16129053">
          <w:marLeft w:val="547"/>
          <w:marRight w:val="0"/>
          <w:marTop w:val="40"/>
          <w:marBottom w:val="40"/>
          <w:divBdr>
            <w:top w:val="none" w:sz="0" w:space="0" w:color="auto"/>
            <w:left w:val="none" w:sz="0" w:space="0" w:color="auto"/>
            <w:bottom w:val="none" w:sz="0" w:space="0" w:color="auto"/>
            <w:right w:val="none" w:sz="0" w:space="0" w:color="auto"/>
          </w:divBdr>
        </w:div>
        <w:div w:id="110514959">
          <w:marLeft w:val="547"/>
          <w:marRight w:val="0"/>
          <w:marTop w:val="40"/>
          <w:marBottom w:val="40"/>
          <w:divBdr>
            <w:top w:val="none" w:sz="0" w:space="0" w:color="auto"/>
            <w:left w:val="none" w:sz="0" w:space="0" w:color="auto"/>
            <w:bottom w:val="none" w:sz="0" w:space="0" w:color="auto"/>
            <w:right w:val="none" w:sz="0" w:space="0" w:color="auto"/>
          </w:divBdr>
        </w:div>
        <w:div w:id="116338670">
          <w:marLeft w:val="547"/>
          <w:marRight w:val="0"/>
          <w:marTop w:val="40"/>
          <w:marBottom w:val="40"/>
          <w:divBdr>
            <w:top w:val="none" w:sz="0" w:space="0" w:color="auto"/>
            <w:left w:val="none" w:sz="0" w:space="0" w:color="auto"/>
            <w:bottom w:val="none" w:sz="0" w:space="0" w:color="auto"/>
            <w:right w:val="none" w:sz="0" w:space="0" w:color="auto"/>
          </w:divBdr>
        </w:div>
        <w:div w:id="141965338">
          <w:marLeft w:val="547"/>
          <w:marRight w:val="0"/>
          <w:marTop w:val="40"/>
          <w:marBottom w:val="40"/>
          <w:divBdr>
            <w:top w:val="none" w:sz="0" w:space="0" w:color="auto"/>
            <w:left w:val="none" w:sz="0" w:space="0" w:color="auto"/>
            <w:bottom w:val="none" w:sz="0" w:space="0" w:color="auto"/>
            <w:right w:val="none" w:sz="0" w:space="0" w:color="auto"/>
          </w:divBdr>
        </w:div>
        <w:div w:id="492768531">
          <w:marLeft w:val="547"/>
          <w:marRight w:val="0"/>
          <w:marTop w:val="40"/>
          <w:marBottom w:val="40"/>
          <w:divBdr>
            <w:top w:val="none" w:sz="0" w:space="0" w:color="auto"/>
            <w:left w:val="none" w:sz="0" w:space="0" w:color="auto"/>
            <w:bottom w:val="none" w:sz="0" w:space="0" w:color="auto"/>
            <w:right w:val="none" w:sz="0" w:space="0" w:color="auto"/>
          </w:divBdr>
        </w:div>
        <w:div w:id="789779937">
          <w:marLeft w:val="547"/>
          <w:marRight w:val="0"/>
          <w:marTop w:val="40"/>
          <w:marBottom w:val="40"/>
          <w:divBdr>
            <w:top w:val="none" w:sz="0" w:space="0" w:color="auto"/>
            <w:left w:val="none" w:sz="0" w:space="0" w:color="auto"/>
            <w:bottom w:val="none" w:sz="0" w:space="0" w:color="auto"/>
            <w:right w:val="none" w:sz="0" w:space="0" w:color="auto"/>
          </w:divBdr>
        </w:div>
        <w:div w:id="838545552">
          <w:marLeft w:val="547"/>
          <w:marRight w:val="0"/>
          <w:marTop w:val="40"/>
          <w:marBottom w:val="40"/>
          <w:divBdr>
            <w:top w:val="none" w:sz="0" w:space="0" w:color="auto"/>
            <w:left w:val="none" w:sz="0" w:space="0" w:color="auto"/>
            <w:bottom w:val="none" w:sz="0" w:space="0" w:color="auto"/>
            <w:right w:val="none" w:sz="0" w:space="0" w:color="auto"/>
          </w:divBdr>
        </w:div>
        <w:div w:id="853769180">
          <w:marLeft w:val="547"/>
          <w:marRight w:val="0"/>
          <w:marTop w:val="40"/>
          <w:marBottom w:val="40"/>
          <w:divBdr>
            <w:top w:val="none" w:sz="0" w:space="0" w:color="auto"/>
            <w:left w:val="none" w:sz="0" w:space="0" w:color="auto"/>
            <w:bottom w:val="none" w:sz="0" w:space="0" w:color="auto"/>
            <w:right w:val="none" w:sz="0" w:space="0" w:color="auto"/>
          </w:divBdr>
        </w:div>
        <w:div w:id="920330792">
          <w:marLeft w:val="547"/>
          <w:marRight w:val="0"/>
          <w:marTop w:val="40"/>
          <w:marBottom w:val="40"/>
          <w:divBdr>
            <w:top w:val="none" w:sz="0" w:space="0" w:color="auto"/>
            <w:left w:val="none" w:sz="0" w:space="0" w:color="auto"/>
            <w:bottom w:val="none" w:sz="0" w:space="0" w:color="auto"/>
            <w:right w:val="none" w:sz="0" w:space="0" w:color="auto"/>
          </w:divBdr>
        </w:div>
        <w:div w:id="922302524">
          <w:marLeft w:val="547"/>
          <w:marRight w:val="0"/>
          <w:marTop w:val="40"/>
          <w:marBottom w:val="40"/>
          <w:divBdr>
            <w:top w:val="none" w:sz="0" w:space="0" w:color="auto"/>
            <w:left w:val="none" w:sz="0" w:space="0" w:color="auto"/>
            <w:bottom w:val="none" w:sz="0" w:space="0" w:color="auto"/>
            <w:right w:val="none" w:sz="0" w:space="0" w:color="auto"/>
          </w:divBdr>
        </w:div>
        <w:div w:id="988944902">
          <w:marLeft w:val="547"/>
          <w:marRight w:val="0"/>
          <w:marTop w:val="40"/>
          <w:marBottom w:val="40"/>
          <w:divBdr>
            <w:top w:val="none" w:sz="0" w:space="0" w:color="auto"/>
            <w:left w:val="none" w:sz="0" w:space="0" w:color="auto"/>
            <w:bottom w:val="none" w:sz="0" w:space="0" w:color="auto"/>
            <w:right w:val="none" w:sz="0" w:space="0" w:color="auto"/>
          </w:divBdr>
        </w:div>
        <w:div w:id="1130246340">
          <w:marLeft w:val="547"/>
          <w:marRight w:val="0"/>
          <w:marTop w:val="40"/>
          <w:marBottom w:val="40"/>
          <w:divBdr>
            <w:top w:val="none" w:sz="0" w:space="0" w:color="auto"/>
            <w:left w:val="none" w:sz="0" w:space="0" w:color="auto"/>
            <w:bottom w:val="none" w:sz="0" w:space="0" w:color="auto"/>
            <w:right w:val="none" w:sz="0" w:space="0" w:color="auto"/>
          </w:divBdr>
        </w:div>
        <w:div w:id="1170215222">
          <w:marLeft w:val="547"/>
          <w:marRight w:val="0"/>
          <w:marTop w:val="40"/>
          <w:marBottom w:val="40"/>
          <w:divBdr>
            <w:top w:val="none" w:sz="0" w:space="0" w:color="auto"/>
            <w:left w:val="none" w:sz="0" w:space="0" w:color="auto"/>
            <w:bottom w:val="none" w:sz="0" w:space="0" w:color="auto"/>
            <w:right w:val="none" w:sz="0" w:space="0" w:color="auto"/>
          </w:divBdr>
        </w:div>
        <w:div w:id="1184706167">
          <w:marLeft w:val="547"/>
          <w:marRight w:val="0"/>
          <w:marTop w:val="40"/>
          <w:marBottom w:val="40"/>
          <w:divBdr>
            <w:top w:val="none" w:sz="0" w:space="0" w:color="auto"/>
            <w:left w:val="none" w:sz="0" w:space="0" w:color="auto"/>
            <w:bottom w:val="none" w:sz="0" w:space="0" w:color="auto"/>
            <w:right w:val="none" w:sz="0" w:space="0" w:color="auto"/>
          </w:divBdr>
        </w:div>
        <w:div w:id="1284996102">
          <w:marLeft w:val="547"/>
          <w:marRight w:val="0"/>
          <w:marTop w:val="40"/>
          <w:marBottom w:val="40"/>
          <w:divBdr>
            <w:top w:val="none" w:sz="0" w:space="0" w:color="auto"/>
            <w:left w:val="none" w:sz="0" w:space="0" w:color="auto"/>
            <w:bottom w:val="none" w:sz="0" w:space="0" w:color="auto"/>
            <w:right w:val="none" w:sz="0" w:space="0" w:color="auto"/>
          </w:divBdr>
        </w:div>
        <w:div w:id="1318536072">
          <w:marLeft w:val="547"/>
          <w:marRight w:val="0"/>
          <w:marTop w:val="40"/>
          <w:marBottom w:val="40"/>
          <w:divBdr>
            <w:top w:val="none" w:sz="0" w:space="0" w:color="auto"/>
            <w:left w:val="none" w:sz="0" w:space="0" w:color="auto"/>
            <w:bottom w:val="none" w:sz="0" w:space="0" w:color="auto"/>
            <w:right w:val="none" w:sz="0" w:space="0" w:color="auto"/>
          </w:divBdr>
        </w:div>
        <w:div w:id="1323974046">
          <w:marLeft w:val="547"/>
          <w:marRight w:val="0"/>
          <w:marTop w:val="40"/>
          <w:marBottom w:val="40"/>
          <w:divBdr>
            <w:top w:val="none" w:sz="0" w:space="0" w:color="auto"/>
            <w:left w:val="none" w:sz="0" w:space="0" w:color="auto"/>
            <w:bottom w:val="none" w:sz="0" w:space="0" w:color="auto"/>
            <w:right w:val="none" w:sz="0" w:space="0" w:color="auto"/>
          </w:divBdr>
        </w:div>
        <w:div w:id="1323974339">
          <w:marLeft w:val="547"/>
          <w:marRight w:val="0"/>
          <w:marTop w:val="40"/>
          <w:marBottom w:val="40"/>
          <w:divBdr>
            <w:top w:val="none" w:sz="0" w:space="0" w:color="auto"/>
            <w:left w:val="none" w:sz="0" w:space="0" w:color="auto"/>
            <w:bottom w:val="none" w:sz="0" w:space="0" w:color="auto"/>
            <w:right w:val="none" w:sz="0" w:space="0" w:color="auto"/>
          </w:divBdr>
        </w:div>
        <w:div w:id="1370716762">
          <w:marLeft w:val="547"/>
          <w:marRight w:val="0"/>
          <w:marTop w:val="40"/>
          <w:marBottom w:val="40"/>
          <w:divBdr>
            <w:top w:val="none" w:sz="0" w:space="0" w:color="auto"/>
            <w:left w:val="none" w:sz="0" w:space="0" w:color="auto"/>
            <w:bottom w:val="none" w:sz="0" w:space="0" w:color="auto"/>
            <w:right w:val="none" w:sz="0" w:space="0" w:color="auto"/>
          </w:divBdr>
        </w:div>
        <w:div w:id="1435394763">
          <w:marLeft w:val="547"/>
          <w:marRight w:val="0"/>
          <w:marTop w:val="40"/>
          <w:marBottom w:val="40"/>
          <w:divBdr>
            <w:top w:val="none" w:sz="0" w:space="0" w:color="auto"/>
            <w:left w:val="none" w:sz="0" w:space="0" w:color="auto"/>
            <w:bottom w:val="none" w:sz="0" w:space="0" w:color="auto"/>
            <w:right w:val="none" w:sz="0" w:space="0" w:color="auto"/>
          </w:divBdr>
        </w:div>
        <w:div w:id="1472939343">
          <w:marLeft w:val="547"/>
          <w:marRight w:val="0"/>
          <w:marTop w:val="40"/>
          <w:marBottom w:val="40"/>
          <w:divBdr>
            <w:top w:val="none" w:sz="0" w:space="0" w:color="auto"/>
            <w:left w:val="none" w:sz="0" w:space="0" w:color="auto"/>
            <w:bottom w:val="none" w:sz="0" w:space="0" w:color="auto"/>
            <w:right w:val="none" w:sz="0" w:space="0" w:color="auto"/>
          </w:divBdr>
        </w:div>
        <w:div w:id="1562525068">
          <w:marLeft w:val="547"/>
          <w:marRight w:val="0"/>
          <w:marTop w:val="40"/>
          <w:marBottom w:val="40"/>
          <w:divBdr>
            <w:top w:val="none" w:sz="0" w:space="0" w:color="auto"/>
            <w:left w:val="none" w:sz="0" w:space="0" w:color="auto"/>
            <w:bottom w:val="none" w:sz="0" w:space="0" w:color="auto"/>
            <w:right w:val="none" w:sz="0" w:space="0" w:color="auto"/>
          </w:divBdr>
        </w:div>
        <w:div w:id="1818843295">
          <w:marLeft w:val="547"/>
          <w:marRight w:val="0"/>
          <w:marTop w:val="40"/>
          <w:marBottom w:val="40"/>
          <w:divBdr>
            <w:top w:val="none" w:sz="0" w:space="0" w:color="auto"/>
            <w:left w:val="none" w:sz="0" w:space="0" w:color="auto"/>
            <w:bottom w:val="none" w:sz="0" w:space="0" w:color="auto"/>
            <w:right w:val="none" w:sz="0" w:space="0" w:color="auto"/>
          </w:divBdr>
        </w:div>
        <w:div w:id="1819224446">
          <w:marLeft w:val="547"/>
          <w:marRight w:val="0"/>
          <w:marTop w:val="40"/>
          <w:marBottom w:val="40"/>
          <w:divBdr>
            <w:top w:val="none" w:sz="0" w:space="0" w:color="auto"/>
            <w:left w:val="none" w:sz="0" w:space="0" w:color="auto"/>
            <w:bottom w:val="none" w:sz="0" w:space="0" w:color="auto"/>
            <w:right w:val="none" w:sz="0" w:space="0" w:color="auto"/>
          </w:divBdr>
        </w:div>
        <w:div w:id="1983465930">
          <w:marLeft w:val="547"/>
          <w:marRight w:val="0"/>
          <w:marTop w:val="40"/>
          <w:marBottom w:val="40"/>
          <w:divBdr>
            <w:top w:val="none" w:sz="0" w:space="0" w:color="auto"/>
            <w:left w:val="none" w:sz="0" w:space="0" w:color="auto"/>
            <w:bottom w:val="none" w:sz="0" w:space="0" w:color="auto"/>
            <w:right w:val="none" w:sz="0" w:space="0" w:color="auto"/>
          </w:divBdr>
        </w:div>
        <w:div w:id="1995792100">
          <w:marLeft w:val="547"/>
          <w:marRight w:val="0"/>
          <w:marTop w:val="40"/>
          <w:marBottom w:val="40"/>
          <w:divBdr>
            <w:top w:val="none" w:sz="0" w:space="0" w:color="auto"/>
            <w:left w:val="none" w:sz="0" w:space="0" w:color="auto"/>
            <w:bottom w:val="none" w:sz="0" w:space="0" w:color="auto"/>
            <w:right w:val="none" w:sz="0" w:space="0" w:color="auto"/>
          </w:divBdr>
        </w:div>
        <w:div w:id="2022925987">
          <w:marLeft w:val="547"/>
          <w:marRight w:val="0"/>
          <w:marTop w:val="40"/>
          <w:marBottom w:val="40"/>
          <w:divBdr>
            <w:top w:val="none" w:sz="0" w:space="0" w:color="auto"/>
            <w:left w:val="none" w:sz="0" w:space="0" w:color="auto"/>
            <w:bottom w:val="none" w:sz="0" w:space="0" w:color="auto"/>
            <w:right w:val="none" w:sz="0" w:space="0" w:color="auto"/>
          </w:divBdr>
        </w:div>
        <w:div w:id="2036423527">
          <w:marLeft w:val="547"/>
          <w:marRight w:val="0"/>
          <w:marTop w:val="40"/>
          <w:marBottom w:val="40"/>
          <w:divBdr>
            <w:top w:val="none" w:sz="0" w:space="0" w:color="auto"/>
            <w:left w:val="none" w:sz="0" w:space="0" w:color="auto"/>
            <w:bottom w:val="none" w:sz="0" w:space="0" w:color="auto"/>
            <w:right w:val="none" w:sz="0" w:space="0" w:color="auto"/>
          </w:divBdr>
        </w:div>
      </w:divsChild>
    </w:div>
    <w:div w:id="417560696">
      <w:bodyDiv w:val="1"/>
      <w:marLeft w:val="0"/>
      <w:marRight w:val="0"/>
      <w:marTop w:val="0"/>
      <w:marBottom w:val="0"/>
      <w:divBdr>
        <w:top w:val="none" w:sz="0" w:space="0" w:color="auto"/>
        <w:left w:val="none" w:sz="0" w:space="0" w:color="auto"/>
        <w:bottom w:val="none" w:sz="0" w:space="0" w:color="auto"/>
        <w:right w:val="none" w:sz="0" w:space="0" w:color="auto"/>
      </w:divBdr>
    </w:div>
    <w:div w:id="455638234">
      <w:bodyDiv w:val="1"/>
      <w:marLeft w:val="0"/>
      <w:marRight w:val="0"/>
      <w:marTop w:val="0"/>
      <w:marBottom w:val="0"/>
      <w:divBdr>
        <w:top w:val="none" w:sz="0" w:space="0" w:color="auto"/>
        <w:left w:val="none" w:sz="0" w:space="0" w:color="auto"/>
        <w:bottom w:val="none" w:sz="0" w:space="0" w:color="auto"/>
        <w:right w:val="none" w:sz="0" w:space="0" w:color="auto"/>
      </w:divBdr>
    </w:div>
    <w:div w:id="476999187">
      <w:bodyDiv w:val="1"/>
      <w:marLeft w:val="0"/>
      <w:marRight w:val="0"/>
      <w:marTop w:val="0"/>
      <w:marBottom w:val="0"/>
      <w:divBdr>
        <w:top w:val="none" w:sz="0" w:space="0" w:color="auto"/>
        <w:left w:val="none" w:sz="0" w:space="0" w:color="auto"/>
        <w:bottom w:val="none" w:sz="0" w:space="0" w:color="auto"/>
        <w:right w:val="none" w:sz="0" w:space="0" w:color="auto"/>
      </w:divBdr>
    </w:div>
    <w:div w:id="498231997">
      <w:bodyDiv w:val="1"/>
      <w:marLeft w:val="0"/>
      <w:marRight w:val="0"/>
      <w:marTop w:val="0"/>
      <w:marBottom w:val="0"/>
      <w:divBdr>
        <w:top w:val="none" w:sz="0" w:space="0" w:color="auto"/>
        <w:left w:val="none" w:sz="0" w:space="0" w:color="auto"/>
        <w:bottom w:val="none" w:sz="0" w:space="0" w:color="auto"/>
        <w:right w:val="none" w:sz="0" w:space="0" w:color="auto"/>
      </w:divBdr>
      <w:divsChild>
        <w:div w:id="36441129">
          <w:marLeft w:val="274"/>
          <w:marRight w:val="0"/>
          <w:marTop w:val="0"/>
          <w:marBottom w:val="0"/>
          <w:divBdr>
            <w:top w:val="none" w:sz="0" w:space="0" w:color="auto"/>
            <w:left w:val="none" w:sz="0" w:space="0" w:color="auto"/>
            <w:bottom w:val="none" w:sz="0" w:space="0" w:color="auto"/>
            <w:right w:val="none" w:sz="0" w:space="0" w:color="auto"/>
          </w:divBdr>
        </w:div>
        <w:div w:id="226956326">
          <w:marLeft w:val="274"/>
          <w:marRight w:val="0"/>
          <w:marTop w:val="0"/>
          <w:marBottom w:val="0"/>
          <w:divBdr>
            <w:top w:val="none" w:sz="0" w:space="0" w:color="auto"/>
            <w:left w:val="none" w:sz="0" w:space="0" w:color="auto"/>
            <w:bottom w:val="none" w:sz="0" w:space="0" w:color="auto"/>
            <w:right w:val="none" w:sz="0" w:space="0" w:color="auto"/>
          </w:divBdr>
        </w:div>
        <w:div w:id="409737946">
          <w:marLeft w:val="274"/>
          <w:marRight w:val="0"/>
          <w:marTop w:val="0"/>
          <w:marBottom w:val="0"/>
          <w:divBdr>
            <w:top w:val="none" w:sz="0" w:space="0" w:color="auto"/>
            <w:left w:val="none" w:sz="0" w:space="0" w:color="auto"/>
            <w:bottom w:val="none" w:sz="0" w:space="0" w:color="auto"/>
            <w:right w:val="none" w:sz="0" w:space="0" w:color="auto"/>
          </w:divBdr>
        </w:div>
      </w:divsChild>
    </w:div>
    <w:div w:id="499154051">
      <w:bodyDiv w:val="1"/>
      <w:marLeft w:val="0"/>
      <w:marRight w:val="0"/>
      <w:marTop w:val="0"/>
      <w:marBottom w:val="0"/>
      <w:divBdr>
        <w:top w:val="none" w:sz="0" w:space="0" w:color="auto"/>
        <w:left w:val="none" w:sz="0" w:space="0" w:color="auto"/>
        <w:bottom w:val="none" w:sz="0" w:space="0" w:color="auto"/>
        <w:right w:val="none" w:sz="0" w:space="0" w:color="auto"/>
      </w:divBdr>
    </w:div>
    <w:div w:id="520633487">
      <w:bodyDiv w:val="1"/>
      <w:marLeft w:val="0"/>
      <w:marRight w:val="0"/>
      <w:marTop w:val="0"/>
      <w:marBottom w:val="0"/>
      <w:divBdr>
        <w:top w:val="none" w:sz="0" w:space="0" w:color="auto"/>
        <w:left w:val="none" w:sz="0" w:space="0" w:color="auto"/>
        <w:bottom w:val="none" w:sz="0" w:space="0" w:color="auto"/>
        <w:right w:val="none" w:sz="0" w:space="0" w:color="auto"/>
      </w:divBdr>
      <w:divsChild>
        <w:div w:id="139230014">
          <w:marLeft w:val="274"/>
          <w:marRight w:val="0"/>
          <w:marTop w:val="0"/>
          <w:marBottom w:val="120"/>
          <w:divBdr>
            <w:top w:val="none" w:sz="0" w:space="0" w:color="auto"/>
            <w:left w:val="none" w:sz="0" w:space="0" w:color="auto"/>
            <w:bottom w:val="none" w:sz="0" w:space="0" w:color="auto"/>
            <w:right w:val="none" w:sz="0" w:space="0" w:color="auto"/>
          </w:divBdr>
        </w:div>
        <w:div w:id="403843463">
          <w:marLeft w:val="274"/>
          <w:marRight w:val="0"/>
          <w:marTop w:val="0"/>
          <w:marBottom w:val="120"/>
          <w:divBdr>
            <w:top w:val="none" w:sz="0" w:space="0" w:color="auto"/>
            <w:left w:val="none" w:sz="0" w:space="0" w:color="auto"/>
            <w:bottom w:val="none" w:sz="0" w:space="0" w:color="auto"/>
            <w:right w:val="none" w:sz="0" w:space="0" w:color="auto"/>
          </w:divBdr>
        </w:div>
        <w:div w:id="613220534">
          <w:marLeft w:val="274"/>
          <w:marRight w:val="0"/>
          <w:marTop w:val="0"/>
          <w:marBottom w:val="120"/>
          <w:divBdr>
            <w:top w:val="none" w:sz="0" w:space="0" w:color="auto"/>
            <w:left w:val="none" w:sz="0" w:space="0" w:color="auto"/>
            <w:bottom w:val="none" w:sz="0" w:space="0" w:color="auto"/>
            <w:right w:val="none" w:sz="0" w:space="0" w:color="auto"/>
          </w:divBdr>
        </w:div>
        <w:div w:id="709645710">
          <w:marLeft w:val="274"/>
          <w:marRight w:val="0"/>
          <w:marTop w:val="0"/>
          <w:marBottom w:val="120"/>
          <w:divBdr>
            <w:top w:val="none" w:sz="0" w:space="0" w:color="auto"/>
            <w:left w:val="none" w:sz="0" w:space="0" w:color="auto"/>
            <w:bottom w:val="none" w:sz="0" w:space="0" w:color="auto"/>
            <w:right w:val="none" w:sz="0" w:space="0" w:color="auto"/>
          </w:divBdr>
        </w:div>
        <w:div w:id="856163470">
          <w:marLeft w:val="274"/>
          <w:marRight w:val="0"/>
          <w:marTop w:val="0"/>
          <w:marBottom w:val="120"/>
          <w:divBdr>
            <w:top w:val="none" w:sz="0" w:space="0" w:color="auto"/>
            <w:left w:val="none" w:sz="0" w:space="0" w:color="auto"/>
            <w:bottom w:val="none" w:sz="0" w:space="0" w:color="auto"/>
            <w:right w:val="none" w:sz="0" w:space="0" w:color="auto"/>
          </w:divBdr>
        </w:div>
        <w:div w:id="1853102226">
          <w:marLeft w:val="274"/>
          <w:marRight w:val="0"/>
          <w:marTop w:val="0"/>
          <w:marBottom w:val="120"/>
          <w:divBdr>
            <w:top w:val="none" w:sz="0" w:space="0" w:color="auto"/>
            <w:left w:val="none" w:sz="0" w:space="0" w:color="auto"/>
            <w:bottom w:val="none" w:sz="0" w:space="0" w:color="auto"/>
            <w:right w:val="none" w:sz="0" w:space="0" w:color="auto"/>
          </w:divBdr>
        </w:div>
        <w:div w:id="1901404498">
          <w:marLeft w:val="274"/>
          <w:marRight w:val="0"/>
          <w:marTop w:val="0"/>
          <w:marBottom w:val="120"/>
          <w:divBdr>
            <w:top w:val="none" w:sz="0" w:space="0" w:color="auto"/>
            <w:left w:val="none" w:sz="0" w:space="0" w:color="auto"/>
            <w:bottom w:val="none" w:sz="0" w:space="0" w:color="auto"/>
            <w:right w:val="none" w:sz="0" w:space="0" w:color="auto"/>
          </w:divBdr>
        </w:div>
        <w:div w:id="1991904555">
          <w:marLeft w:val="274"/>
          <w:marRight w:val="0"/>
          <w:marTop w:val="0"/>
          <w:marBottom w:val="120"/>
          <w:divBdr>
            <w:top w:val="none" w:sz="0" w:space="0" w:color="auto"/>
            <w:left w:val="none" w:sz="0" w:space="0" w:color="auto"/>
            <w:bottom w:val="none" w:sz="0" w:space="0" w:color="auto"/>
            <w:right w:val="none" w:sz="0" w:space="0" w:color="auto"/>
          </w:divBdr>
        </w:div>
      </w:divsChild>
    </w:div>
    <w:div w:id="533930359">
      <w:bodyDiv w:val="1"/>
      <w:marLeft w:val="0"/>
      <w:marRight w:val="0"/>
      <w:marTop w:val="0"/>
      <w:marBottom w:val="0"/>
      <w:divBdr>
        <w:top w:val="none" w:sz="0" w:space="0" w:color="auto"/>
        <w:left w:val="none" w:sz="0" w:space="0" w:color="auto"/>
        <w:bottom w:val="none" w:sz="0" w:space="0" w:color="auto"/>
        <w:right w:val="none" w:sz="0" w:space="0" w:color="auto"/>
      </w:divBdr>
    </w:div>
    <w:div w:id="535894676">
      <w:bodyDiv w:val="1"/>
      <w:marLeft w:val="0"/>
      <w:marRight w:val="0"/>
      <w:marTop w:val="0"/>
      <w:marBottom w:val="0"/>
      <w:divBdr>
        <w:top w:val="none" w:sz="0" w:space="0" w:color="auto"/>
        <w:left w:val="none" w:sz="0" w:space="0" w:color="auto"/>
        <w:bottom w:val="none" w:sz="0" w:space="0" w:color="auto"/>
        <w:right w:val="none" w:sz="0" w:space="0" w:color="auto"/>
      </w:divBdr>
      <w:divsChild>
        <w:div w:id="457450222">
          <w:marLeft w:val="446"/>
          <w:marRight w:val="0"/>
          <w:marTop w:val="0"/>
          <w:marBottom w:val="0"/>
          <w:divBdr>
            <w:top w:val="none" w:sz="0" w:space="0" w:color="auto"/>
            <w:left w:val="none" w:sz="0" w:space="0" w:color="auto"/>
            <w:bottom w:val="none" w:sz="0" w:space="0" w:color="auto"/>
            <w:right w:val="none" w:sz="0" w:space="0" w:color="auto"/>
          </w:divBdr>
        </w:div>
        <w:div w:id="524634318">
          <w:marLeft w:val="446"/>
          <w:marRight w:val="0"/>
          <w:marTop w:val="0"/>
          <w:marBottom w:val="0"/>
          <w:divBdr>
            <w:top w:val="none" w:sz="0" w:space="0" w:color="auto"/>
            <w:left w:val="none" w:sz="0" w:space="0" w:color="auto"/>
            <w:bottom w:val="none" w:sz="0" w:space="0" w:color="auto"/>
            <w:right w:val="none" w:sz="0" w:space="0" w:color="auto"/>
          </w:divBdr>
        </w:div>
        <w:div w:id="1797680350">
          <w:marLeft w:val="446"/>
          <w:marRight w:val="0"/>
          <w:marTop w:val="0"/>
          <w:marBottom w:val="0"/>
          <w:divBdr>
            <w:top w:val="none" w:sz="0" w:space="0" w:color="auto"/>
            <w:left w:val="none" w:sz="0" w:space="0" w:color="auto"/>
            <w:bottom w:val="none" w:sz="0" w:space="0" w:color="auto"/>
            <w:right w:val="none" w:sz="0" w:space="0" w:color="auto"/>
          </w:divBdr>
        </w:div>
      </w:divsChild>
    </w:div>
    <w:div w:id="557012160">
      <w:bodyDiv w:val="1"/>
      <w:marLeft w:val="0"/>
      <w:marRight w:val="0"/>
      <w:marTop w:val="0"/>
      <w:marBottom w:val="0"/>
      <w:divBdr>
        <w:top w:val="none" w:sz="0" w:space="0" w:color="auto"/>
        <w:left w:val="none" w:sz="0" w:space="0" w:color="auto"/>
        <w:bottom w:val="none" w:sz="0" w:space="0" w:color="auto"/>
        <w:right w:val="none" w:sz="0" w:space="0" w:color="auto"/>
      </w:divBdr>
      <w:divsChild>
        <w:div w:id="132647975">
          <w:marLeft w:val="274"/>
          <w:marRight w:val="0"/>
          <w:marTop w:val="0"/>
          <w:marBottom w:val="0"/>
          <w:divBdr>
            <w:top w:val="none" w:sz="0" w:space="0" w:color="auto"/>
            <w:left w:val="none" w:sz="0" w:space="0" w:color="auto"/>
            <w:bottom w:val="none" w:sz="0" w:space="0" w:color="auto"/>
            <w:right w:val="none" w:sz="0" w:space="0" w:color="auto"/>
          </w:divBdr>
        </w:div>
        <w:div w:id="1565948981">
          <w:marLeft w:val="274"/>
          <w:marRight w:val="0"/>
          <w:marTop w:val="0"/>
          <w:marBottom w:val="0"/>
          <w:divBdr>
            <w:top w:val="none" w:sz="0" w:space="0" w:color="auto"/>
            <w:left w:val="none" w:sz="0" w:space="0" w:color="auto"/>
            <w:bottom w:val="none" w:sz="0" w:space="0" w:color="auto"/>
            <w:right w:val="none" w:sz="0" w:space="0" w:color="auto"/>
          </w:divBdr>
        </w:div>
        <w:div w:id="2021620872">
          <w:marLeft w:val="274"/>
          <w:marRight w:val="0"/>
          <w:marTop w:val="0"/>
          <w:marBottom w:val="0"/>
          <w:divBdr>
            <w:top w:val="none" w:sz="0" w:space="0" w:color="auto"/>
            <w:left w:val="none" w:sz="0" w:space="0" w:color="auto"/>
            <w:bottom w:val="none" w:sz="0" w:space="0" w:color="auto"/>
            <w:right w:val="none" w:sz="0" w:space="0" w:color="auto"/>
          </w:divBdr>
        </w:div>
      </w:divsChild>
    </w:div>
    <w:div w:id="557402680">
      <w:bodyDiv w:val="1"/>
      <w:marLeft w:val="0"/>
      <w:marRight w:val="0"/>
      <w:marTop w:val="0"/>
      <w:marBottom w:val="0"/>
      <w:divBdr>
        <w:top w:val="none" w:sz="0" w:space="0" w:color="auto"/>
        <w:left w:val="none" w:sz="0" w:space="0" w:color="auto"/>
        <w:bottom w:val="none" w:sz="0" w:space="0" w:color="auto"/>
        <w:right w:val="none" w:sz="0" w:space="0" w:color="auto"/>
      </w:divBdr>
    </w:div>
    <w:div w:id="607007192">
      <w:bodyDiv w:val="1"/>
      <w:marLeft w:val="0"/>
      <w:marRight w:val="0"/>
      <w:marTop w:val="0"/>
      <w:marBottom w:val="0"/>
      <w:divBdr>
        <w:top w:val="none" w:sz="0" w:space="0" w:color="auto"/>
        <w:left w:val="none" w:sz="0" w:space="0" w:color="auto"/>
        <w:bottom w:val="none" w:sz="0" w:space="0" w:color="auto"/>
        <w:right w:val="none" w:sz="0" w:space="0" w:color="auto"/>
      </w:divBdr>
    </w:div>
    <w:div w:id="633297105">
      <w:bodyDiv w:val="1"/>
      <w:marLeft w:val="0"/>
      <w:marRight w:val="0"/>
      <w:marTop w:val="0"/>
      <w:marBottom w:val="0"/>
      <w:divBdr>
        <w:top w:val="none" w:sz="0" w:space="0" w:color="auto"/>
        <w:left w:val="none" w:sz="0" w:space="0" w:color="auto"/>
        <w:bottom w:val="none" w:sz="0" w:space="0" w:color="auto"/>
        <w:right w:val="none" w:sz="0" w:space="0" w:color="auto"/>
      </w:divBdr>
      <w:divsChild>
        <w:div w:id="29688983">
          <w:marLeft w:val="446"/>
          <w:marRight w:val="0"/>
          <w:marTop w:val="0"/>
          <w:marBottom w:val="0"/>
          <w:divBdr>
            <w:top w:val="none" w:sz="0" w:space="0" w:color="auto"/>
            <w:left w:val="none" w:sz="0" w:space="0" w:color="auto"/>
            <w:bottom w:val="none" w:sz="0" w:space="0" w:color="auto"/>
            <w:right w:val="none" w:sz="0" w:space="0" w:color="auto"/>
          </w:divBdr>
        </w:div>
        <w:div w:id="1633368806">
          <w:marLeft w:val="446"/>
          <w:marRight w:val="0"/>
          <w:marTop w:val="0"/>
          <w:marBottom w:val="0"/>
          <w:divBdr>
            <w:top w:val="none" w:sz="0" w:space="0" w:color="auto"/>
            <w:left w:val="none" w:sz="0" w:space="0" w:color="auto"/>
            <w:bottom w:val="none" w:sz="0" w:space="0" w:color="auto"/>
            <w:right w:val="none" w:sz="0" w:space="0" w:color="auto"/>
          </w:divBdr>
        </w:div>
        <w:div w:id="1667706299">
          <w:marLeft w:val="446"/>
          <w:marRight w:val="0"/>
          <w:marTop w:val="0"/>
          <w:marBottom w:val="0"/>
          <w:divBdr>
            <w:top w:val="none" w:sz="0" w:space="0" w:color="auto"/>
            <w:left w:val="none" w:sz="0" w:space="0" w:color="auto"/>
            <w:bottom w:val="none" w:sz="0" w:space="0" w:color="auto"/>
            <w:right w:val="none" w:sz="0" w:space="0" w:color="auto"/>
          </w:divBdr>
        </w:div>
      </w:divsChild>
    </w:div>
    <w:div w:id="640771263">
      <w:bodyDiv w:val="1"/>
      <w:marLeft w:val="0"/>
      <w:marRight w:val="0"/>
      <w:marTop w:val="0"/>
      <w:marBottom w:val="0"/>
      <w:divBdr>
        <w:top w:val="none" w:sz="0" w:space="0" w:color="auto"/>
        <w:left w:val="none" w:sz="0" w:space="0" w:color="auto"/>
        <w:bottom w:val="none" w:sz="0" w:space="0" w:color="auto"/>
        <w:right w:val="none" w:sz="0" w:space="0" w:color="auto"/>
      </w:divBdr>
    </w:div>
    <w:div w:id="701589087">
      <w:bodyDiv w:val="1"/>
      <w:marLeft w:val="0"/>
      <w:marRight w:val="0"/>
      <w:marTop w:val="0"/>
      <w:marBottom w:val="0"/>
      <w:divBdr>
        <w:top w:val="none" w:sz="0" w:space="0" w:color="auto"/>
        <w:left w:val="none" w:sz="0" w:space="0" w:color="auto"/>
        <w:bottom w:val="none" w:sz="0" w:space="0" w:color="auto"/>
        <w:right w:val="none" w:sz="0" w:space="0" w:color="auto"/>
      </w:divBdr>
      <w:divsChild>
        <w:div w:id="420443916">
          <w:marLeft w:val="0"/>
          <w:marRight w:val="0"/>
          <w:marTop w:val="0"/>
          <w:marBottom w:val="0"/>
          <w:divBdr>
            <w:top w:val="none" w:sz="0" w:space="0" w:color="auto"/>
            <w:left w:val="none" w:sz="0" w:space="0" w:color="auto"/>
            <w:bottom w:val="none" w:sz="0" w:space="0" w:color="auto"/>
            <w:right w:val="none" w:sz="0" w:space="0" w:color="auto"/>
          </w:divBdr>
          <w:divsChild>
            <w:div w:id="772942198">
              <w:marLeft w:val="0"/>
              <w:marRight w:val="0"/>
              <w:marTop w:val="0"/>
              <w:marBottom w:val="0"/>
              <w:divBdr>
                <w:top w:val="none" w:sz="0" w:space="0" w:color="auto"/>
                <w:left w:val="none" w:sz="0" w:space="0" w:color="auto"/>
                <w:bottom w:val="none" w:sz="0" w:space="0" w:color="auto"/>
                <w:right w:val="none" w:sz="0" w:space="0" w:color="auto"/>
              </w:divBdr>
            </w:div>
          </w:divsChild>
        </w:div>
        <w:div w:id="634067627">
          <w:marLeft w:val="0"/>
          <w:marRight w:val="0"/>
          <w:marTop w:val="0"/>
          <w:marBottom w:val="150"/>
          <w:divBdr>
            <w:top w:val="none" w:sz="0" w:space="0" w:color="auto"/>
            <w:left w:val="none" w:sz="0" w:space="0" w:color="auto"/>
            <w:bottom w:val="none" w:sz="0" w:space="0" w:color="auto"/>
            <w:right w:val="none" w:sz="0" w:space="0" w:color="auto"/>
          </w:divBdr>
          <w:divsChild>
            <w:div w:id="1112672618">
              <w:marLeft w:val="0"/>
              <w:marRight w:val="0"/>
              <w:marTop w:val="0"/>
              <w:marBottom w:val="0"/>
              <w:divBdr>
                <w:top w:val="none" w:sz="0" w:space="0" w:color="auto"/>
                <w:left w:val="none" w:sz="0" w:space="0" w:color="auto"/>
                <w:bottom w:val="none" w:sz="0" w:space="0" w:color="auto"/>
                <w:right w:val="none" w:sz="0" w:space="0" w:color="auto"/>
              </w:divBdr>
              <w:divsChild>
                <w:div w:id="695160532">
                  <w:marLeft w:val="0"/>
                  <w:marRight w:val="0"/>
                  <w:marTop w:val="0"/>
                  <w:marBottom w:val="0"/>
                  <w:divBdr>
                    <w:top w:val="none" w:sz="0" w:space="0" w:color="auto"/>
                    <w:left w:val="none" w:sz="0" w:space="0" w:color="auto"/>
                    <w:bottom w:val="none" w:sz="0" w:space="0" w:color="auto"/>
                    <w:right w:val="none" w:sz="0" w:space="0" w:color="auto"/>
                  </w:divBdr>
                  <w:divsChild>
                    <w:div w:id="164095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421791">
      <w:bodyDiv w:val="1"/>
      <w:marLeft w:val="0"/>
      <w:marRight w:val="0"/>
      <w:marTop w:val="0"/>
      <w:marBottom w:val="0"/>
      <w:divBdr>
        <w:top w:val="none" w:sz="0" w:space="0" w:color="auto"/>
        <w:left w:val="none" w:sz="0" w:space="0" w:color="auto"/>
        <w:bottom w:val="none" w:sz="0" w:space="0" w:color="auto"/>
        <w:right w:val="none" w:sz="0" w:space="0" w:color="auto"/>
      </w:divBdr>
    </w:div>
    <w:div w:id="722338307">
      <w:bodyDiv w:val="1"/>
      <w:marLeft w:val="0"/>
      <w:marRight w:val="0"/>
      <w:marTop w:val="0"/>
      <w:marBottom w:val="0"/>
      <w:divBdr>
        <w:top w:val="none" w:sz="0" w:space="0" w:color="auto"/>
        <w:left w:val="none" w:sz="0" w:space="0" w:color="auto"/>
        <w:bottom w:val="none" w:sz="0" w:space="0" w:color="auto"/>
        <w:right w:val="none" w:sz="0" w:space="0" w:color="auto"/>
      </w:divBdr>
      <w:divsChild>
        <w:div w:id="396706628">
          <w:marLeft w:val="274"/>
          <w:marRight w:val="0"/>
          <w:marTop w:val="0"/>
          <w:marBottom w:val="0"/>
          <w:divBdr>
            <w:top w:val="none" w:sz="0" w:space="0" w:color="auto"/>
            <w:left w:val="none" w:sz="0" w:space="0" w:color="auto"/>
            <w:bottom w:val="none" w:sz="0" w:space="0" w:color="auto"/>
            <w:right w:val="none" w:sz="0" w:space="0" w:color="auto"/>
          </w:divBdr>
        </w:div>
        <w:div w:id="899093411">
          <w:marLeft w:val="274"/>
          <w:marRight w:val="0"/>
          <w:marTop w:val="0"/>
          <w:marBottom w:val="0"/>
          <w:divBdr>
            <w:top w:val="none" w:sz="0" w:space="0" w:color="auto"/>
            <w:left w:val="none" w:sz="0" w:space="0" w:color="auto"/>
            <w:bottom w:val="none" w:sz="0" w:space="0" w:color="auto"/>
            <w:right w:val="none" w:sz="0" w:space="0" w:color="auto"/>
          </w:divBdr>
        </w:div>
        <w:div w:id="1490754810">
          <w:marLeft w:val="274"/>
          <w:marRight w:val="0"/>
          <w:marTop w:val="0"/>
          <w:marBottom w:val="0"/>
          <w:divBdr>
            <w:top w:val="none" w:sz="0" w:space="0" w:color="auto"/>
            <w:left w:val="none" w:sz="0" w:space="0" w:color="auto"/>
            <w:bottom w:val="none" w:sz="0" w:space="0" w:color="auto"/>
            <w:right w:val="none" w:sz="0" w:space="0" w:color="auto"/>
          </w:divBdr>
        </w:div>
        <w:div w:id="1536578031">
          <w:marLeft w:val="274"/>
          <w:marRight w:val="0"/>
          <w:marTop w:val="0"/>
          <w:marBottom w:val="0"/>
          <w:divBdr>
            <w:top w:val="none" w:sz="0" w:space="0" w:color="auto"/>
            <w:left w:val="none" w:sz="0" w:space="0" w:color="auto"/>
            <w:bottom w:val="none" w:sz="0" w:space="0" w:color="auto"/>
            <w:right w:val="none" w:sz="0" w:space="0" w:color="auto"/>
          </w:divBdr>
        </w:div>
      </w:divsChild>
    </w:div>
    <w:div w:id="767892093">
      <w:bodyDiv w:val="1"/>
      <w:marLeft w:val="0"/>
      <w:marRight w:val="0"/>
      <w:marTop w:val="0"/>
      <w:marBottom w:val="0"/>
      <w:divBdr>
        <w:top w:val="none" w:sz="0" w:space="0" w:color="auto"/>
        <w:left w:val="none" w:sz="0" w:space="0" w:color="auto"/>
        <w:bottom w:val="none" w:sz="0" w:space="0" w:color="auto"/>
        <w:right w:val="none" w:sz="0" w:space="0" w:color="auto"/>
      </w:divBdr>
      <w:divsChild>
        <w:div w:id="41442275">
          <w:marLeft w:val="446"/>
          <w:marRight w:val="0"/>
          <w:marTop w:val="0"/>
          <w:marBottom w:val="0"/>
          <w:divBdr>
            <w:top w:val="none" w:sz="0" w:space="0" w:color="auto"/>
            <w:left w:val="none" w:sz="0" w:space="0" w:color="auto"/>
            <w:bottom w:val="none" w:sz="0" w:space="0" w:color="auto"/>
            <w:right w:val="none" w:sz="0" w:space="0" w:color="auto"/>
          </w:divBdr>
        </w:div>
        <w:div w:id="1804151457">
          <w:marLeft w:val="446"/>
          <w:marRight w:val="0"/>
          <w:marTop w:val="0"/>
          <w:marBottom w:val="0"/>
          <w:divBdr>
            <w:top w:val="none" w:sz="0" w:space="0" w:color="auto"/>
            <w:left w:val="none" w:sz="0" w:space="0" w:color="auto"/>
            <w:bottom w:val="none" w:sz="0" w:space="0" w:color="auto"/>
            <w:right w:val="none" w:sz="0" w:space="0" w:color="auto"/>
          </w:divBdr>
        </w:div>
        <w:div w:id="2130733063">
          <w:marLeft w:val="446"/>
          <w:marRight w:val="0"/>
          <w:marTop w:val="0"/>
          <w:marBottom w:val="0"/>
          <w:divBdr>
            <w:top w:val="none" w:sz="0" w:space="0" w:color="auto"/>
            <w:left w:val="none" w:sz="0" w:space="0" w:color="auto"/>
            <w:bottom w:val="none" w:sz="0" w:space="0" w:color="auto"/>
            <w:right w:val="none" w:sz="0" w:space="0" w:color="auto"/>
          </w:divBdr>
        </w:div>
      </w:divsChild>
    </w:div>
    <w:div w:id="769004659">
      <w:bodyDiv w:val="1"/>
      <w:marLeft w:val="0"/>
      <w:marRight w:val="0"/>
      <w:marTop w:val="0"/>
      <w:marBottom w:val="0"/>
      <w:divBdr>
        <w:top w:val="none" w:sz="0" w:space="0" w:color="auto"/>
        <w:left w:val="none" w:sz="0" w:space="0" w:color="auto"/>
        <w:bottom w:val="none" w:sz="0" w:space="0" w:color="auto"/>
        <w:right w:val="none" w:sz="0" w:space="0" w:color="auto"/>
      </w:divBdr>
      <w:divsChild>
        <w:div w:id="1239636359">
          <w:marLeft w:val="0"/>
          <w:marRight w:val="0"/>
          <w:marTop w:val="0"/>
          <w:marBottom w:val="0"/>
          <w:divBdr>
            <w:top w:val="none" w:sz="0" w:space="0" w:color="auto"/>
            <w:left w:val="none" w:sz="0" w:space="0" w:color="auto"/>
            <w:bottom w:val="none" w:sz="0" w:space="0" w:color="auto"/>
            <w:right w:val="none" w:sz="0" w:space="0" w:color="auto"/>
          </w:divBdr>
        </w:div>
      </w:divsChild>
    </w:div>
    <w:div w:id="785268457">
      <w:bodyDiv w:val="1"/>
      <w:marLeft w:val="0"/>
      <w:marRight w:val="0"/>
      <w:marTop w:val="0"/>
      <w:marBottom w:val="0"/>
      <w:divBdr>
        <w:top w:val="none" w:sz="0" w:space="0" w:color="auto"/>
        <w:left w:val="none" w:sz="0" w:space="0" w:color="auto"/>
        <w:bottom w:val="none" w:sz="0" w:space="0" w:color="auto"/>
        <w:right w:val="none" w:sz="0" w:space="0" w:color="auto"/>
      </w:divBdr>
      <w:divsChild>
        <w:div w:id="386227744">
          <w:marLeft w:val="274"/>
          <w:marRight w:val="0"/>
          <w:marTop w:val="0"/>
          <w:marBottom w:val="0"/>
          <w:divBdr>
            <w:top w:val="none" w:sz="0" w:space="0" w:color="auto"/>
            <w:left w:val="none" w:sz="0" w:space="0" w:color="auto"/>
            <w:bottom w:val="none" w:sz="0" w:space="0" w:color="auto"/>
            <w:right w:val="none" w:sz="0" w:space="0" w:color="auto"/>
          </w:divBdr>
        </w:div>
        <w:div w:id="784738798">
          <w:marLeft w:val="274"/>
          <w:marRight w:val="0"/>
          <w:marTop w:val="0"/>
          <w:marBottom w:val="0"/>
          <w:divBdr>
            <w:top w:val="none" w:sz="0" w:space="0" w:color="auto"/>
            <w:left w:val="none" w:sz="0" w:space="0" w:color="auto"/>
            <w:bottom w:val="none" w:sz="0" w:space="0" w:color="auto"/>
            <w:right w:val="none" w:sz="0" w:space="0" w:color="auto"/>
          </w:divBdr>
        </w:div>
      </w:divsChild>
    </w:div>
    <w:div w:id="805437647">
      <w:bodyDiv w:val="1"/>
      <w:marLeft w:val="0"/>
      <w:marRight w:val="0"/>
      <w:marTop w:val="0"/>
      <w:marBottom w:val="0"/>
      <w:divBdr>
        <w:top w:val="none" w:sz="0" w:space="0" w:color="auto"/>
        <w:left w:val="none" w:sz="0" w:space="0" w:color="auto"/>
        <w:bottom w:val="none" w:sz="0" w:space="0" w:color="auto"/>
        <w:right w:val="none" w:sz="0" w:space="0" w:color="auto"/>
      </w:divBdr>
      <w:divsChild>
        <w:div w:id="49618404">
          <w:marLeft w:val="274"/>
          <w:marRight w:val="0"/>
          <w:marTop w:val="0"/>
          <w:marBottom w:val="0"/>
          <w:divBdr>
            <w:top w:val="none" w:sz="0" w:space="0" w:color="auto"/>
            <w:left w:val="none" w:sz="0" w:space="0" w:color="auto"/>
            <w:bottom w:val="none" w:sz="0" w:space="0" w:color="auto"/>
            <w:right w:val="none" w:sz="0" w:space="0" w:color="auto"/>
          </w:divBdr>
        </w:div>
        <w:div w:id="109667615">
          <w:marLeft w:val="274"/>
          <w:marRight w:val="0"/>
          <w:marTop w:val="0"/>
          <w:marBottom w:val="0"/>
          <w:divBdr>
            <w:top w:val="none" w:sz="0" w:space="0" w:color="auto"/>
            <w:left w:val="none" w:sz="0" w:space="0" w:color="auto"/>
            <w:bottom w:val="none" w:sz="0" w:space="0" w:color="auto"/>
            <w:right w:val="none" w:sz="0" w:space="0" w:color="auto"/>
          </w:divBdr>
        </w:div>
        <w:div w:id="587930300">
          <w:marLeft w:val="274"/>
          <w:marRight w:val="0"/>
          <w:marTop w:val="0"/>
          <w:marBottom w:val="0"/>
          <w:divBdr>
            <w:top w:val="none" w:sz="0" w:space="0" w:color="auto"/>
            <w:left w:val="none" w:sz="0" w:space="0" w:color="auto"/>
            <w:bottom w:val="none" w:sz="0" w:space="0" w:color="auto"/>
            <w:right w:val="none" w:sz="0" w:space="0" w:color="auto"/>
          </w:divBdr>
        </w:div>
        <w:div w:id="951395507">
          <w:marLeft w:val="274"/>
          <w:marRight w:val="0"/>
          <w:marTop w:val="0"/>
          <w:marBottom w:val="0"/>
          <w:divBdr>
            <w:top w:val="none" w:sz="0" w:space="0" w:color="auto"/>
            <w:left w:val="none" w:sz="0" w:space="0" w:color="auto"/>
            <w:bottom w:val="none" w:sz="0" w:space="0" w:color="auto"/>
            <w:right w:val="none" w:sz="0" w:space="0" w:color="auto"/>
          </w:divBdr>
        </w:div>
        <w:div w:id="1167136481">
          <w:marLeft w:val="274"/>
          <w:marRight w:val="0"/>
          <w:marTop w:val="0"/>
          <w:marBottom w:val="0"/>
          <w:divBdr>
            <w:top w:val="none" w:sz="0" w:space="0" w:color="auto"/>
            <w:left w:val="none" w:sz="0" w:space="0" w:color="auto"/>
            <w:bottom w:val="none" w:sz="0" w:space="0" w:color="auto"/>
            <w:right w:val="none" w:sz="0" w:space="0" w:color="auto"/>
          </w:divBdr>
        </w:div>
        <w:div w:id="1430588437">
          <w:marLeft w:val="274"/>
          <w:marRight w:val="0"/>
          <w:marTop w:val="0"/>
          <w:marBottom w:val="0"/>
          <w:divBdr>
            <w:top w:val="none" w:sz="0" w:space="0" w:color="auto"/>
            <w:left w:val="none" w:sz="0" w:space="0" w:color="auto"/>
            <w:bottom w:val="none" w:sz="0" w:space="0" w:color="auto"/>
            <w:right w:val="none" w:sz="0" w:space="0" w:color="auto"/>
          </w:divBdr>
        </w:div>
        <w:div w:id="1811677513">
          <w:marLeft w:val="274"/>
          <w:marRight w:val="0"/>
          <w:marTop w:val="0"/>
          <w:marBottom w:val="0"/>
          <w:divBdr>
            <w:top w:val="none" w:sz="0" w:space="0" w:color="auto"/>
            <w:left w:val="none" w:sz="0" w:space="0" w:color="auto"/>
            <w:bottom w:val="none" w:sz="0" w:space="0" w:color="auto"/>
            <w:right w:val="none" w:sz="0" w:space="0" w:color="auto"/>
          </w:divBdr>
        </w:div>
        <w:div w:id="1982688688">
          <w:marLeft w:val="274"/>
          <w:marRight w:val="0"/>
          <w:marTop w:val="0"/>
          <w:marBottom w:val="0"/>
          <w:divBdr>
            <w:top w:val="none" w:sz="0" w:space="0" w:color="auto"/>
            <w:left w:val="none" w:sz="0" w:space="0" w:color="auto"/>
            <w:bottom w:val="none" w:sz="0" w:space="0" w:color="auto"/>
            <w:right w:val="none" w:sz="0" w:space="0" w:color="auto"/>
          </w:divBdr>
        </w:div>
      </w:divsChild>
    </w:div>
    <w:div w:id="819732646">
      <w:bodyDiv w:val="1"/>
      <w:marLeft w:val="0"/>
      <w:marRight w:val="0"/>
      <w:marTop w:val="0"/>
      <w:marBottom w:val="0"/>
      <w:divBdr>
        <w:top w:val="none" w:sz="0" w:space="0" w:color="auto"/>
        <w:left w:val="none" w:sz="0" w:space="0" w:color="auto"/>
        <w:bottom w:val="none" w:sz="0" w:space="0" w:color="auto"/>
        <w:right w:val="none" w:sz="0" w:space="0" w:color="auto"/>
      </w:divBdr>
    </w:div>
    <w:div w:id="914895238">
      <w:bodyDiv w:val="1"/>
      <w:marLeft w:val="0"/>
      <w:marRight w:val="0"/>
      <w:marTop w:val="0"/>
      <w:marBottom w:val="0"/>
      <w:divBdr>
        <w:top w:val="none" w:sz="0" w:space="0" w:color="auto"/>
        <w:left w:val="none" w:sz="0" w:space="0" w:color="auto"/>
        <w:bottom w:val="none" w:sz="0" w:space="0" w:color="auto"/>
        <w:right w:val="none" w:sz="0" w:space="0" w:color="auto"/>
      </w:divBdr>
    </w:div>
    <w:div w:id="936984671">
      <w:bodyDiv w:val="1"/>
      <w:marLeft w:val="0"/>
      <w:marRight w:val="0"/>
      <w:marTop w:val="0"/>
      <w:marBottom w:val="0"/>
      <w:divBdr>
        <w:top w:val="none" w:sz="0" w:space="0" w:color="auto"/>
        <w:left w:val="none" w:sz="0" w:space="0" w:color="auto"/>
        <w:bottom w:val="none" w:sz="0" w:space="0" w:color="auto"/>
        <w:right w:val="none" w:sz="0" w:space="0" w:color="auto"/>
      </w:divBdr>
    </w:div>
    <w:div w:id="950670959">
      <w:bodyDiv w:val="1"/>
      <w:marLeft w:val="0"/>
      <w:marRight w:val="0"/>
      <w:marTop w:val="0"/>
      <w:marBottom w:val="0"/>
      <w:divBdr>
        <w:top w:val="none" w:sz="0" w:space="0" w:color="auto"/>
        <w:left w:val="none" w:sz="0" w:space="0" w:color="auto"/>
        <w:bottom w:val="none" w:sz="0" w:space="0" w:color="auto"/>
        <w:right w:val="none" w:sz="0" w:space="0" w:color="auto"/>
      </w:divBdr>
    </w:div>
    <w:div w:id="953295424">
      <w:bodyDiv w:val="1"/>
      <w:marLeft w:val="0"/>
      <w:marRight w:val="0"/>
      <w:marTop w:val="0"/>
      <w:marBottom w:val="0"/>
      <w:divBdr>
        <w:top w:val="none" w:sz="0" w:space="0" w:color="auto"/>
        <w:left w:val="none" w:sz="0" w:space="0" w:color="auto"/>
        <w:bottom w:val="none" w:sz="0" w:space="0" w:color="auto"/>
        <w:right w:val="none" w:sz="0" w:space="0" w:color="auto"/>
      </w:divBdr>
    </w:div>
    <w:div w:id="958293020">
      <w:bodyDiv w:val="1"/>
      <w:marLeft w:val="0"/>
      <w:marRight w:val="0"/>
      <w:marTop w:val="0"/>
      <w:marBottom w:val="0"/>
      <w:divBdr>
        <w:top w:val="none" w:sz="0" w:space="0" w:color="auto"/>
        <w:left w:val="none" w:sz="0" w:space="0" w:color="auto"/>
        <w:bottom w:val="none" w:sz="0" w:space="0" w:color="auto"/>
        <w:right w:val="none" w:sz="0" w:space="0" w:color="auto"/>
      </w:divBdr>
      <w:divsChild>
        <w:div w:id="188182622">
          <w:marLeft w:val="274"/>
          <w:marRight w:val="0"/>
          <w:marTop w:val="0"/>
          <w:marBottom w:val="0"/>
          <w:divBdr>
            <w:top w:val="none" w:sz="0" w:space="0" w:color="auto"/>
            <w:left w:val="none" w:sz="0" w:space="0" w:color="auto"/>
            <w:bottom w:val="none" w:sz="0" w:space="0" w:color="auto"/>
            <w:right w:val="none" w:sz="0" w:space="0" w:color="auto"/>
          </w:divBdr>
        </w:div>
        <w:div w:id="408498471">
          <w:marLeft w:val="274"/>
          <w:marRight w:val="0"/>
          <w:marTop w:val="0"/>
          <w:marBottom w:val="0"/>
          <w:divBdr>
            <w:top w:val="none" w:sz="0" w:space="0" w:color="auto"/>
            <w:left w:val="none" w:sz="0" w:space="0" w:color="auto"/>
            <w:bottom w:val="none" w:sz="0" w:space="0" w:color="auto"/>
            <w:right w:val="none" w:sz="0" w:space="0" w:color="auto"/>
          </w:divBdr>
        </w:div>
        <w:div w:id="420418396">
          <w:marLeft w:val="274"/>
          <w:marRight w:val="0"/>
          <w:marTop w:val="0"/>
          <w:marBottom w:val="0"/>
          <w:divBdr>
            <w:top w:val="none" w:sz="0" w:space="0" w:color="auto"/>
            <w:left w:val="none" w:sz="0" w:space="0" w:color="auto"/>
            <w:bottom w:val="none" w:sz="0" w:space="0" w:color="auto"/>
            <w:right w:val="none" w:sz="0" w:space="0" w:color="auto"/>
          </w:divBdr>
        </w:div>
        <w:div w:id="665674224">
          <w:marLeft w:val="274"/>
          <w:marRight w:val="0"/>
          <w:marTop w:val="0"/>
          <w:marBottom w:val="0"/>
          <w:divBdr>
            <w:top w:val="none" w:sz="0" w:space="0" w:color="auto"/>
            <w:left w:val="none" w:sz="0" w:space="0" w:color="auto"/>
            <w:bottom w:val="none" w:sz="0" w:space="0" w:color="auto"/>
            <w:right w:val="none" w:sz="0" w:space="0" w:color="auto"/>
          </w:divBdr>
        </w:div>
        <w:div w:id="800076916">
          <w:marLeft w:val="274"/>
          <w:marRight w:val="0"/>
          <w:marTop w:val="0"/>
          <w:marBottom w:val="0"/>
          <w:divBdr>
            <w:top w:val="none" w:sz="0" w:space="0" w:color="auto"/>
            <w:left w:val="none" w:sz="0" w:space="0" w:color="auto"/>
            <w:bottom w:val="none" w:sz="0" w:space="0" w:color="auto"/>
            <w:right w:val="none" w:sz="0" w:space="0" w:color="auto"/>
          </w:divBdr>
        </w:div>
        <w:div w:id="849415491">
          <w:marLeft w:val="274"/>
          <w:marRight w:val="0"/>
          <w:marTop w:val="0"/>
          <w:marBottom w:val="0"/>
          <w:divBdr>
            <w:top w:val="none" w:sz="0" w:space="0" w:color="auto"/>
            <w:left w:val="none" w:sz="0" w:space="0" w:color="auto"/>
            <w:bottom w:val="none" w:sz="0" w:space="0" w:color="auto"/>
            <w:right w:val="none" w:sz="0" w:space="0" w:color="auto"/>
          </w:divBdr>
        </w:div>
        <w:div w:id="1200507967">
          <w:marLeft w:val="274"/>
          <w:marRight w:val="0"/>
          <w:marTop w:val="0"/>
          <w:marBottom w:val="0"/>
          <w:divBdr>
            <w:top w:val="none" w:sz="0" w:space="0" w:color="auto"/>
            <w:left w:val="none" w:sz="0" w:space="0" w:color="auto"/>
            <w:bottom w:val="none" w:sz="0" w:space="0" w:color="auto"/>
            <w:right w:val="none" w:sz="0" w:space="0" w:color="auto"/>
          </w:divBdr>
        </w:div>
        <w:div w:id="1824345683">
          <w:marLeft w:val="274"/>
          <w:marRight w:val="0"/>
          <w:marTop w:val="0"/>
          <w:marBottom w:val="0"/>
          <w:divBdr>
            <w:top w:val="none" w:sz="0" w:space="0" w:color="auto"/>
            <w:left w:val="none" w:sz="0" w:space="0" w:color="auto"/>
            <w:bottom w:val="none" w:sz="0" w:space="0" w:color="auto"/>
            <w:right w:val="none" w:sz="0" w:space="0" w:color="auto"/>
          </w:divBdr>
        </w:div>
      </w:divsChild>
    </w:div>
    <w:div w:id="965769188">
      <w:bodyDiv w:val="1"/>
      <w:marLeft w:val="0"/>
      <w:marRight w:val="0"/>
      <w:marTop w:val="0"/>
      <w:marBottom w:val="0"/>
      <w:divBdr>
        <w:top w:val="none" w:sz="0" w:space="0" w:color="auto"/>
        <w:left w:val="none" w:sz="0" w:space="0" w:color="auto"/>
        <w:bottom w:val="none" w:sz="0" w:space="0" w:color="auto"/>
        <w:right w:val="none" w:sz="0" w:space="0" w:color="auto"/>
      </w:divBdr>
      <w:divsChild>
        <w:div w:id="493028277">
          <w:marLeft w:val="274"/>
          <w:marRight w:val="0"/>
          <w:marTop w:val="0"/>
          <w:marBottom w:val="0"/>
          <w:divBdr>
            <w:top w:val="none" w:sz="0" w:space="0" w:color="auto"/>
            <w:left w:val="none" w:sz="0" w:space="0" w:color="auto"/>
            <w:bottom w:val="none" w:sz="0" w:space="0" w:color="auto"/>
            <w:right w:val="none" w:sz="0" w:space="0" w:color="auto"/>
          </w:divBdr>
        </w:div>
        <w:div w:id="1173765369">
          <w:marLeft w:val="274"/>
          <w:marRight w:val="0"/>
          <w:marTop w:val="0"/>
          <w:marBottom w:val="0"/>
          <w:divBdr>
            <w:top w:val="none" w:sz="0" w:space="0" w:color="auto"/>
            <w:left w:val="none" w:sz="0" w:space="0" w:color="auto"/>
            <w:bottom w:val="none" w:sz="0" w:space="0" w:color="auto"/>
            <w:right w:val="none" w:sz="0" w:space="0" w:color="auto"/>
          </w:divBdr>
        </w:div>
        <w:div w:id="1453398726">
          <w:marLeft w:val="274"/>
          <w:marRight w:val="0"/>
          <w:marTop w:val="0"/>
          <w:marBottom w:val="0"/>
          <w:divBdr>
            <w:top w:val="none" w:sz="0" w:space="0" w:color="auto"/>
            <w:left w:val="none" w:sz="0" w:space="0" w:color="auto"/>
            <w:bottom w:val="none" w:sz="0" w:space="0" w:color="auto"/>
            <w:right w:val="none" w:sz="0" w:space="0" w:color="auto"/>
          </w:divBdr>
        </w:div>
      </w:divsChild>
    </w:div>
    <w:div w:id="987515276">
      <w:bodyDiv w:val="1"/>
      <w:marLeft w:val="0"/>
      <w:marRight w:val="0"/>
      <w:marTop w:val="0"/>
      <w:marBottom w:val="0"/>
      <w:divBdr>
        <w:top w:val="none" w:sz="0" w:space="0" w:color="auto"/>
        <w:left w:val="none" w:sz="0" w:space="0" w:color="auto"/>
        <w:bottom w:val="none" w:sz="0" w:space="0" w:color="auto"/>
        <w:right w:val="none" w:sz="0" w:space="0" w:color="auto"/>
      </w:divBdr>
    </w:div>
    <w:div w:id="1005284324">
      <w:bodyDiv w:val="1"/>
      <w:marLeft w:val="0"/>
      <w:marRight w:val="0"/>
      <w:marTop w:val="0"/>
      <w:marBottom w:val="0"/>
      <w:divBdr>
        <w:top w:val="none" w:sz="0" w:space="0" w:color="auto"/>
        <w:left w:val="none" w:sz="0" w:space="0" w:color="auto"/>
        <w:bottom w:val="none" w:sz="0" w:space="0" w:color="auto"/>
        <w:right w:val="none" w:sz="0" w:space="0" w:color="auto"/>
      </w:divBdr>
      <w:divsChild>
        <w:div w:id="381095541">
          <w:marLeft w:val="274"/>
          <w:marRight w:val="0"/>
          <w:marTop w:val="0"/>
          <w:marBottom w:val="0"/>
          <w:divBdr>
            <w:top w:val="none" w:sz="0" w:space="0" w:color="auto"/>
            <w:left w:val="none" w:sz="0" w:space="0" w:color="auto"/>
            <w:bottom w:val="none" w:sz="0" w:space="0" w:color="auto"/>
            <w:right w:val="none" w:sz="0" w:space="0" w:color="auto"/>
          </w:divBdr>
        </w:div>
        <w:div w:id="676231717">
          <w:marLeft w:val="274"/>
          <w:marRight w:val="0"/>
          <w:marTop w:val="0"/>
          <w:marBottom w:val="0"/>
          <w:divBdr>
            <w:top w:val="none" w:sz="0" w:space="0" w:color="auto"/>
            <w:left w:val="none" w:sz="0" w:space="0" w:color="auto"/>
            <w:bottom w:val="none" w:sz="0" w:space="0" w:color="auto"/>
            <w:right w:val="none" w:sz="0" w:space="0" w:color="auto"/>
          </w:divBdr>
        </w:div>
      </w:divsChild>
    </w:div>
    <w:div w:id="1020200791">
      <w:bodyDiv w:val="1"/>
      <w:marLeft w:val="0"/>
      <w:marRight w:val="0"/>
      <w:marTop w:val="0"/>
      <w:marBottom w:val="0"/>
      <w:divBdr>
        <w:top w:val="none" w:sz="0" w:space="0" w:color="auto"/>
        <w:left w:val="none" w:sz="0" w:space="0" w:color="auto"/>
        <w:bottom w:val="none" w:sz="0" w:space="0" w:color="auto"/>
        <w:right w:val="none" w:sz="0" w:space="0" w:color="auto"/>
      </w:divBdr>
    </w:div>
    <w:div w:id="1106272582">
      <w:bodyDiv w:val="1"/>
      <w:marLeft w:val="0"/>
      <w:marRight w:val="0"/>
      <w:marTop w:val="0"/>
      <w:marBottom w:val="0"/>
      <w:divBdr>
        <w:top w:val="none" w:sz="0" w:space="0" w:color="auto"/>
        <w:left w:val="none" w:sz="0" w:space="0" w:color="auto"/>
        <w:bottom w:val="none" w:sz="0" w:space="0" w:color="auto"/>
        <w:right w:val="none" w:sz="0" w:space="0" w:color="auto"/>
      </w:divBdr>
      <w:divsChild>
        <w:div w:id="971594007">
          <w:marLeft w:val="0"/>
          <w:marRight w:val="0"/>
          <w:marTop w:val="0"/>
          <w:marBottom w:val="0"/>
          <w:divBdr>
            <w:top w:val="none" w:sz="0" w:space="0" w:color="auto"/>
            <w:left w:val="none" w:sz="0" w:space="0" w:color="auto"/>
            <w:bottom w:val="none" w:sz="0" w:space="0" w:color="auto"/>
            <w:right w:val="none" w:sz="0" w:space="0" w:color="auto"/>
          </w:divBdr>
        </w:div>
        <w:div w:id="1150485472">
          <w:marLeft w:val="0"/>
          <w:marRight w:val="0"/>
          <w:marTop w:val="0"/>
          <w:marBottom w:val="0"/>
          <w:divBdr>
            <w:top w:val="none" w:sz="0" w:space="0" w:color="auto"/>
            <w:left w:val="none" w:sz="0" w:space="0" w:color="auto"/>
            <w:bottom w:val="none" w:sz="0" w:space="0" w:color="auto"/>
            <w:right w:val="none" w:sz="0" w:space="0" w:color="auto"/>
          </w:divBdr>
        </w:div>
        <w:div w:id="1985575523">
          <w:marLeft w:val="0"/>
          <w:marRight w:val="0"/>
          <w:marTop w:val="0"/>
          <w:marBottom w:val="0"/>
          <w:divBdr>
            <w:top w:val="none" w:sz="0" w:space="0" w:color="auto"/>
            <w:left w:val="none" w:sz="0" w:space="0" w:color="auto"/>
            <w:bottom w:val="none" w:sz="0" w:space="0" w:color="auto"/>
            <w:right w:val="none" w:sz="0" w:space="0" w:color="auto"/>
          </w:divBdr>
        </w:div>
      </w:divsChild>
    </w:div>
    <w:div w:id="1106920939">
      <w:bodyDiv w:val="1"/>
      <w:marLeft w:val="0"/>
      <w:marRight w:val="0"/>
      <w:marTop w:val="0"/>
      <w:marBottom w:val="0"/>
      <w:divBdr>
        <w:top w:val="none" w:sz="0" w:space="0" w:color="auto"/>
        <w:left w:val="none" w:sz="0" w:space="0" w:color="auto"/>
        <w:bottom w:val="none" w:sz="0" w:space="0" w:color="auto"/>
        <w:right w:val="none" w:sz="0" w:space="0" w:color="auto"/>
      </w:divBdr>
    </w:div>
    <w:div w:id="1130823949">
      <w:bodyDiv w:val="1"/>
      <w:marLeft w:val="0"/>
      <w:marRight w:val="0"/>
      <w:marTop w:val="0"/>
      <w:marBottom w:val="0"/>
      <w:divBdr>
        <w:top w:val="none" w:sz="0" w:space="0" w:color="auto"/>
        <w:left w:val="none" w:sz="0" w:space="0" w:color="auto"/>
        <w:bottom w:val="none" w:sz="0" w:space="0" w:color="auto"/>
        <w:right w:val="none" w:sz="0" w:space="0" w:color="auto"/>
      </w:divBdr>
    </w:div>
    <w:div w:id="1137406653">
      <w:bodyDiv w:val="1"/>
      <w:marLeft w:val="0"/>
      <w:marRight w:val="0"/>
      <w:marTop w:val="0"/>
      <w:marBottom w:val="0"/>
      <w:divBdr>
        <w:top w:val="none" w:sz="0" w:space="0" w:color="auto"/>
        <w:left w:val="none" w:sz="0" w:space="0" w:color="auto"/>
        <w:bottom w:val="none" w:sz="0" w:space="0" w:color="auto"/>
        <w:right w:val="none" w:sz="0" w:space="0" w:color="auto"/>
      </w:divBdr>
    </w:div>
    <w:div w:id="1168055366">
      <w:bodyDiv w:val="1"/>
      <w:marLeft w:val="0"/>
      <w:marRight w:val="0"/>
      <w:marTop w:val="0"/>
      <w:marBottom w:val="0"/>
      <w:divBdr>
        <w:top w:val="none" w:sz="0" w:space="0" w:color="auto"/>
        <w:left w:val="none" w:sz="0" w:space="0" w:color="auto"/>
        <w:bottom w:val="none" w:sz="0" w:space="0" w:color="auto"/>
        <w:right w:val="none" w:sz="0" w:space="0" w:color="auto"/>
      </w:divBdr>
    </w:div>
    <w:div w:id="1172793557">
      <w:bodyDiv w:val="1"/>
      <w:marLeft w:val="0"/>
      <w:marRight w:val="0"/>
      <w:marTop w:val="0"/>
      <w:marBottom w:val="0"/>
      <w:divBdr>
        <w:top w:val="none" w:sz="0" w:space="0" w:color="auto"/>
        <w:left w:val="none" w:sz="0" w:space="0" w:color="auto"/>
        <w:bottom w:val="none" w:sz="0" w:space="0" w:color="auto"/>
        <w:right w:val="none" w:sz="0" w:space="0" w:color="auto"/>
      </w:divBdr>
    </w:div>
    <w:div w:id="1201940207">
      <w:bodyDiv w:val="1"/>
      <w:marLeft w:val="0"/>
      <w:marRight w:val="0"/>
      <w:marTop w:val="0"/>
      <w:marBottom w:val="0"/>
      <w:divBdr>
        <w:top w:val="none" w:sz="0" w:space="0" w:color="auto"/>
        <w:left w:val="none" w:sz="0" w:space="0" w:color="auto"/>
        <w:bottom w:val="none" w:sz="0" w:space="0" w:color="auto"/>
        <w:right w:val="none" w:sz="0" w:space="0" w:color="auto"/>
      </w:divBdr>
      <w:divsChild>
        <w:div w:id="464272827">
          <w:marLeft w:val="274"/>
          <w:marRight w:val="0"/>
          <w:marTop w:val="0"/>
          <w:marBottom w:val="0"/>
          <w:divBdr>
            <w:top w:val="none" w:sz="0" w:space="0" w:color="auto"/>
            <w:left w:val="none" w:sz="0" w:space="0" w:color="auto"/>
            <w:bottom w:val="none" w:sz="0" w:space="0" w:color="auto"/>
            <w:right w:val="none" w:sz="0" w:space="0" w:color="auto"/>
          </w:divBdr>
        </w:div>
        <w:div w:id="895699317">
          <w:marLeft w:val="274"/>
          <w:marRight w:val="0"/>
          <w:marTop w:val="0"/>
          <w:marBottom w:val="0"/>
          <w:divBdr>
            <w:top w:val="none" w:sz="0" w:space="0" w:color="auto"/>
            <w:left w:val="none" w:sz="0" w:space="0" w:color="auto"/>
            <w:bottom w:val="none" w:sz="0" w:space="0" w:color="auto"/>
            <w:right w:val="none" w:sz="0" w:space="0" w:color="auto"/>
          </w:divBdr>
        </w:div>
      </w:divsChild>
    </w:div>
    <w:div w:id="1208686875">
      <w:bodyDiv w:val="1"/>
      <w:marLeft w:val="0"/>
      <w:marRight w:val="0"/>
      <w:marTop w:val="0"/>
      <w:marBottom w:val="0"/>
      <w:divBdr>
        <w:top w:val="none" w:sz="0" w:space="0" w:color="auto"/>
        <w:left w:val="none" w:sz="0" w:space="0" w:color="auto"/>
        <w:bottom w:val="none" w:sz="0" w:space="0" w:color="auto"/>
        <w:right w:val="none" w:sz="0" w:space="0" w:color="auto"/>
      </w:divBdr>
    </w:div>
    <w:div w:id="1227255807">
      <w:bodyDiv w:val="1"/>
      <w:marLeft w:val="0"/>
      <w:marRight w:val="0"/>
      <w:marTop w:val="0"/>
      <w:marBottom w:val="0"/>
      <w:divBdr>
        <w:top w:val="none" w:sz="0" w:space="0" w:color="auto"/>
        <w:left w:val="none" w:sz="0" w:space="0" w:color="auto"/>
        <w:bottom w:val="none" w:sz="0" w:space="0" w:color="auto"/>
        <w:right w:val="none" w:sz="0" w:space="0" w:color="auto"/>
      </w:divBdr>
    </w:div>
    <w:div w:id="1318654310">
      <w:bodyDiv w:val="1"/>
      <w:marLeft w:val="0"/>
      <w:marRight w:val="0"/>
      <w:marTop w:val="0"/>
      <w:marBottom w:val="0"/>
      <w:divBdr>
        <w:top w:val="none" w:sz="0" w:space="0" w:color="auto"/>
        <w:left w:val="none" w:sz="0" w:space="0" w:color="auto"/>
        <w:bottom w:val="none" w:sz="0" w:space="0" w:color="auto"/>
        <w:right w:val="none" w:sz="0" w:space="0" w:color="auto"/>
      </w:divBdr>
      <w:divsChild>
        <w:div w:id="275216520">
          <w:marLeft w:val="274"/>
          <w:marRight w:val="0"/>
          <w:marTop w:val="0"/>
          <w:marBottom w:val="0"/>
          <w:divBdr>
            <w:top w:val="none" w:sz="0" w:space="0" w:color="auto"/>
            <w:left w:val="none" w:sz="0" w:space="0" w:color="auto"/>
            <w:bottom w:val="none" w:sz="0" w:space="0" w:color="auto"/>
            <w:right w:val="none" w:sz="0" w:space="0" w:color="auto"/>
          </w:divBdr>
        </w:div>
        <w:div w:id="586691448">
          <w:marLeft w:val="274"/>
          <w:marRight w:val="0"/>
          <w:marTop w:val="0"/>
          <w:marBottom w:val="0"/>
          <w:divBdr>
            <w:top w:val="none" w:sz="0" w:space="0" w:color="auto"/>
            <w:left w:val="none" w:sz="0" w:space="0" w:color="auto"/>
            <w:bottom w:val="none" w:sz="0" w:space="0" w:color="auto"/>
            <w:right w:val="none" w:sz="0" w:space="0" w:color="auto"/>
          </w:divBdr>
        </w:div>
        <w:div w:id="719129217">
          <w:marLeft w:val="274"/>
          <w:marRight w:val="0"/>
          <w:marTop w:val="0"/>
          <w:marBottom w:val="0"/>
          <w:divBdr>
            <w:top w:val="none" w:sz="0" w:space="0" w:color="auto"/>
            <w:left w:val="none" w:sz="0" w:space="0" w:color="auto"/>
            <w:bottom w:val="none" w:sz="0" w:space="0" w:color="auto"/>
            <w:right w:val="none" w:sz="0" w:space="0" w:color="auto"/>
          </w:divBdr>
        </w:div>
        <w:div w:id="778379948">
          <w:marLeft w:val="274"/>
          <w:marRight w:val="0"/>
          <w:marTop w:val="0"/>
          <w:marBottom w:val="0"/>
          <w:divBdr>
            <w:top w:val="none" w:sz="0" w:space="0" w:color="auto"/>
            <w:left w:val="none" w:sz="0" w:space="0" w:color="auto"/>
            <w:bottom w:val="none" w:sz="0" w:space="0" w:color="auto"/>
            <w:right w:val="none" w:sz="0" w:space="0" w:color="auto"/>
          </w:divBdr>
        </w:div>
        <w:div w:id="1013145291">
          <w:marLeft w:val="274"/>
          <w:marRight w:val="0"/>
          <w:marTop w:val="0"/>
          <w:marBottom w:val="0"/>
          <w:divBdr>
            <w:top w:val="none" w:sz="0" w:space="0" w:color="auto"/>
            <w:left w:val="none" w:sz="0" w:space="0" w:color="auto"/>
            <w:bottom w:val="none" w:sz="0" w:space="0" w:color="auto"/>
            <w:right w:val="none" w:sz="0" w:space="0" w:color="auto"/>
          </w:divBdr>
        </w:div>
        <w:div w:id="1254968454">
          <w:marLeft w:val="274"/>
          <w:marRight w:val="0"/>
          <w:marTop w:val="0"/>
          <w:marBottom w:val="0"/>
          <w:divBdr>
            <w:top w:val="none" w:sz="0" w:space="0" w:color="auto"/>
            <w:left w:val="none" w:sz="0" w:space="0" w:color="auto"/>
            <w:bottom w:val="none" w:sz="0" w:space="0" w:color="auto"/>
            <w:right w:val="none" w:sz="0" w:space="0" w:color="auto"/>
          </w:divBdr>
        </w:div>
        <w:div w:id="1927153886">
          <w:marLeft w:val="274"/>
          <w:marRight w:val="0"/>
          <w:marTop w:val="0"/>
          <w:marBottom w:val="0"/>
          <w:divBdr>
            <w:top w:val="none" w:sz="0" w:space="0" w:color="auto"/>
            <w:left w:val="none" w:sz="0" w:space="0" w:color="auto"/>
            <w:bottom w:val="none" w:sz="0" w:space="0" w:color="auto"/>
            <w:right w:val="none" w:sz="0" w:space="0" w:color="auto"/>
          </w:divBdr>
        </w:div>
        <w:div w:id="2029746972">
          <w:marLeft w:val="274"/>
          <w:marRight w:val="0"/>
          <w:marTop w:val="0"/>
          <w:marBottom w:val="0"/>
          <w:divBdr>
            <w:top w:val="none" w:sz="0" w:space="0" w:color="auto"/>
            <w:left w:val="none" w:sz="0" w:space="0" w:color="auto"/>
            <w:bottom w:val="none" w:sz="0" w:space="0" w:color="auto"/>
            <w:right w:val="none" w:sz="0" w:space="0" w:color="auto"/>
          </w:divBdr>
        </w:div>
      </w:divsChild>
    </w:div>
    <w:div w:id="1319264587">
      <w:bodyDiv w:val="1"/>
      <w:marLeft w:val="0"/>
      <w:marRight w:val="0"/>
      <w:marTop w:val="0"/>
      <w:marBottom w:val="0"/>
      <w:divBdr>
        <w:top w:val="none" w:sz="0" w:space="0" w:color="auto"/>
        <w:left w:val="none" w:sz="0" w:space="0" w:color="auto"/>
        <w:bottom w:val="none" w:sz="0" w:space="0" w:color="auto"/>
        <w:right w:val="none" w:sz="0" w:space="0" w:color="auto"/>
      </w:divBdr>
    </w:div>
    <w:div w:id="1321957078">
      <w:bodyDiv w:val="1"/>
      <w:marLeft w:val="0"/>
      <w:marRight w:val="0"/>
      <w:marTop w:val="0"/>
      <w:marBottom w:val="0"/>
      <w:divBdr>
        <w:top w:val="none" w:sz="0" w:space="0" w:color="auto"/>
        <w:left w:val="none" w:sz="0" w:space="0" w:color="auto"/>
        <w:bottom w:val="none" w:sz="0" w:space="0" w:color="auto"/>
        <w:right w:val="none" w:sz="0" w:space="0" w:color="auto"/>
      </w:divBdr>
      <w:divsChild>
        <w:div w:id="788475382">
          <w:marLeft w:val="274"/>
          <w:marRight w:val="0"/>
          <w:marTop w:val="0"/>
          <w:marBottom w:val="0"/>
          <w:divBdr>
            <w:top w:val="none" w:sz="0" w:space="0" w:color="auto"/>
            <w:left w:val="none" w:sz="0" w:space="0" w:color="auto"/>
            <w:bottom w:val="none" w:sz="0" w:space="0" w:color="auto"/>
            <w:right w:val="none" w:sz="0" w:space="0" w:color="auto"/>
          </w:divBdr>
        </w:div>
        <w:div w:id="934828755">
          <w:marLeft w:val="274"/>
          <w:marRight w:val="0"/>
          <w:marTop w:val="0"/>
          <w:marBottom w:val="0"/>
          <w:divBdr>
            <w:top w:val="none" w:sz="0" w:space="0" w:color="auto"/>
            <w:left w:val="none" w:sz="0" w:space="0" w:color="auto"/>
            <w:bottom w:val="none" w:sz="0" w:space="0" w:color="auto"/>
            <w:right w:val="none" w:sz="0" w:space="0" w:color="auto"/>
          </w:divBdr>
        </w:div>
        <w:div w:id="1394700139">
          <w:marLeft w:val="274"/>
          <w:marRight w:val="0"/>
          <w:marTop w:val="0"/>
          <w:marBottom w:val="0"/>
          <w:divBdr>
            <w:top w:val="none" w:sz="0" w:space="0" w:color="auto"/>
            <w:left w:val="none" w:sz="0" w:space="0" w:color="auto"/>
            <w:bottom w:val="none" w:sz="0" w:space="0" w:color="auto"/>
            <w:right w:val="none" w:sz="0" w:space="0" w:color="auto"/>
          </w:divBdr>
        </w:div>
        <w:div w:id="1914005735">
          <w:marLeft w:val="274"/>
          <w:marRight w:val="0"/>
          <w:marTop w:val="0"/>
          <w:marBottom w:val="0"/>
          <w:divBdr>
            <w:top w:val="none" w:sz="0" w:space="0" w:color="auto"/>
            <w:left w:val="none" w:sz="0" w:space="0" w:color="auto"/>
            <w:bottom w:val="none" w:sz="0" w:space="0" w:color="auto"/>
            <w:right w:val="none" w:sz="0" w:space="0" w:color="auto"/>
          </w:divBdr>
        </w:div>
        <w:div w:id="1993363768">
          <w:marLeft w:val="274"/>
          <w:marRight w:val="0"/>
          <w:marTop w:val="0"/>
          <w:marBottom w:val="0"/>
          <w:divBdr>
            <w:top w:val="none" w:sz="0" w:space="0" w:color="auto"/>
            <w:left w:val="none" w:sz="0" w:space="0" w:color="auto"/>
            <w:bottom w:val="none" w:sz="0" w:space="0" w:color="auto"/>
            <w:right w:val="none" w:sz="0" w:space="0" w:color="auto"/>
          </w:divBdr>
        </w:div>
      </w:divsChild>
    </w:div>
    <w:div w:id="1331131455">
      <w:bodyDiv w:val="1"/>
      <w:marLeft w:val="0"/>
      <w:marRight w:val="0"/>
      <w:marTop w:val="0"/>
      <w:marBottom w:val="0"/>
      <w:divBdr>
        <w:top w:val="none" w:sz="0" w:space="0" w:color="auto"/>
        <w:left w:val="none" w:sz="0" w:space="0" w:color="auto"/>
        <w:bottom w:val="none" w:sz="0" w:space="0" w:color="auto"/>
        <w:right w:val="none" w:sz="0" w:space="0" w:color="auto"/>
      </w:divBdr>
      <w:divsChild>
        <w:div w:id="828710663">
          <w:marLeft w:val="274"/>
          <w:marRight w:val="0"/>
          <w:marTop w:val="0"/>
          <w:marBottom w:val="0"/>
          <w:divBdr>
            <w:top w:val="none" w:sz="0" w:space="0" w:color="auto"/>
            <w:left w:val="none" w:sz="0" w:space="0" w:color="auto"/>
            <w:bottom w:val="none" w:sz="0" w:space="0" w:color="auto"/>
            <w:right w:val="none" w:sz="0" w:space="0" w:color="auto"/>
          </w:divBdr>
        </w:div>
        <w:div w:id="1837577325">
          <w:marLeft w:val="274"/>
          <w:marRight w:val="0"/>
          <w:marTop w:val="0"/>
          <w:marBottom w:val="0"/>
          <w:divBdr>
            <w:top w:val="none" w:sz="0" w:space="0" w:color="auto"/>
            <w:left w:val="none" w:sz="0" w:space="0" w:color="auto"/>
            <w:bottom w:val="none" w:sz="0" w:space="0" w:color="auto"/>
            <w:right w:val="none" w:sz="0" w:space="0" w:color="auto"/>
          </w:divBdr>
        </w:div>
      </w:divsChild>
    </w:div>
    <w:div w:id="1340231759">
      <w:bodyDiv w:val="1"/>
      <w:marLeft w:val="0"/>
      <w:marRight w:val="0"/>
      <w:marTop w:val="0"/>
      <w:marBottom w:val="0"/>
      <w:divBdr>
        <w:top w:val="none" w:sz="0" w:space="0" w:color="auto"/>
        <w:left w:val="none" w:sz="0" w:space="0" w:color="auto"/>
        <w:bottom w:val="none" w:sz="0" w:space="0" w:color="auto"/>
        <w:right w:val="none" w:sz="0" w:space="0" w:color="auto"/>
      </w:divBdr>
    </w:div>
    <w:div w:id="1360815582">
      <w:bodyDiv w:val="1"/>
      <w:marLeft w:val="0"/>
      <w:marRight w:val="0"/>
      <w:marTop w:val="0"/>
      <w:marBottom w:val="0"/>
      <w:divBdr>
        <w:top w:val="none" w:sz="0" w:space="0" w:color="auto"/>
        <w:left w:val="none" w:sz="0" w:space="0" w:color="auto"/>
        <w:bottom w:val="none" w:sz="0" w:space="0" w:color="auto"/>
        <w:right w:val="none" w:sz="0" w:space="0" w:color="auto"/>
      </w:divBdr>
      <w:divsChild>
        <w:div w:id="118300726">
          <w:marLeft w:val="446"/>
          <w:marRight w:val="0"/>
          <w:marTop w:val="0"/>
          <w:marBottom w:val="0"/>
          <w:divBdr>
            <w:top w:val="none" w:sz="0" w:space="0" w:color="auto"/>
            <w:left w:val="none" w:sz="0" w:space="0" w:color="auto"/>
            <w:bottom w:val="none" w:sz="0" w:space="0" w:color="auto"/>
            <w:right w:val="none" w:sz="0" w:space="0" w:color="auto"/>
          </w:divBdr>
        </w:div>
        <w:div w:id="697007789">
          <w:marLeft w:val="446"/>
          <w:marRight w:val="0"/>
          <w:marTop w:val="0"/>
          <w:marBottom w:val="0"/>
          <w:divBdr>
            <w:top w:val="none" w:sz="0" w:space="0" w:color="auto"/>
            <w:left w:val="none" w:sz="0" w:space="0" w:color="auto"/>
            <w:bottom w:val="none" w:sz="0" w:space="0" w:color="auto"/>
            <w:right w:val="none" w:sz="0" w:space="0" w:color="auto"/>
          </w:divBdr>
        </w:div>
      </w:divsChild>
    </w:div>
    <w:div w:id="1375733552">
      <w:bodyDiv w:val="1"/>
      <w:marLeft w:val="0"/>
      <w:marRight w:val="0"/>
      <w:marTop w:val="0"/>
      <w:marBottom w:val="0"/>
      <w:divBdr>
        <w:top w:val="none" w:sz="0" w:space="0" w:color="auto"/>
        <w:left w:val="none" w:sz="0" w:space="0" w:color="auto"/>
        <w:bottom w:val="none" w:sz="0" w:space="0" w:color="auto"/>
        <w:right w:val="none" w:sz="0" w:space="0" w:color="auto"/>
      </w:divBdr>
      <w:divsChild>
        <w:div w:id="76707691">
          <w:marLeft w:val="274"/>
          <w:marRight w:val="0"/>
          <w:marTop w:val="0"/>
          <w:marBottom w:val="0"/>
          <w:divBdr>
            <w:top w:val="none" w:sz="0" w:space="0" w:color="auto"/>
            <w:left w:val="none" w:sz="0" w:space="0" w:color="auto"/>
            <w:bottom w:val="none" w:sz="0" w:space="0" w:color="auto"/>
            <w:right w:val="none" w:sz="0" w:space="0" w:color="auto"/>
          </w:divBdr>
        </w:div>
        <w:div w:id="196815981">
          <w:marLeft w:val="274"/>
          <w:marRight w:val="0"/>
          <w:marTop w:val="0"/>
          <w:marBottom w:val="0"/>
          <w:divBdr>
            <w:top w:val="none" w:sz="0" w:space="0" w:color="auto"/>
            <w:left w:val="none" w:sz="0" w:space="0" w:color="auto"/>
            <w:bottom w:val="none" w:sz="0" w:space="0" w:color="auto"/>
            <w:right w:val="none" w:sz="0" w:space="0" w:color="auto"/>
          </w:divBdr>
        </w:div>
        <w:div w:id="479350017">
          <w:marLeft w:val="274"/>
          <w:marRight w:val="0"/>
          <w:marTop w:val="0"/>
          <w:marBottom w:val="0"/>
          <w:divBdr>
            <w:top w:val="none" w:sz="0" w:space="0" w:color="auto"/>
            <w:left w:val="none" w:sz="0" w:space="0" w:color="auto"/>
            <w:bottom w:val="none" w:sz="0" w:space="0" w:color="auto"/>
            <w:right w:val="none" w:sz="0" w:space="0" w:color="auto"/>
          </w:divBdr>
        </w:div>
        <w:div w:id="849956289">
          <w:marLeft w:val="274"/>
          <w:marRight w:val="0"/>
          <w:marTop w:val="0"/>
          <w:marBottom w:val="0"/>
          <w:divBdr>
            <w:top w:val="none" w:sz="0" w:space="0" w:color="auto"/>
            <w:left w:val="none" w:sz="0" w:space="0" w:color="auto"/>
            <w:bottom w:val="none" w:sz="0" w:space="0" w:color="auto"/>
            <w:right w:val="none" w:sz="0" w:space="0" w:color="auto"/>
          </w:divBdr>
        </w:div>
        <w:div w:id="995376693">
          <w:marLeft w:val="274"/>
          <w:marRight w:val="0"/>
          <w:marTop w:val="0"/>
          <w:marBottom w:val="0"/>
          <w:divBdr>
            <w:top w:val="none" w:sz="0" w:space="0" w:color="auto"/>
            <w:left w:val="none" w:sz="0" w:space="0" w:color="auto"/>
            <w:bottom w:val="none" w:sz="0" w:space="0" w:color="auto"/>
            <w:right w:val="none" w:sz="0" w:space="0" w:color="auto"/>
          </w:divBdr>
        </w:div>
        <w:div w:id="1465276812">
          <w:marLeft w:val="274"/>
          <w:marRight w:val="0"/>
          <w:marTop w:val="0"/>
          <w:marBottom w:val="0"/>
          <w:divBdr>
            <w:top w:val="none" w:sz="0" w:space="0" w:color="auto"/>
            <w:left w:val="none" w:sz="0" w:space="0" w:color="auto"/>
            <w:bottom w:val="none" w:sz="0" w:space="0" w:color="auto"/>
            <w:right w:val="none" w:sz="0" w:space="0" w:color="auto"/>
          </w:divBdr>
        </w:div>
        <w:div w:id="1575045304">
          <w:marLeft w:val="274"/>
          <w:marRight w:val="0"/>
          <w:marTop w:val="0"/>
          <w:marBottom w:val="0"/>
          <w:divBdr>
            <w:top w:val="none" w:sz="0" w:space="0" w:color="auto"/>
            <w:left w:val="none" w:sz="0" w:space="0" w:color="auto"/>
            <w:bottom w:val="none" w:sz="0" w:space="0" w:color="auto"/>
            <w:right w:val="none" w:sz="0" w:space="0" w:color="auto"/>
          </w:divBdr>
        </w:div>
        <w:div w:id="1689715488">
          <w:marLeft w:val="274"/>
          <w:marRight w:val="0"/>
          <w:marTop w:val="0"/>
          <w:marBottom w:val="0"/>
          <w:divBdr>
            <w:top w:val="none" w:sz="0" w:space="0" w:color="auto"/>
            <w:left w:val="none" w:sz="0" w:space="0" w:color="auto"/>
            <w:bottom w:val="none" w:sz="0" w:space="0" w:color="auto"/>
            <w:right w:val="none" w:sz="0" w:space="0" w:color="auto"/>
          </w:divBdr>
        </w:div>
        <w:div w:id="2023241485">
          <w:marLeft w:val="274"/>
          <w:marRight w:val="0"/>
          <w:marTop w:val="0"/>
          <w:marBottom w:val="0"/>
          <w:divBdr>
            <w:top w:val="none" w:sz="0" w:space="0" w:color="auto"/>
            <w:left w:val="none" w:sz="0" w:space="0" w:color="auto"/>
            <w:bottom w:val="none" w:sz="0" w:space="0" w:color="auto"/>
            <w:right w:val="none" w:sz="0" w:space="0" w:color="auto"/>
          </w:divBdr>
        </w:div>
      </w:divsChild>
    </w:div>
    <w:div w:id="1387798780">
      <w:bodyDiv w:val="1"/>
      <w:marLeft w:val="0"/>
      <w:marRight w:val="0"/>
      <w:marTop w:val="0"/>
      <w:marBottom w:val="0"/>
      <w:divBdr>
        <w:top w:val="none" w:sz="0" w:space="0" w:color="auto"/>
        <w:left w:val="none" w:sz="0" w:space="0" w:color="auto"/>
        <w:bottom w:val="none" w:sz="0" w:space="0" w:color="auto"/>
        <w:right w:val="none" w:sz="0" w:space="0" w:color="auto"/>
      </w:divBdr>
    </w:div>
    <w:div w:id="1445228230">
      <w:bodyDiv w:val="1"/>
      <w:marLeft w:val="0"/>
      <w:marRight w:val="0"/>
      <w:marTop w:val="0"/>
      <w:marBottom w:val="0"/>
      <w:divBdr>
        <w:top w:val="none" w:sz="0" w:space="0" w:color="auto"/>
        <w:left w:val="none" w:sz="0" w:space="0" w:color="auto"/>
        <w:bottom w:val="none" w:sz="0" w:space="0" w:color="auto"/>
        <w:right w:val="none" w:sz="0" w:space="0" w:color="auto"/>
      </w:divBdr>
    </w:div>
    <w:div w:id="1490949005">
      <w:bodyDiv w:val="1"/>
      <w:marLeft w:val="0"/>
      <w:marRight w:val="0"/>
      <w:marTop w:val="0"/>
      <w:marBottom w:val="0"/>
      <w:divBdr>
        <w:top w:val="none" w:sz="0" w:space="0" w:color="auto"/>
        <w:left w:val="none" w:sz="0" w:space="0" w:color="auto"/>
        <w:bottom w:val="none" w:sz="0" w:space="0" w:color="auto"/>
        <w:right w:val="none" w:sz="0" w:space="0" w:color="auto"/>
      </w:divBdr>
    </w:div>
    <w:div w:id="1511141638">
      <w:bodyDiv w:val="1"/>
      <w:marLeft w:val="0"/>
      <w:marRight w:val="0"/>
      <w:marTop w:val="0"/>
      <w:marBottom w:val="0"/>
      <w:divBdr>
        <w:top w:val="none" w:sz="0" w:space="0" w:color="auto"/>
        <w:left w:val="none" w:sz="0" w:space="0" w:color="auto"/>
        <w:bottom w:val="none" w:sz="0" w:space="0" w:color="auto"/>
        <w:right w:val="none" w:sz="0" w:space="0" w:color="auto"/>
      </w:divBdr>
    </w:div>
    <w:div w:id="1543012040">
      <w:bodyDiv w:val="1"/>
      <w:marLeft w:val="0"/>
      <w:marRight w:val="0"/>
      <w:marTop w:val="0"/>
      <w:marBottom w:val="0"/>
      <w:divBdr>
        <w:top w:val="none" w:sz="0" w:space="0" w:color="auto"/>
        <w:left w:val="none" w:sz="0" w:space="0" w:color="auto"/>
        <w:bottom w:val="none" w:sz="0" w:space="0" w:color="auto"/>
        <w:right w:val="none" w:sz="0" w:space="0" w:color="auto"/>
      </w:divBdr>
    </w:div>
    <w:div w:id="1611009428">
      <w:bodyDiv w:val="1"/>
      <w:marLeft w:val="0"/>
      <w:marRight w:val="0"/>
      <w:marTop w:val="0"/>
      <w:marBottom w:val="0"/>
      <w:divBdr>
        <w:top w:val="none" w:sz="0" w:space="0" w:color="auto"/>
        <w:left w:val="none" w:sz="0" w:space="0" w:color="auto"/>
        <w:bottom w:val="none" w:sz="0" w:space="0" w:color="auto"/>
        <w:right w:val="none" w:sz="0" w:space="0" w:color="auto"/>
      </w:divBdr>
    </w:div>
    <w:div w:id="1613629694">
      <w:bodyDiv w:val="1"/>
      <w:marLeft w:val="0"/>
      <w:marRight w:val="0"/>
      <w:marTop w:val="0"/>
      <w:marBottom w:val="0"/>
      <w:divBdr>
        <w:top w:val="none" w:sz="0" w:space="0" w:color="auto"/>
        <w:left w:val="none" w:sz="0" w:space="0" w:color="auto"/>
        <w:bottom w:val="none" w:sz="0" w:space="0" w:color="auto"/>
        <w:right w:val="none" w:sz="0" w:space="0" w:color="auto"/>
      </w:divBdr>
      <w:divsChild>
        <w:div w:id="161896749">
          <w:marLeft w:val="274"/>
          <w:marRight w:val="0"/>
          <w:marTop w:val="0"/>
          <w:marBottom w:val="120"/>
          <w:divBdr>
            <w:top w:val="none" w:sz="0" w:space="0" w:color="auto"/>
            <w:left w:val="none" w:sz="0" w:space="0" w:color="auto"/>
            <w:bottom w:val="none" w:sz="0" w:space="0" w:color="auto"/>
            <w:right w:val="none" w:sz="0" w:space="0" w:color="auto"/>
          </w:divBdr>
        </w:div>
        <w:div w:id="427317414">
          <w:marLeft w:val="274"/>
          <w:marRight w:val="0"/>
          <w:marTop w:val="0"/>
          <w:marBottom w:val="120"/>
          <w:divBdr>
            <w:top w:val="none" w:sz="0" w:space="0" w:color="auto"/>
            <w:left w:val="none" w:sz="0" w:space="0" w:color="auto"/>
            <w:bottom w:val="none" w:sz="0" w:space="0" w:color="auto"/>
            <w:right w:val="none" w:sz="0" w:space="0" w:color="auto"/>
          </w:divBdr>
        </w:div>
        <w:div w:id="700324213">
          <w:marLeft w:val="274"/>
          <w:marRight w:val="0"/>
          <w:marTop w:val="0"/>
          <w:marBottom w:val="120"/>
          <w:divBdr>
            <w:top w:val="none" w:sz="0" w:space="0" w:color="auto"/>
            <w:left w:val="none" w:sz="0" w:space="0" w:color="auto"/>
            <w:bottom w:val="none" w:sz="0" w:space="0" w:color="auto"/>
            <w:right w:val="none" w:sz="0" w:space="0" w:color="auto"/>
          </w:divBdr>
        </w:div>
        <w:div w:id="803894111">
          <w:marLeft w:val="274"/>
          <w:marRight w:val="0"/>
          <w:marTop w:val="0"/>
          <w:marBottom w:val="120"/>
          <w:divBdr>
            <w:top w:val="none" w:sz="0" w:space="0" w:color="auto"/>
            <w:left w:val="none" w:sz="0" w:space="0" w:color="auto"/>
            <w:bottom w:val="none" w:sz="0" w:space="0" w:color="auto"/>
            <w:right w:val="none" w:sz="0" w:space="0" w:color="auto"/>
          </w:divBdr>
        </w:div>
        <w:div w:id="827288489">
          <w:marLeft w:val="274"/>
          <w:marRight w:val="0"/>
          <w:marTop w:val="0"/>
          <w:marBottom w:val="120"/>
          <w:divBdr>
            <w:top w:val="none" w:sz="0" w:space="0" w:color="auto"/>
            <w:left w:val="none" w:sz="0" w:space="0" w:color="auto"/>
            <w:bottom w:val="none" w:sz="0" w:space="0" w:color="auto"/>
            <w:right w:val="none" w:sz="0" w:space="0" w:color="auto"/>
          </w:divBdr>
        </w:div>
        <w:div w:id="957371419">
          <w:marLeft w:val="274"/>
          <w:marRight w:val="0"/>
          <w:marTop w:val="0"/>
          <w:marBottom w:val="120"/>
          <w:divBdr>
            <w:top w:val="none" w:sz="0" w:space="0" w:color="auto"/>
            <w:left w:val="none" w:sz="0" w:space="0" w:color="auto"/>
            <w:bottom w:val="none" w:sz="0" w:space="0" w:color="auto"/>
            <w:right w:val="none" w:sz="0" w:space="0" w:color="auto"/>
          </w:divBdr>
        </w:div>
        <w:div w:id="1120105268">
          <w:marLeft w:val="274"/>
          <w:marRight w:val="0"/>
          <w:marTop w:val="0"/>
          <w:marBottom w:val="120"/>
          <w:divBdr>
            <w:top w:val="none" w:sz="0" w:space="0" w:color="auto"/>
            <w:left w:val="none" w:sz="0" w:space="0" w:color="auto"/>
            <w:bottom w:val="none" w:sz="0" w:space="0" w:color="auto"/>
            <w:right w:val="none" w:sz="0" w:space="0" w:color="auto"/>
          </w:divBdr>
        </w:div>
        <w:div w:id="1345744114">
          <w:marLeft w:val="274"/>
          <w:marRight w:val="0"/>
          <w:marTop w:val="0"/>
          <w:marBottom w:val="120"/>
          <w:divBdr>
            <w:top w:val="none" w:sz="0" w:space="0" w:color="auto"/>
            <w:left w:val="none" w:sz="0" w:space="0" w:color="auto"/>
            <w:bottom w:val="none" w:sz="0" w:space="0" w:color="auto"/>
            <w:right w:val="none" w:sz="0" w:space="0" w:color="auto"/>
          </w:divBdr>
        </w:div>
        <w:div w:id="1406761880">
          <w:marLeft w:val="274"/>
          <w:marRight w:val="0"/>
          <w:marTop w:val="0"/>
          <w:marBottom w:val="120"/>
          <w:divBdr>
            <w:top w:val="none" w:sz="0" w:space="0" w:color="auto"/>
            <w:left w:val="none" w:sz="0" w:space="0" w:color="auto"/>
            <w:bottom w:val="none" w:sz="0" w:space="0" w:color="auto"/>
            <w:right w:val="none" w:sz="0" w:space="0" w:color="auto"/>
          </w:divBdr>
        </w:div>
        <w:div w:id="1510678060">
          <w:marLeft w:val="274"/>
          <w:marRight w:val="0"/>
          <w:marTop w:val="0"/>
          <w:marBottom w:val="120"/>
          <w:divBdr>
            <w:top w:val="none" w:sz="0" w:space="0" w:color="auto"/>
            <w:left w:val="none" w:sz="0" w:space="0" w:color="auto"/>
            <w:bottom w:val="none" w:sz="0" w:space="0" w:color="auto"/>
            <w:right w:val="none" w:sz="0" w:space="0" w:color="auto"/>
          </w:divBdr>
        </w:div>
        <w:div w:id="1739784945">
          <w:marLeft w:val="274"/>
          <w:marRight w:val="0"/>
          <w:marTop w:val="0"/>
          <w:marBottom w:val="120"/>
          <w:divBdr>
            <w:top w:val="none" w:sz="0" w:space="0" w:color="auto"/>
            <w:left w:val="none" w:sz="0" w:space="0" w:color="auto"/>
            <w:bottom w:val="none" w:sz="0" w:space="0" w:color="auto"/>
            <w:right w:val="none" w:sz="0" w:space="0" w:color="auto"/>
          </w:divBdr>
        </w:div>
        <w:div w:id="1802379924">
          <w:marLeft w:val="274"/>
          <w:marRight w:val="0"/>
          <w:marTop w:val="0"/>
          <w:marBottom w:val="120"/>
          <w:divBdr>
            <w:top w:val="none" w:sz="0" w:space="0" w:color="auto"/>
            <w:left w:val="none" w:sz="0" w:space="0" w:color="auto"/>
            <w:bottom w:val="none" w:sz="0" w:space="0" w:color="auto"/>
            <w:right w:val="none" w:sz="0" w:space="0" w:color="auto"/>
          </w:divBdr>
        </w:div>
      </w:divsChild>
    </w:div>
    <w:div w:id="1710032026">
      <w:bodyDiv w:val="1"/>
      <w:marLeft w:val="0"/>
      <w:marRight w:val="0"/>
      <w:marTop w:val="0"/>
      <w:marBottom w:val="0"/>
      <w:divBdr>
        <w:top w:val="none" w:sz="0" w:space="0" w:color="auto"/>
        <w:left w:val="none" w:sz="0" w:space="0" w:color="auto"/>
        <w:bottom w:val="none" w:sz="0" w:space="0" w:color="auto"/>
        <w:right w:val="none" w:sz="0" w:space="0" w:color="auto"/>
      </w:divBdr>
    </w:div>
    <w:div w:id="1710639939">
      <w:bodyDiv w:val="1"/>
      <w:marLeft w:val="0"/>
      <w:marRight w:val="0"/>
      <w:marTop w:val="0"/>
      <w:marBottom w:val="0"/>
      <w:divBdr>
        <w:top w:val="none" w:sz="0" w:space="0" w:color="auto"/>
        <w:left w:val="none" w:sz="0" w:space="0" w:color="auto"/>
        <w:bottom w:val="none" w:sz="0" w:space="0" w:color="auto"/>
        <w:right w:val="none" w:sz="0" w:space="0" w:color="auto"/>
      </w:divBdr>
    </w:div>
    <w:div w:id="1723022324">
      <w:bodyDiv w:val="1"/>
      <w:marLeft w:val="0"/>
      <w:marRight w:val="0"/>
      <w:marTop w:val="0"/>
      <w:marBottom w:val="0"/>
      <w:divBdr>
        <w:top w:val="none" w:sz="0" w:space="0" w:color="auto"/>
        <w:left w:val="none" w:sz="0" w:space="0" w:color="auto"/>
        <w:bottom w:val="none" w:sz="0" w:space="0" w:color="auto"/>
        <w:right w:val="none" w:sz="0" w:space="0" w:color="auto"/>
      </w:divBdr>
    </w:div>
    <w:div w:id="1736273324">
      <w:bodyDiv w:val="1"/>
      <w:marLeft w:val="0"/>
      <w:marRight w:val="0"/>
      <w:marTop w:val="0"/>
      <w:marBottom w:val="0"/>
      <w:divBdr>
        <w:top w:val="none" w:sz="0" w:space="0" w:color="auto"/>
        <w:left w:val="none" w:sz="0" w:space="0" w:color="auto"/>
        <w:bottom w:val="none" w:sz="0" w:space="0" w:color="auto"/>
        <w:right w:val="none" w:sz="0" w:space="0" w:color="auto"/>
      </w:divBdr>
      <w:divsChild>
        <w:div w:id="448472816">
          <w:marLeft w:val="274"/>
          <w:marRight w:val="0"/>
          <w:marTop w:val="0"/>
          <w:marBottom w:val="0"/>
          <w:divBdr>
            <w:top w:val="none" w:sz="0" w:space="0" w:color="auto"/>
            <w:left w:val="none" w:sz="0" w:space="0" w:color="auto"/>
            <w:bottom w:val="none" w:sz="0" w:space="0" w:color="auto"/>
            <w:right w:val="none" w:sz="0" w:space="0" w:color="auto"/>
          </w:divBdr>
        </w:div>
        <w:div w:id="1402092962">
          <w:marLeft w:val="274"/>
          <w:marRight w:val="0"/>
          <w:marTop w:val="0"/>
          <w:marBottom w:val="0"/>
          <w:divBdr>
            <w:top w:val="none" w:sz="0" w:space="0" w:color="auto"/>
            <w:left w:val="none" w:sz="0" w:space="0" w:color="auto"/>
            <w:bottom w:val="none" w:sz="0" w:space="0" w:color="auto"/>
            <w:right w:val="none" w:sz="0" w:space="0" w:color="auto"/>
          </w:divBdr>
        </w:div>
      </w:divsChild>
    </w:div>
    <w:div w:id="1757479039">
      <w:bodyDiv w:val="1"/>
      <w:marLeft w:val="0"/>
      <w:marRight w:val="0"/>
      <w:marTop w:val="0"/>
      <w:marBottom w:val="0"/>
      <w:divBdr>
        <w:top w:val="none" w:sz="0" w:space="0" w:color="auto"/>
        <w:left w:val="none" w:sz="0" w:space="0" w:color="auto"/>
        <w:bottom w:val="none" w:sz="0" w:space="0" w:color="auto"/>
        <w:right w:val="none" w:sz="0" w:space="0" w:color="auto"/>
      </w:divBdr>
    </w:div>
    <w:div w:id="1769158940">
      <w:bodyDiv w:val="1"/>
      <w:marLeft w:val="0"/>
      <w:marRight w:val="0"/>
      <w:marTop w:val="0"/>
      <w:marBottom w:val="0"/>
      <w:divBdr>
        <w:top w:val="none" w:sz="0" w:space="0" w:color="auto"/>
        <w:left w:val="none" w:sz="0" w:space="0" w:color="auto"/>
        <w:bottom w:val="none" w:sz="0" w:space="0" w:color="auto"/>
        <w:right w:val="none" w:sz="0" w:space="0" w:color="auto"/>
      </w:divBdr>
      <w:divsChild>
        <w:div w:id="64497811">
          <w:marLeft w:val="446"/>
          <w:marRight w:val="0"/>
          <w:marTop w:val="0"/>
          <w:marBottom w:val="0"/>
          <w:divBdr>
            <w:top w:val="none" w:sz="0" w:space="0" w:color="auto"/>
            <w:left w:val="none" w:sz="0" w:space="0" w:color="auto"/>
            <w:bottom w:val="none" w:sz="0" w:space="0" w:color="auto"/>
            <w:right w:val="none" w:sz="0" w:space="0" w:color="auto"/>
          </w:divBdr>
        </w:div>
        <w:div w:id="237448692">
          <w:marLeft w:val="446"/>
          <w:marRight w:val="0"/>
          <w:marTop w:val="0"/>
          <w:marBottom w:val="0"/>
          <w:divBdr>
            <w:top w:val="none" w:sz="0" w:space="0" w:color="auto"/>
            <w:left w:val="none" w:sz="0" w:space="0" w:color="auto"/>
            <w:bottom w:val="none" w:sz="0" w:space="0" w:color="auto"/>
            <w:right w:val="none" w:sz="0" w:space="0" w:color="auto"/>
          </w:divBdr>
        </w:div>
        <w:div w:id="403381039">
          <w:marLeft w:val="446"/>
          <w:marRight w:val="0"/>
          <w:marTop w:val="0"/>
          <w:marBottom w:val="0"/>
          <w:divBdr>
            <w:top w:val="none" w:sz="0" w:space="0" w:color="auto"/>
            <w:left w:val="none" w:sz="0" w:space="0" w:color="auto"/>
            <w:bottom w:val="none" w:sz="0" w:space="0" w:color="auto"/>
            <w:right w:val="none" w:sz="0" w:space="0" w:color="auto"/>
          </w:divBdr>
        </w:div>
        <w:div w:id="453132308">
          <w:marLeft w:val="446"/>
          <w:marRight w:val="0"/>
          <w:marTop w:val="0"/>
          <w:marBottom w:val="0"/>
          <w:divBdr>
            <w:top w:val="none" w:sz="0" w:space="0" w:color="auto"/>
            <w:left w:val="none" w:sz="0" w:space="0" w:color="auto"/>
            <w:bottom w:val="none" w:sz="0" w:space="0" w:color="auto"/>
            <w:right w:val="none" w:sz="0" w:space="0" w:color="auto"/>
          </w:divBdr>
        </w:div>
        <w:div w:id="614562067">
          <w:marLeft w:val="446"/>
          <w:marRight w:val="0"/>
          <w:marTop w:val="0"/>
          <w:marBottom w:val="0"/>
          <w:divBdr>
            <w:top w:val="none" w:sz="0" w:space="0" w:color="auto"/>
            <w:left w:val="none" w:sz="0" w:space="0" w:color="auto"/>
            <w:bottom w:val="none" w:sz="0" w:space="0" w:color="auto"/>
            <w:right w:val="none" w:sz="0" w:space="0" w:color="auto"/>
          </w:divBdr>
        </w:div>
        <w:div w:id="873231786">
          <w:marLeft w:val="446"/>
          <w:marRight w:val="0"/>
          <w:marTop w:val="0"/>
          <w:marBottom w:val="0"/>
          <w:divBdr>
            <w:top w:val="none" w:sz="0" w:space="0" w:color="auto"/>
            <w:left w:val="none" w:sz="0" w:space="0" w:color="auto"/>
            <w:bottom w:val="none" w:sz="0" w:space="0" w:color="auto"/>
            <w:right w:val="none" w:sz="0" w:space="0" w:color="auto"/>
          </w:divBdr>
        </w:div>
        <w:div w:id="1460538857">
          <w:marLeft w:val="446"/>
          <w:marRight w:val="0"/>
          <w:marTop w:val="0"/>
          <w:marBottom w:val="0"/>
          <w:divBdr>
            <w:top w:val="none" w:sz="0" w:space="0" w:color="auto"/>
            <w:left w:val="none" w:sz="0" w:space="0" w:color="auto"/>
            <w:bottom w:val="none" w:sz="0" w:space="0" w:color="auto"/>
            <w:right w:val="none" w:sz="0" w:space="0" w:color="auto"/>
          </w:divBdr>
        </w:div>
        <w:div w:id="1505974172">
          <w:marLeft w:val="446"/>
          <w:marRight w:val="0"/>
          <w:marTop w:val="0"/>
          <w:marBottom w:val="0"/>
          <w:divBdr>
            <w:top w:val="none" w:sz="0" w:space="0" w:color="auto"/>
            <w:left w:val="none" w:sz="0" w:space="0" w:color="auto"/>
            <w:bottom w:val="none" w:sz="0" w:space="0" w:color="auto"/>
            <w:right w:val="none" w:sz="0" w:space="0" w:color="auto"/>
          </w:divBdr>
        </w:div>
        <w:div w:id="1575041105">
          <w:marLeft w:val="446"/>
          <w:marRight w:val="0"/>
          <w:marTop w:val="0"/>
          <w:marBottom w:val="0"/>
          <w:divBdr>
            <w:top w:val="none" w:sz="0" w:space="0" w:color="auto"/>
            <w:left w:val="none" w:sz="0" w:space="0" w:color="auto"/>
            <w:bottom w:val="none" w:sz="0" w:space="0" w:color="auto"/>
            <w:right w:val="none" w:sz="0" w:space="0" w:color="auto"/>
          </w:divBdr>
        </w:div>
        <w:div w:id="1641567927">
          <w:marLeft w:val="446"/>
          <w:marRight w:val="0"/>
          <w:marTop w:val="0"/>
          <w:marBottom w:val="0"/>
          <w:divBdr>
            <w:top w:val="none" w:sz="0" w:space="0" w:color="auto"/>
            <w:left w:val="none" w:sz="0" w:space="0" w:color="auto"/>
            <w:bottom w:val="none" w:sz="0" w:space="0" w:color="auto"/>
            <w:right w:val="none" w:sz="0" w:space="0" w:color="auto"/>
          </w:divBdr>
        </w:div>
        <w:div w:id="1660303164">
          <w:marLeft w:val="446"/>
          <w:marRight w:val="0"/>
          <w:marTop w:val="0"/>
          <w:marBottom w:val="0"/>
          <w:divBdr>
            <w:top w:val="none" w:sz="0" w:space="0" w:color="auto"/>
            <w:left w:val="none" w:sz="0" w:space="0" w:color="auto"/>
            <w:bottom w:val="none" w:sz="0" w:space="0" w:color="auto"/>
            <w:right w:val="none" w:sz="0" w:space="0" w:color="auto"/>
          </w:divBdr>
        </w:div>
        <w:div w:id="2065835305">
          <w:marLeft w:val="446"/>
          <w:marRight w:val="0"/>
          <w:marTop w:val="0"/>
          <w:marBottom w:val="0"/>
          <w:divBdr>
            <w:top w:val="none" w:sz="0" w:space="0" w:color="auto"/>
            <w:left w:val="none" w:sz="0" w:space="0" w:color="auto"/>
            <w:bottom w:val="none" w:sz="0" w:space="0" w:color="auto"/>
            <w:right w:val="none" w:sz="0" w:space="0" w:color="auto"/>
          </w:divBdr>
        </w:div>
      </w:divsChild>
    </w:div>
    <w:div w:id="1795754034">
      <w:bodyDiv w:val="1"/>
      <w:marLeft w:val="0"/>
      <w:marRight w:val="0"/>
      <w:marTop w:val="0"/>
      <w:marBottom w:val="0"/>
      <w:divBdr>
        <w:top w:val="none" w:sz="0" w:space="0" w:color="auto"/>
        <w:left w:val="none" w:sz="0" w:space="0" w:color="auto"/>
        <w:bottom w:val="none" w:sz="0" w:space="0" w:color="auto"/>
        <w:right w:val="none" w:sz="0" w:space="0" w:color="auto"/>
      </w:divBdr>
    </w:div>
    <w:div w:id="1808351266">
      <w:bodyDiv w:val="1"/>
      <w:marLeft w:val="0"/>
      <w:marRight w:val="0"/>
      <w:marTop w:val="0"/>
      <w:marBottom w:val="0"/>
      <w:divBdr>
        <w:top w:val="none" w:sz="0" w:space="0" w:color="auto"/>
        <w:left w:val="none" w:sz="0" w:space="0" w:color="auto"/>
        <w:bottom w:val="none" w:sz="0" w:space="0" w:color="auto"/>
        <w:right w:val="none" w:sz="0" w:space="0" w:color="auto"/>
      </w:divBdr>
    </w:div>
    <w:div w:id="1815832017">
      <w:bodyDiv w:val="1"/>
      <w:marLeft w:val="0"/>
      <w:marRight w:val="0"/>
      <w:marTop w:val="0"/>
      <w:marBottom w:val="0"/>
      <w:divBdr>
        <w:top w:val="none" w:sz="0" w:space="0" w:color="auto"/>
        <w:left w:val="none" w:sz="0" w:space="0" w:color="auto"/>
        <w:bottom w:val="none" w:sz="0" w:space="0" w:color="auto"/>
        <w:right w:val="none" w:sz="0" w:space="0" w:color="auto"/>
      </w:divBdr>
      <w:divsChild>
        <w:div w:id="969632555">
          <w:marLeft w:val="274"/>
          <w:marRight w:val="0"/>
          <w:marTop w:val="0"/>
          <w:marBottom w:val="0"/>
          <w:divBdr>
            <w:top w:val="none" w:sz="0" w:space="0" w:color="auto"/>
            <w:left w:val="none" w:sz="0" w:space="0" w:color="auto"/>
            <w:bottom w:val="none" w:sz="0" w:space="0" w:color="auto"/>
            <w:right w:val="none" w:sz="0" w:space="0" w:color="auto"/>
          </w:divBdr>
        </w:div>
      </w:divsChild>
    </w:div>
    <w:div w:id="1817716620">
      <w:bodyDiv w:val="1"/>
      <w:marLeft w:val="0"/>
      <w:marRight w:val="0"/>
      <w:marTop w:val="0"/>
      <w:marBottom w:val="0"/>
      <w:divBdr>
        <w:top w:val="none" w:sz="0" w:space="0" w:color="auto"/>
        <w:left w:val="none" w:sz="0" w:space="0" w:color="auto"/>
        <w:bottom w:val="none" w:sz="0" w:space="0" w:color="auto"/>
        <w:right w:val="none" w:sz="0" w:space="0" w:color="auto"/>
      </w:divBdr>
    </w:div>
    <w:div w:id="1849517659">
      <w:bodyDiv w:val="1"/>
      <w:marLeft w:val="0"/>
      <w:marRight w:val="0"/>
      <w:marTop w:val="0"/>
      <w:marBottom w:val="0"/>
      <w:divBdr>
        <w:top w:val="none" w:sz="0" w:space="0" w:color="auto"/>
        <w:left w:val="none" w:sz="0" w:space="0" w:color="auto"/>
        <w:bottom w:val="none" w:sz="0" w:space="0" w:color="auto"/>
        <w:right w:val="none" w:sz="0" w:space="0" w:color="auto"/>
      </w:divBdr>
      <w:divsChild>
        <w:div w:id="109672073">
          <w:marLeft w:val="547"/>
          <w:marRight w:val="0"/>
          <w:marTop w:val="40"/>
          <w:marBottom w:val="40"/>
          <w:divBdr>
            <w:top w:val="none" w:sz="0" w:space="0" w:color="auto"/>
            <w:left w:val="none" w:sz="0" w:space="0" w:color="auto"/>
            <w:bottom w:val="none" w:sz="0" w:space="0" w:color="auto"/>
            <w:right w:val="none" w:sz="0" w:space="0" w:color="auto"/>
          </w:divBdr>
        </w:div>
        <w:div w:id="122967483">
          <w:marLeft w:val="547"/>
          <w:marRight w:val="0"/>
          <w:marTop w:val="40"/>
          <w:marBottom w:val="40"/>
          <w:divBdr>
            <w:top w:val="none" w:sz="0" w:space="0" w:color="auto"/>
            <w:left w:val="none" w:sz="0" w:space="0" w:color="auto"/>
            <w:bottom w:val="none" w:sz="0" w:space="0" w:color="auto"/>
            <w:right w:val="none" w:sz="0" w:space="0" w:color="auto"/>
          </w:divBdr>
        </w:div>
        <w:div w:id="158159510">
          <w:marLeft w:val="547"/>
          <w:marRight w:val="0"/>
          <w:marTop w:val="40"/>
          <w:marBottom w:val="40"/>
          <w:divBdr>
            <w:top w:val="none" w:sz="0" w:space="0" w:color="auto"/>
            <w:left w:val="none" w:sz="0" w:space="0" w:color="auto"/>
            <w:bottom w:val="none" w:sz="0" w:space="0" w:color="auto"/>
            <w:right w:val="none" w:sz="0" w:space="0" w:color="auto"/>
          </w:divBdr>
        </w:div>
        <w:div w:id="184562039">
          <w:marLeft w:val="547"/>
          <w:marRight w:val="0"/>
          <w:marTop w:val="40"/>
          <w:marBottom w:val="40"/>
          <w:divBdr>
            <w:top w:val="none" w:sz="0" w:space="0" w:color="auto"/>
            <w:left w:val="none" w:sz="0" w:space="0" w:color="auto"/>
            <w:bottom w:val="none" w:sz="0" w:space="0" w:color="auto"/>
            <w:right w:val="none" w:sz="0" w:space="0" w:color="auto"/>
          </w:divBdr>
        </w:div>
        <w:div w:id="248974701">
          <w:marLeft w:val="547"/>
          <w:marRight w:val="0"/>
          <w:marTop w:val="40"/>
          <w:marBottom w:val="40"/>
          <w:divBdr>
            <w:top w:val="none" w:sz="0" w:space="0" w:color="auto"/>
            <w:left w:val="none" w:sz="0" w:space="0" w:color="auto"/>
            <w:bottom w:val="none" w:sz="0" w:space="0" w:color="auto"/>
            <w:right w:val="none" w:sz="0" w:space="0" w:color="auto"/>
          </w:divBdr>
        </w:div>
        <w:div w:id="254635420">
          <w:marLeft w:val="547"/>
          <w:marRight w:val="0"/>
          <w:marTop w:val="40"/>
          <w:marBottom w:val="40"/>
          <w:divBdr>
            <w:top w:val="none" w:sz="0" w:space="0" w:color="auto"/>
            <w:left w:val="none" w:sz="0" w:space="0" w:color="auto"/>
            <w:bottom w:val="none" w:sz="0" w:space="0" w:color="auto"/>
            <w:right w:val="none" w:sz="0" w:space="0" w:color="auto"/>
          </w:divBdr>
        </w:div>
        <w:div w:id="372004632">
          <w:marLeft w:val="547"/>
          <w:marRight w:val="0"/>
          <w:marTop w:val="40"/>
          <w:marBottom w:val="40"/>
          <w:divBdr>
            <w:top w:val="none" w:sz="0" w:space="0" w:color="auto"/>
            <w:left w:val="none" w:sz="0" w:space="0" w:color="auto"/>
            <w:bottom w:val="none" w:sz="0" w:space="0" w:color="auto"/>
            <w:right w:val="none" w:sz="0" w:space="0" w:color="auto"/>
          </w:divBdr>
        </w:div>
        <w:div w:id="384261158">
          <w:marLeft w:val="547"/>
          <w:marRight w:val="0"/>
          <w:marTop w:val="40"/>
          <w:marBottom w:val="40"/>
          <w:divBdr>
            <w:top w:val="none" w:sz="0" w:space="0" w:color="auto"/>
            <w:left w:val="none" w:sz="0" w:space="0" w:color="auto"/>
            <w:bottom w:val="none" w:sz="0" w:space="0" w:color="auto"/>
            <w:right w:val="none" w:sz="0" w:space="0" w:color="auto"/>
          </w:divBdr>
        </w:div>
        <w:div w:id="391007715">
          <w:marLeft w:val="547"/>
          <w:marRight w:val="0"/>
          <w:marTop w:val="40"/>
          <w:marBottom w:val="40"/>
          <w:divBdr>
            <w:top w:val="none" w:sz="0" w:space="0" w:color="auto"/>
            <w:left w:val="none" w:sz="0" w:space="0" w:color="auto"/>
            <w:bottom w:val="none" w:sz="0" w:space="0" w:color="auto"/>
            <w:right w:val="none" w:sz="0" w:space="0" w:color="auto"/>
          </w:divBdr>
        </w:div>
        <w:div w:id="512190804">
          <w:marLeft w:val="547"/>
          <w:marRight w:val="0"/>
          <w:marTop w:val="40"/>
          <w:marBottom w:val="40"/>
          <w:divBdr>
            <w:top w:val="none" w:sz="0" w:space="0" w:color="auto"/>
            <w:left w:val="none" w:sz="0" w:space="0" w:color="auto"/>
            <w:bottom w:val="none" w:sz="0" w:space="0" w:color="auto"/>
            <w:right w:val="none" w:sz="0" w:space="0" w:color="auto"/>
          </w:divBdr>
        </w:div>
        <w:div w:id="591160359">
          <w:marLeft w:val="547"/>
          <w:marRight w:val="0"/>
          <w:marTop w:val="40"/>
          <w:marBottom w:val="40"/>
          <w:divBdr>
            <w:top w:val="none" w:sz="0" w:space="0" w:color="auto"/>
            <w:left w:val="none" w:sz="0" w:space="0" w:color="auto"/>
            <w:bottom w:val="none" w:sz="0" w:space="0" w:color="auto"/>
            <w:right w:val="none" w:sz="0" w:space="0" w:color="auto"/>
          </w:divBdr>
        </w:div>
        <w:div w:id="804810612">
          <w:marLeft w:val="547"/>
          <w:marRight w:val="0"/>
          <w:marTop w:val="40"/>
          <w:marBottom w:val="40"/>
          <w:divBdr>
            <w:top w:val="none" w:sz="0" w:space="0" w:color="auto"/>
            <w:left w:val="none" w:sz="0" w:space="0" w:color="auto"/>
            <w:bottom w:val="none" w:sz="0" w:space="0" w:color="auto"/>
            <w:right w:val="none" w:sz="0" w:space="0" w:color="auto"/>
          </w:divBdr>
        </w:div>
        <w:div w:id="824787312">
          <w:marLeft w:val="547"/>
          <w:marRight w:val="0"/>
          <w:marTop w:val="40"/>
          <w:marBottom w:val="40"/>
          <w:divBdr>
            <w:top w:val="none" w:sz="0" w:space="0" w:color="auto"/>
            <w:left w:val="none" w:sz="0" w:space="0" w:color="auto"/>
            <w:bottom w:val="none" w:sz="0" w:space="0" w:color="auto"/>
            <w:right w:val="none" w:sz="0" w:space="0" w:color="auto"/>
          </w:divBdr>
        </w:div>
        <w:div w:id="824854116">
          <w:marLeft w:val="547"/>
          <w:marRight w:val="0"/>
          <w:marTop w:val="40"/>
          <w:marBottom w:val="40"/>
          <w:divBdr>
            <w:top w:val="none" w:sz="0" w:space="0" w:color="auto"/>
            <w:left w:val="none" w:sz="0" w:space="0" w:color="auto"/>
            <w:bottom w:val="none" w:sz="0" w:space="0" w:color="auto"/>
            <w:right w:val="none" w:sz="0" w:space="0" w:color="auto"/>
          </w:divBdr>
        </w:div>
        <w:div w:id="825903549">
          <w:marLeft w:val="547"/>
          <w:marRight w:val="0"/>
          <w:marTop w:val="40"/>
          <w:marBottom w:val="40"/>
          <w:divBdr>
            <w:top w:val="none" w:sz="0" w:space="0" w:color="auto"/>
            <w:left w:val="none" w:sz="0" w:space="0" w:color="auto"/>
            <w:bottom w:val="none" w:sz="0" w:space="0" w:color="auto"/>
            <w:right w:val="none" w:sz="0" w:space="0" w:color="auto"/>
          </w:divBdr>
        </w:div>
        <w:div w:id="835608364">
          <w:marLeft w:val="547"/>
          <w:marRight w:val="0"/>
          <w:marTop w:val="40"/>
          <w:marBottom w:val="40"/>
          <w:divBdr>
            <w:top w:val="none" w:sz="0" w:space="0" w:color="auto"/>
            <w:left w:val="none" w:sz="0" w:space="0" w:color="auto"/>
            <w:bottom w:val="none" w:sz="0" w:space="0" w:color="auto"/>
            <w:right w:val="none" w:sz="0" w:space="0" w:color="auto"/>
          </w:divBdr>
        </w:div>
        <w:div w:id="998118966">
          <w:marLeft w:val="547"/>
          <w:marRight w:val="0"/>
          <w:marTop w:val="40"/>
          <w:marBottom w:val="40"/>
          <w:divBdr>
            <w:top w:val="none" w:sz="0" w:space="0" w:color="auto"/>
            <w:left w:val="none" w:sz="0" w:space="0" w:color="auto"/>
            <w:bottom w:val="none" w:sz="0" w:space="0" w:color="auto"/>
            <w:right w:val="none" w:sz="0" w:space="0" w:color="auto"/>
          </w:divBdr>
        </w:div>
        <w:div w:id="1043749459">
          <w:marLeft w:val="547"/>
          <w:marRight w:val="0"/>
          <w:marTop w:val="40"/>
          <w:marBottom w:val="40"/>
          <w:divBdr>
            <w:top w:val="none" w:sz="0" w:space="0" w:color="auto"/>
            <w:left w:val="none" w:sz="0" w:space="0" w:color="auto"/>
            <w:bottom w:val="none" w:sz="0" w:space="0" w:color="auto"/>
            <w:right w:val="none" w:sz="0" w:space="0" w:color="auto"/>
          </w:divBdr>
        </w:div>
        <w:div w:id="1058668706">
          <w:marLeft w:val="547"/>
          <w:marRight w:val="0"/>
          <w:marTop w:val="40"/>
          <w:marBottom w:val="40"/>
          <w:divBdr>
            <w:top w:val="none" w:sz="0" w:space="0" w:color="auto"/>
            <w:left w:val="none" w:sz="0" w:space="0" w:color="auto"/>
            <w:bottom w:val="none" w:sz="0" w:space="0" w:color="auto"/>
            <w:right w:val="none" w:sz="0" w:space="0" w:color="auto"/>
          </w:divBdr>
        </w:div>
        <w:div w:id="1162039537">
          <w:marLeft w:val="547"/>
          <w:marRight w:val="0"/>
          <w:marTop w:val="40"/>
          <w:marBottom w:val="40"/>
          <w:divBdr>
            <w:top w:val="none" w:sz="0" w:space="0" w:color="auto"/>
            <w:left w:val="none" w:sz="0" w:space="0" w:color="auto"/>
            <w:bottom w:val="none" w:sz="0" w:space="0" w:color="auto"/>
            <w:right w:val="none" w:sz="0" w:space="0" w:color="auto"/>
          </w:divBdr>
        </w:div>
        <w:div w:id="1239628592">
          <w:marLeft w:val="547"/>
          <w:marRight w:val="0"/>
          <w:marTop w:val="40"/>
          <w:marBottom w:val="40"/>
          <w:divBdr>
            <w:top w:val="none" w:sz="0" w:space="0" w:color="auto"/>
            <w:left w:val="none" w:sz="0" w:space="0" w:color="auto"/>
            <w:bottom w:val="none" w:sz="0" w:space="0" w:color="auto"/>
            <w:right w:val="none" w:sz="0" w:space="0" w:color="auto"/>
          </w:divBdr>
        </w:div>
        <w:div w:id="1317218908">
          <w:marLeft w:val="547"/>
          <w:marRight w:val="0"/>
          <w:marTop w:val="40"/>
          <w:marBottom w:val="40"/>
          <w:divBdr>
            <w:top w:val="none" w:sz="0" w:space="0" w:color="auto"/>
            <w:left w:val="none" w:sz="0" w:space="0" w:color="auto"/>
            <w:bottom w:val="none" w:sz="0" w:space="0" w:color="auto"/>
            <w:right w:val="none" w:sz="0" w:space="0" w:color="auto"/>
          </w:divBdr>
        </w:div>
        <w:div w:id="1475443966">
          <w:marLeft w:val="547"/>
          <w:marRight w:val="0"/>
          <w:marTop w:val="40"/>
          <w:marBottom w:val="40"/>
          <w:divBdr>
            <w:top w:val="none" w:sz="0" w:space="0" w:color="auto"/>
            <w:left w:val="none" w:sz="0" w:space="0" w:color="auto"/>
            <w:bottom w:val="none" w:sz="0" w:space="0" w:color="auto"/>
            <w:right w:val="none" w:sz="0" w:space="0" w:color="auto"/>
          </w:divBdr>
        </w:div>
        <w:div w:id="1559854986">
          <w:marLeft w:val="547"/>
          <w:marRight w:val="0"/>
          <w:marTop w:val="40"/>
          <w:marBottom w:val="40"/>
          <w:divBdr>
            <w:top w:val="none" w:sz="0" w:space="0" w:color="auto"/>
            <w:left w:val="none" w:sz="0" w:space="0" w:color="auto"/>
            <w:bottom w:val="none" w:sz="0" w:space="0" w:color="auto"/>
            <w:right w:val="none" w:sz="0" w:space="0" w:color="auto"/>
          </w:divBdr>
        </w:div>
        <w:div w:id="1635864181">
          <w:marLeft w:val="547"/>
          <w:marRight w:val="0"/>
          <w:marTop w:val="40"/>
          <w:marBottom w:val="40"/>
          <w:divBdr>
            <w:top w:val="none" w:sz="0" w:space="0" w:color="auto"/>
            <w:left w:val="none" w:sz="0" w:space="0" w:color="auto"/>
            <w:bottom w:val="none" w:sz="0" w:space="0" w:color="auto"/>
            <w:right w:val="none" w:sz="0" w:space="0" w:color="auto"/>
          </w:divBdr>
        </w:div>
        <w:div w:id="1641375767">
          <w:marLeft w:val="547"/>
          <w:marRight w:val="0"/>
          <w:marTop w:val="40"/>
          <w:marBottom w:val="40"/>
          <w:divBdr>
            <w:top w:val="none" w:sz="0" w:space="0" w:color="auto"/>
            <w:left w:val="none" w:sz="0" w:space="0" w:color="auto"/>
            <w:bottom w:val="none" w:sz="0" w:space="0" w:color="auto"/>
            <w:right w:val="none" w:sz="0" w:space="0" w:color="auto"/>
          </w:divBdr>
        </w:div>
        <w:div w:id="1774008826">
          <w:marLeft w:val="547"/>
          <w:marRight w:val="0"/>
          <w:marTop w:val="40"/>
          <w:marBottom w:val="40"/>
          <w:divBdr>
            <w:top w:val="none" w:sz="0" w:space="0" w:color="auto"/>
            <w:left w:val="none" w:sz="0" w:space="0" w:color="auto"/>
            <w:bottom w:val="none" w:sz="0" w:space="0" w:color="auto"/>
            <w:right w:val="none" w:sz="0" w:space="0" w:color="auto"/>
          </w:divBdr>
        </w:div>
        <w:div w:id="2100639969">
          <w:marLeft w:val="547"/>
          <w:marRight w:val="0"/>
          <w:marTop w:val="40"/>
          <w:marBottom w:val="40"/>
          <w:divBdr>
            <w:top w:val="none" w:sz="0" w:space="0" w:color="auto"/>
            <w:left w:val="none" w:sz="0" w:space="0" w:color="auto"/>
            <w:bottom w:val="none" w:sz="0" w:space="0" w:color="auto"/>
            <w:right w:val="none" w:sz="0" w:space="0" w:color="auto"/>
          </w:divBdr>
        </w:div>
      </w:divsChild>
    </w:div>
    <w:div w:id="1883856446">
      <w:bodyDiv w:val="1"/>
      <w:marLeft w:val="0"/>
      <w:marRight w:val="0"/>
      <w:marTop w:val="0"/>
      <w:marBottom w:val="0"/>
      <w:divBdr>
        <w:top w:val="none" w:sz="0" w:space="0" w:color="auto"/>
        <w:left w:val="none" w:sz="0" w:space="0" w:color="auto"/>
        <w:bottom w:val="none" w:sz="0" w:space="0" w:color="auto"/>
        <w:right w:val="none" w:sz="0" w:space="0" w:color="auto"/>
      </w:divBdr>
      <w:divsChild>
        <w:div w:id="2077360618">
          <w:marLeft w:val="274"/>
          <w:marRight w:val="0"/>
          <w:marTop w:val="0"/>
          <w:marBottom w:val="0"/>
          <w:divBdr>
            <w:top w:val="none" w:sz="0" w:space="0" w:color="auto"/>
            <w:left w:val="none" w:sz="0" w:space="0" w:color="auto"/>
            <w:bottom w:val="none" w:sz="0" w:space="0" w:color="auto"/>
            <w:right w:val="none" w:sz="0" w:space="0" w:color="auto"/>
          </w:divBdr>
        </w:div>
      </w:divsChild>
    </w:div>
    <w:div w:id="1887981133">
      <w:bodyDiv w:val="1"/>
      <w:marLeft w:val="0"/>
      <w:marRight w:val="0"/>
      <w:marTop w:val="0"/>
      <w:marBottom w:val="0"/>
      <w:divBdr>
        <w:top w:val="none" w:sz="0" w:space="0" w:color="auto"/>
        <w:left w:val="none" w:sz="0" w:space="0" w:color="auto"/>
        <w:bottom w:val="none" w:sz="0" w:space="0" w:color="auto"/>
        <w:right w:val="none" w:sz="0" w:space="0" w:color="auto"/>
      </w:divBdr>
      <w:divsChild>
        <w:div w:id="33191745">
          <w:marLeft w:val="446"/>
          <w:marRight w:val="0"/>
          <w:marTop w:val="0"/>
          <w:marBottom w:val="0"/>
          <w:divBdr>
            <w:top w:val="none" w:sz="0" w:space="0" w:color="auto"/>
            <w:left w:val="none" w:sz="0" w:space="0" w:color="auto"/>
            <w:bottom w:val="none" w:sz="0" w:space="0" w:color="auto"/>
            <w:right w:val="none" w:sz="0" w:space="0" w:color="auto"/>
          </w:divBdr>
        </w:div>
        <w:div w:id="385686499">
          <w:marLeft w:val="446"/>
          <w:marRight w:val="0"/>
          <w:marTop w:val="0"/>
          <w:marBottom w:val="0"/>
          <w:divBdr>
            <w:top w:val="none" w:sz="0" w:space="0" w:color="auto"/>
            <w:left w:val="none" w:sz="0" w:space="0" w:color="auto"/>
            <w:bottom w:val="none" w:sz="0" w:space="0" w:color="auto"/>
            <w:right w:val="none" w:sz="0" w:space="0" w:color="auto"/>
          </w:divBdr>
        </w:div>
        <w:div w:id="618531852">
          <w:marLeft w:val="446"/>
          <w:marRight w:val="0"/>
          <w:marTop w:val="0"/>
          <w:marBottom w:val="0"/>
          <w:divBdr>
            <w:top w:val="none" w:sz="0" w:space="0" w:color="auto"/>
            <w:left w:val="none" w:sz="0" w:space="0" w:color="auto"/>
            <w:bottom w:val="none" w:sz="0" w:space="0" w:color="auto"/>
            <w:right w:val="none" w:sz="0" w:space="0" w:color="auto"/>
          </w:divBdr>
        </w:div>
        <w:div w:id="851649356">
          <w:marLeft w:val="446"/>
          <w:marRight w:val="0"/>
          <w:marTop w:val="0"/>
          <w:marBottom w:val="0"/>
          <w:divBdr>
            <w:top w:val="none" w:sz="0" w:space="0" w:color="auto"/>
            <w:left w:val="none" w:sz="0" w:space="0" w:color="auto"/>
            <w:bottom w:val="none" w:sz="0" w:space="0" w:color="auto"/>
            <w:right w:val="none" w:sz="0" w:space="0" w:color="auto"/>
          </w:divBdr>
        </w:div>
        <w:div w:id="940340383">
          <w:marLeft w:val="446"/>
          <w:marRight w:val="0"/>
          <w:marTop w:val="0"/>
          <w:marBottom w:val="0"/>
          <w:divBdr>
            <w:top w:val="none" w:sz="0" w:space="0" w:color="auto"/>
            <w:left w:val="none" w:sz="0" w:space="0" w:color="auto"/>
            <w:bottom w:val="none" w:sz="0" w:space="0" w:color="auto"/>
            <w:right w:val="none" w:sz="0" w:space="0" w:color="auto"/>
          </w:divBdr>
        </w:div>
        <w:div w:id="1153789731">
          <w:marLeft w:val="446"/>
          <w:marRight w:val="0"/>
          <w:marTop w:val="0"/>
          <w:marBottom w:val="0"/>
          <w:divBdr>
            <w:top w:val="none" w:sz="0" w:space="0" w:color="auto"/>
            <w:left w:val="none" w:sz="0" w:space="0" w:color="auto"/>
            <w:bottom w:val="none" w:sz="0" w:space="0" w:color="auto"/>
            <w:right w:val="none" w:sz="0" w:space="0" w:color="auto"/>
          </w:divBdr>
        </w:div>
        <w:div w:id="1356540673">
          <w:marLeft w:val="446"/>
          <w:marRight w:val="0"/>
          <w:marTop w:val="0"/>
          <w:marBottom w:val="0"/>
          <w:divBdr>
            <w:top w:val="none" w:sz="0" w:space="0" w:color="auto"/>
            <w:left w:val="none" w:sz="0" w:space="0" w:color="auto"/>
            <w:bottom w:val="none" w:sz="0" w:space="0" w:color="auto"/>
            <w:right w:val="none" w:sz="0" w:space="0" w:color="auto"/>
          </w:divBdr>
        </w:div>
        <w:div w:id="1629505238">
          <w:marLeft w:val="446"/>
          <w:marRight w:val="0"/>
          <w:marTop w:val="0"/>
          <w:marBottom w:val="0"/>
          <w:divBdr>
            <w:top w:val="none" w:sz="0" w:space="0" w:color="auto"/>
            <w:left w:val="none" w:sz="0" w:space="0" w:color="auto"/>
            <w:bottom w:val="none" w:sz="0" w:space="0" w:color="auto"/>
            <w:right w:val="none" w:sz="0" w:space="0" w:color="auto"/>
          </w:divBdr>
        </w:div>
        <w:div w:id="1675767708">
          <w:marLeft w:val="446"/>
          <w:marRight w:val="0"/>
          <w:marTop w:val="0"/>
          <w:marBottom w:val="0"/>
          <w:divBdr>
            <w:top w:val="none" w:sz="0" w:space="0" w:color="auto"/>
            <w:left w:val="none" w:sz="0" w:space="0" w:color="auto"/>
            <w:bottom w:val="none" w:sz="0" w:space="0" w:color="auto"/>
            <w:right w:val="none" w:sz="0" w:space="0" w:color="auto"/>
          </w:divBdr>
        </w:div>
        <w:div w:id="1876458202">
          <w:marLeft w:val="446"/>
          <w:marRight w:val="0"/>
          <w:marTop w:val="0"/>
          <w:marBottom w:val="0"/>
          <w:divBdr>
            <w:top w:val="none" w:sz="0" w:space="0" w:color="auto"/>
            <w:left w:val="none" w:sz="0" w:space="0" w:color="auto"/>
            <w:bottom w:val="none" w:sz="0" w:space="0" w:color="auto"/>
            <w:right w:val="none" w:sz="0" w:space="0" w:color="auto"/>
          </w:divBdr>
        </w:div>
        <w:div w:id="2081177199">
          <w:marLeft w:val="446"/>
          <w:marRight w:val="0"/>
          <w:marTop w:val="0"/>
          <w:marBottom w:val="0"/>
          <w:divBdr>
            <w:top w:val="none" w:sz="0" w:space="0" w:color="auto"/>
            <w:left w:val="none" w:sz="0" w:space="0" w:color="auto"/>
            <w:bottom w:val="none" w:sz="0" w:space="0" w:color="auto"/>
            <w:right w:val="none" w:sz="0" w:space="0" w:color="auto"/>
          </w:divBdr>
        </w:div>
        <w:div w:id="2117629647">
          <w:marLeft w:val="446"/>
          <w:marRight w:val="0"/>
          <w:marTop w:val="0"/>
          <w:marBottom w:val="0"/>
          <w:divBdr>
            <w:top w:val="none" w:sz="0" w:space="0" w:color="auto"/>
            <w:left w:val="none" w:sz="0" w:space="0" w:color="auto"/>
            <w:bottom w:val="none" w:sz="0" w:space="0" w:color="auto"/>
            <w:right w:val="none" w:sz="0" w:space="0" w:color="auto"/>
          </w:divBdr>
        </w:div>
      </w:divsChild>
    </w:div>
    <w:div w:id="1900629455">
      <w:bodyDiv w:val="1"/>
      <w:marLeft w:val="0"/>
      <w:marRight w:val="0"/>
      <w:marTop w:val="0"/>
      <w:marBottom w:val="0"/>
      <w:divBdr>
        <w:top w:val="none" w:sz="0" w:space="0" w:color="auto"/>
        <w:left w:val="none" w:sz="0" w:space="0" w:color="auto"/>
        <w:bottom w:val="none" w:sz="0" w:space="0" w:color="auto"/>
        <w:right w:val="none" w:sz="0" w:space="0" w:color="auto"/>
      </w:divBdr>
      <w:divsChild>
        <w:div w:id="91896746">
          <w:marLeft w:val="0"/>
          <w:marRight w:val="0"/>
          <w:marTop w:val="0"/>
          <w:marBottom w:val="0"/>
          <w:divBdr>
            <w:top w:val="none" w:sz="0" w:space="0" w:color="auto"/>
            <w:left w:val="none" w:sz="0" w:space="0" w:color="auto"/>
            <w:bottom w:val="none" w:sz="0" w:space="0" w:color="auto"/>
            <w:right w:val="none" w:sz="0" w:space="0" w:color="auto"/>
          </w:divBdr>
        </w:div>
      </w:divsChild>
    </w:div>
    <w:div w:id="1901011907">
      <w:bodyDiv w:val="1"/>
      <w:marLeft w:val="0"/>
      <w:marRight w:val="0"/>
      <w:marTop w:val="0"/>
      <w:marBottom w:val="0"/>
      <w:divBdr>
        <w:top w:val="none" w:sz="0" w:space="0" w:color="auto"/>
        <w:left w:val="none" w:sz="0" w:space="0" w:color="auto"/>
        <w:bottom w:val="none" w:sz="0" w:space="0" w:color="auto"/>
        <w:right w:val="none" w:sz="0" w:space="0" w:color="auto"/>
      </w:divBdr>
      <w:divsChild>
        <w:div w:id="13000860">
          <w:marLeft w:val="446"/>
          <w:marRight w:val="0"/>
          <w:marTop w:val="0"/>
          <w:marBottom w:val="0"/>
          <w:divBdr>
            <w:top w:val="none" w:sz="0" w:space="0" w:color="auto"/>
            <w:left w:val="none" w:sz="0" w:space="0" w:color="auto"/>
            <w:bottom w:val="none" w:sz="0" w:space="0" w:color="auto"/>
            <w:right w:val="none" w:sz="0" w:space="0" w:color="auto"/>
          </w:divBdr>
        </w:div>
        <w:div w:id="1963882964">
          <w:marLeft w:val="446"/>
          <w:marRight w:val="0"/>
          <w:marTop w:val="0"/>
          <w:marBottom w:val="0"/>
          <w:divBdr>
            <w:top w:val="none" w:sz="0" w:space="0" w:color="auto"/>
            <w:left w:val="none" w:sz="0" w:space="0" w:color="auto"/>
            <w:bottom w:val="none" w:sz="0" w:space="0" w:color="auto"/>
            <w:right w:val="none" w:sz="0" w:space="0" w:color="auto"/>
          </w:divBdr>
        </w:div>
      </w:divsChild>
    </w:div>
    <w:div w:id="1930305363">
      <w:bodyDiv w:val="1"/>
      <w:marLeft w:val="0"/>
      <w:marRight w:val="0"/>
      <w:marTop w:val="0"/>
      <w:marBottom w:val="0"/>
      <w:divBdr>
        <w:top w:val="none" w:sz="0" w:space="0" w:color="auto"/>
        <w:left w:val="none" w:sz="0" w:space="0" w:color="auto"/>
        <w:bottom w:val="none" w:sz="0" w:space="0" w:color="auto"/>
        <w:right w:val="none" w:sz="0" w:space="0" w:color="auto"/>
      </w:divBdr>
      <w:divsChild>
        <w:div w:id="166599174">
          <w:marLeft w:val="0"/>
          <w:marRight w:val="0"/>
          <w:marTop w:val="0"/>
          <w:marBottom w:val="360"/>
          <w:divBdr>
            <w:top w:val="none" w:sz="0" w:space="0" w:color="auto"/>
            <w:left w:val="none" w:sz="0" w:space="0" w:color="auto"/>
            <w:bottom w:val="none" w:sz="0" w:space="0" w:color="auto"/>
            <w:right w:val="none" w:sz="0" w:space="0" w:color="auto"/>
          </w:divBdr>
        </w:div>
        <w:div w:id="845241754">
          <w:marLeft w:val="0"/>
          <w:marRight w:val="0"/>
          <w:marTop w:val="0"/>
          <w:marBottom w:val="360"/>
          <w:divBdr>
            <w:top w:val="none" w:sz="0" w:space="0" w:color="auto"/>
            <w:left w:val="none" w:sz="0" w:space="0" w:color="auto"/>
            <w:bottom w:val="none" w:sz="0" w:space="0" w:color="auto"/>
            <w:right w:val="none" w:sz="0" w:space="0" w:color="auto"/>
          </w:divBdr>
        </w:div>
      </w:divsChild>
    </w:div>
    <w:div w:id="1934170634">
      <w:bodyDiv w:val="1"/>
      <w:marLeft w:val="0"/>
      <w:marRight w:val="0"/>
      <w:marTop w:val="0"/>
      <w:marBottom w:val="0"/>
      <w:divBdr>
        <w:top w:val="none" w:sz="0" w:space="0" w:color="auto"/>
        <w:left w:val="none" w:sz="0" w:space="0" w:color="auto"/>
        <w:bottom w:val="none" w:sz="0" w:space="0" w:color="auto"/>
        <w:right w:val="none" w:sz="0" w:space="0" w:color="auto"/>
      </w:divBdr>
      <w:divsChild>
        <w:div w:id="92633359">
          <w:marLeft w:val="274"/>
          <w:marRight w:val="0"/>
          <w:marTop w:val="0"/>
          <w:marBottom w:val="0"/>
          <w:divBdr>
            <w:top w:val="none" w:sz="0" w:space="0" w:color="auto"/>
            <w:left w:val="none" w:sz="0" w:space="0" w:color="auto"/>
            <w:bottom w:val="none" w:sz="0" w:space="0" w:color="auto"/>
            <w:right w:val="none" w:sz="0" w:space="0" w:color="auto"/>
          </w:divBdr>
        </w:div>
        <w:div w:id="214632045">
          <w:marLeft w:val="274"/>
          <w:marRight w:val="0"/>
          <w:marTop w:val="0"/>
          <w:marBottom w:val="0"/>
          <w:divBdr>
            <w:top w:val="none" w:sz="0" w:space="0" w:color="auto"/>
            <w:left w:val="none" w:sz="0" w:space="0" w:color="auto"/>
            <w:bottom w:val="none" w:sz="0" w:space="0" w:color="auto"/>
            <w:right w:val="none" w:sz="0" w:space="0" w:color="auto"/>
          </w:divBdr>
        </w:div>
        <w:div w:id="381561234">
          <w:marLeft w:val="274"/>
          <w:marRight w:val="0"/>
          <w:marTop w:val="0"/>
          <w:marBottom w:val="0"/>
          <w:divBdr>
            <w:top w:val="none" w:sz="0" w:space="0" w:color="auto"/>
            <w:left w:val="none" w:sz="0" w:space="0" w:color="auto"/>
            <w:bottom w:val="none" w:sz="0" w:space="0" w:color="auto"/>
            <w:right w:val="none" w:sz="0" w:space="0" w:color="auto"/>
          </w:divBdr>
        </w:div>
        <w:div w:id="770972631">
          <w:marLeft w:val="274"/>
          <w:marRight w:val="0"/>
          <w:marTop w:val="0"/>
          <w:marBottom w:val="0"/>
          <w:divBdr>
            <w:top w:val="none" w:sz="0" w:space="0" w:color="auto"/>
            <w:left w:val="none" w:sz="0" w:space="0" w:color="auto"/>
            <w:bottom w:val="none" w:sz="0" w:space="0" w:color="auto"/>
            <w:right w:val="none" w:sz="0" w:space="0" w:color="auto"/>
          </w:divBdr>
        </w:div>
        <w:div w:id="1242569829">
          <w:marLeft w:val="274"/>
          <w:marRight w:val="0"/>
          <w:marTop w:val="0"/>
          <w:marBottom w:val="0"/>
          <w:divBdr>
            <w:top w:val="none" w:sz="0" w:space="0" w:color="auto"/>
            <w:left w:val="none" w:sz="0" w:space="0" w:color="auto"/>
            <w:bottom w:val="none" w:sz="0" w:space="0" w:color="auto"/>
            <w:right w:val="none" w:sz="0" w:space="0" w:color="auto"/>
          </w:divBdr>
        </w:div>
        <w:div w:id="1334184072">
          <w:marLeft w:val="274"/>
          <w:marRight w:val="0"/>
          <w:marTop w:val="0"/>
          <w:marBottom w:val="0"/>
          <w:divBdr>
            <w:top w:val="none" w:sz="0" w:space="0" w:color="auto"/>
            <w:left w:val="none" w:sz="0" w:space="0" w:color="auto"/>
            <w:bottom w:val="none" w:sz="0" w:space="0" w:color="auto"/>
            <w:right w:val="none" w:sz="0" w:space="0" w:color="auto"/>
          </w:divBdr>
        </w:div>
        <w:div w:id="1748385248">
          <w:marLeft w:val="274"/>
          <w:marRight w:val="0"/>
          <w:marTop w:val="0"/>
          <w:marBottom w:val="0"/>
          <w:divBdr>
            <w:top w:val="none" w:sz="0" w:space="0" w:color="auto"/>
            <w:left w:val="none" w:sz="0" w:space="0" w:color="auto"/>
            <w:bottom w:val="none" w:sz="0" w:space="0" w:color="auto"/>
            <w:right w:val="none" w:sz="0" w:space="0" w:color="auto"/>
          </w:divBdr>
        </w:div>
        <w:div w:id="2038314955">
          <w:marLeft w:val="274"/>
          <w:marRight w:val="0"/>
          <w:marTop w:val="0"/>
          <w:marBottom w:val="0"/>
          <w:divBdr>
            <w:top w:val="none" w:sz="0" w:space="0" w:color="auto"/>
            <w:left w:val="none" w:sz="0" w:space="0" w:color="auto"/>
            <w:bottom w:val="none" w:sz="0" w:space="0" w:color="auto"/>
            <w:right w:val="none" w:sz="0" w:space="0" w:color="auto"/>
          </w:divBdr>
        </w:div>
      </w:divsChild>
    </w:div>
    <w:div w:id="1986347425">
      <w:bodyDiv w:val="1"/>
      <w:marLeft w:val="0"/>
      <w:marRight w:val="0"/>
      <w:marTop w:val="0"/>
      <w:marBottom w:val="0"/>
      <w:divBdr>
        <w:top w:val="none" w:sz="0" w:space="0" w:color="auto"/>
        <w:left w:val="none" w:sz="0" w:space="0" w:color="auto"/>
        <w:bottom w:val="none" w:sz="0" w:space="0" w:color="auto"/>
        <w:right w:val="none" w:sz="0" w:space="0" w:color="auto"/>
      </w:divBdr>
      <w:divsChild>
        <w:div w:id="134492580">
          <w:marLeft w:val="446"/>
          <w:marRight w:val="0"/>
          <w:marTop w:val="0"/>
          <w:marBottom w:val="0"/>
          <w:divBdr>
            <w:top w:val="none" w:sz="0" w:space="0" w:color="auto"/>
            <w:left w:val="none" w:sz="0" w:space="0" w:color="auto"/>
            <w:bottom w:val="none" w:sz="0" w:space="0" w:color="auto"/>
            <w:right w:val="none" w:sz="0" w:space="0" w:color="auto"/>
          </w:divBdr>
        </w:div>
        <w:div w:id="944537539">
          <w:marLeft w:val="446"/>
          <w:marRight w:val="0"/>
          <w:marTop w:val="0"/>
          <w:marBottom w:val="0"/>
          <w:divBdr>
            <w:top w:val="none" w:sz="0" w:space="0" w:color="auto"/>
            <w:left w:val="none" w:sz="0" w:space="0" w:color="auto"/>
            <w:bottom w:val="none" w:sz="0" w:space="0" w:color="auto"/>
            <w:right w:val="none" w:sz="0" w:space="0" w:color="auto"/>
          </w:divBdr>
        </w:div>
      </w:divsChild>
    </w:div>
    <w:div w:id="1997416421">
      <w:bodyDiv w:val="1"/>
      <w:marLeft w:val="0"/>
      <w:marRight w:val="0"/>
      <w:marTop w:val="0"/>
      <w:marBottom w:val="0"/>
      <w:divBdr>
        <w:top w:val="none" w:sz="0" w:space="0" w:color="auto"/>
        <w:left w:val="none" w:sz="0" w:space="0" w:color="auto"/>
        <w:bottom w:val="none" w:sz="0" w:space="0" w:color="auto"/>
        <w:right w:val="none" w:sz="0" w:space="0" w:color="auto"/>
      </w:divBdr>
    </w:div>
    <w:div w:id="2015187066">
      <w:bodyDiv w:val="1"/>
      <w:marLeft w:val="0"/>
      <w:marRight w:val="0"/>
      <w:marTop w:val="0"/>
      <w:marBottom w:val="0"/>
      <w:divBdr>
        <w:top w:val="none" w:sz="0" w:space="0" w:color="auto"/>
        <w:left w:val="none" w:sz="0" w:space="0" w:color="auto"/>
        <w:bottom w:val="none" w:sz="0" w:space="0" w:color="auto"/>
        <w:right w:val="none" w:sz="0" w:space="0" w:color="auto"/>
      </w:divBdr>
      <w:divsChild>
        <w:div w:id="953487351">
          <w:marLeft w:val="0"/>
          <w:marRight w:val="0"/>
          <w:marTop w:val="0"/>
          <w:marBottom w:val="0"/>
          <w:divBdr>
            <w:top w:val="none" w:sz="0" w:space="0" w:color="auto"/>
            <w:left w:val="none" w:sz="0" w:space="0" w:color="auto"/>
            <w:bottom w:val="none" w:sz="0" w:space="0" w:color="auto"/>
            <w:right w:val="none" w:sz="0" w:space="0" w:color="auto"/>
          </w:divBdr>
          <w:divsChild>
            <w:div w:id="316883043">
              <w:marLeft w:val="0"/>
              <w:marRight w:val="0"/>
              <w:marTop w:val="0"/>
              <w:marBottom w:val="0"/>
              <w:divBdr>
                <w:top w:val="none" w:sz="0" w:space="0" w:color="auto"/>
                <w:left w:val="none" w:sz="0" w:space="0" w:color="auto"/>
                <w:bottom w:val="none" w:sz="0" w:space="0" w:color="auto"/>
                <w:right w:val="none" w:sz="0" w:space="0" w:color="auto"/>
              </w:divBdr>
            </w:div>
            <w:div w:id="505944037">
              <w:marLeft w:val="0"/>
              <w:marRight w:val="0"/>
              <w:marTop w:val="0"/>
              <w:marBottom w:val="0"/>
              <w:divBdr>
                <w:top w:val="none" w:sz="0" w:space="0" w:color="auto"/>
                <w:left w:val="none" w:sz="0" w:space="0" w:color="auto"/>
                <w:bottom w:val="none" w:sz="0" w:space="0" w:color="auto"/>
                <w:right w:val="none" w:sz="0" w:space="0" w:color="auto"/>
              </w:divBdr>
            </w:div>
            <w:div w:id="512379183">
              <w:marLeft w:val="0"/>
              <w:marRight w:val="0"/>
              <w:marTop w:val="0"/>
              <w:marBottom w:val="0"/>
              <w:divBdr>
                <w:top w:val="none" w:sz="0" w:space="0" w:color="auto"/>
                <w:left w:val="none" w:sz="0" w:space="0" w:color="auto"/>
                <w:bottom w:val="none" w:sz="0" w:space="0" w:color="auto"/>
                <w:right w:val="none" w:sz="0" w:space="0" w:color="auto"/>
              </w:divBdr>
            </w:div>
            <w:div w:id="103299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021273">
      <w:bodyDiv w:val="1"/>
      <w:marLeft w:val="0"/>
      <w:marRight w:val="0"/>
      <w:marTop w:val="0"/>
      <w:marBottom w:val="0"/>
      <w:divBdr>
        <w:top w:val="none" w:sz="0" w:space="0" w:color="auto"/>
        <w:left w:val="none" w:sz="0" w:space="0" w:color="auto"/>
        <w:bottom w:val="none" w:sz="0" w:space="0" w:color="auto"/>
        <w:right w:val="none" w:sz="0" w:space="0" w:color="auto"/>
      </w:divBdr>
    </w:div>
    <w:div w:id="2054307465">
      <w:bodyDiv w:val="1"/>
      <w:marLeft w:val="0"/>
      <w:marRight w:val="0"/>
      <w:marTop w:val="0"/>
      <w:marBottom w:val="0"/>
      <w:divBdr>
        <w:top w:val="none" w:sz="0" w:space="0" w:color="auto"/>
        <w:left w:val="none" w:sz="0" w:space="0" w:color="auto"/>
        <w:bottom w:val="none" w:sz="0" w:space="0" w:color="auto"/>
        <w:right w:val="none" w:sz="0" w:space="0" w:color="auto"/>
      </w:divBdr>
      <w:divsChild>
        <w:div w:id="393626615">
          <w:marLeft w:val="446"/>
          <w:marRight w:val="0"/>
          <w:marTop w:val="0"/>
          <w:marBottom w:val="0"/>
          <w:divBdr>
            <w:top w:val="none" w:sz="0" w:space="0" w:color="auto"/>
            <w:left w:val="none" w:sz="0" w:space="0" w:color="auto"/>
            <w:bottom w:val="none" w:sz="0" w:space="0" w:color="auto"/>
            <w:right w:val="none" w:sz="0" w:space="0" w:color="auto"/>
          </w:divBdr>
        </w:div>
        <w:div w:id="618726440">
          <w:marLeft w:val="446"/>
          <w:marRight w:val="0"/>
          <w:marTop w:val="0"/>
          <w:marBottom w:val="0"/>
          <w:divBdr>
            <w:top w:val="none" w:sz="0" w:space="0" w:color="auto"/>
            <w:left w:val="none" w:sz="0" w:space="0" w:color="auto"/>
            <w:bottom w:val="none" w:sz="0" w:space="0" w:color="auto"/>
            <w:right w:val="none" w:sz="0" w:space="0" w:color="auto"/>
          </w:divBdr>
        </w:div>
      </w:divsChild>
    </w:div>
    <w:div w:id="2060470680">
      <w:bodyDiv w:val="1"/>
      <w:marLeft w:val="0"/>
      <w:marRight w:val="0"/>
      <w:marTop w:val="0"/>
      <w:marBottom w:val="0"/>
      <w:divBdr>
        <w:top w:val="none" w:sz="0" w:space="0" w:color="auto"/>
        <w:left w:val="none" w:sz="0" w:space="0" w:color="auto"/>
        <w:bottom w:val="none" w:sz="0" w:space="0" w:color="auto"/>
        <w:right w:val="none" w:sz="0" w:space="0" w:color="auto"/>
      </w:divBdr>
    </w:div>
    <w:div w:id="2061130953">
      <w:bodyDiv w:val="1"/>
      <w:marLeft w:val="0"/>
      <w:marRight w:val="0"/>
      <w:marTop w:val="0"/>
      <w:marBottom w:val="0"/>
      <w:divBdr>
        <w:top w:val="none" w:sz="0" w:space="0" w:color="auto"/>
        <w:left w:val="none" w:sz="0" w:space="0" w:color="auto"/>
        <w:bottom w:val="none" w:sz="0" w:space="0" w:color="auto"/>
        <w:right w:val="none" w:sz="0" w:space="0" w:color="auto"/>
      </w:divBdr>
      <w:divsChild>
        <w:div w:id="30613719">
          <w:marLeft w:val="274"/>
          <w:marRight w:val="0"/>
          <w:marTop w:val="0"/>
          <w:marBottom w:val="0"/>
          <w:divBdr>
            <w:top w:val="none" w:sz="0" w:space="0" w:color="auto"/>
            <w:left w:val="none" w:sz="0" w:space="0" w:color="auto"/>
            <w:bottom w:val="none" w:sz="0" w:space="0" w:color="auto"/>
            <w:right w:val="none" w:sz="0" w:space="0" w:color="auto"/>
          </w:divBdr>
        </w:div>
        <w:div w:id="147521882">
          <w:marLeft w:val="274"/>
          <w:marRight w:val="0"/>
          <w:marTop w:val="0"/>
          <w:marBottom w:val="0"/>
          <w:divBdr>
            <w:top w:val="none" w:sz="0" w:space="0" w:color="auto"/>
            <w:left w:val="none" w:sz="0" w:space="0" w:color="auto"/>
            <w:bottom w:val="none" w:sz="0" w:space="0" w:color="auto"/>
            <w:right w:val="none" w:sz="0" w:space="0" w:color="auto"/>
          </w:divBdr>
        </w:div>
        <w:div w:id="240533187">
          <w:marLeft w:val="274"/>
          <w:marRight w:val="0"/>
          <w:marTop w:val="0"/>
          <w:marBottom w:val="0"/>
          <w:divBdr>
            <w:top w:val="none" w:sz="0" w:space="0" w:color="auto"/>
            <w:left w:val="none" w:sz="0" w:space="0" w:color="auto"/>
            <w:bottom w:val="none" w:sz="0" w:space="0" w:color="auto"/>
            <w:right w:val="none" w:sz="0" w:space="0" w:color="auto"/>
          </w:divBdr>
        </w:div>
        <w:div w:id="380861847">
          <w:marLeft w:val="274"/>
          <w:marRight w:val="0"/>
          <w:marTop w:val="0"/>
          <w:marBottom w:val="0"/>
          <w:divBdr>
            <w:top w:val="none" w:sz="0" w:space="0" w:color="auto"/>
            <w:left w:val="none" w:sz="0" w:space="0" w:color="auto"/>
            <w:bottom w:val="none" w:sz="0" w:space="0" w:color="auto"/>
            <w:right w:val="none" w:sz="0" w:space="0" w:color="auto"/>
          </w:divBdr>
        </w:div>
        <w:div w:id="630937492">
          <w:marLeft w:val="274"/>
          <w:marRight w:val="0"/>
          <w:marTop w:val="0"/>
          <w:marBottom w:val="0"/>
          <w:divBdr>
            <w:top w:val="none" w:sz="0" w:space="0" w:color="auto"/>
            <w:left w:val="none" w:sz="0" w:space="0" w:color="auto"/>
            <w:bottom w:val="none" w:sz="0" w:space="0" w:color="auto"/>
            <w:right w:val="none" w:sz="0" w:space="0" w:color="auto"/>
          </w:divBdr>
        </w:div>
        <w:div w:id="897472022">
          <w:marLeft w:val="274"/>
          <w:marRight w:val="0"/>
          <w:marTop w:val="0"/>
          <w:marBottom w:val="0"/>
          <w:divBdr>
            <w:top w:val="none" w:sz="0" w:space="0" w:color="auto"/>
            <w:left w:val="none" w:sz="0" w:space="0" w:color="auto"/>
            <w:bottom w:val="none" w:sz="0" w:space="0" w:color="auto"/>
            <w:right w:val="none" w:sz="0" w:space="0" w:color="auto"/>
          </w:divBdr>
        </w:div>
        <w:div w:id="1187906530">
          <w:marLeft w:val="274"/>
          <w:marRight w:val="0"/>
          <w:marTop w:val="0"/>
          <w:marBottom w:val="0"/>
          <w:divBdr>
            <w:top w:val="none" w:sz="0" w:space="0" w:color="auto"/>
            <w:left w:val="none" w:sz="0" w:space="0" w:color="auto"/>
            <w:bottom w:val="none" w:sz="0" w:space="0" w:color="auto"/>
            <w:right w:val="none" w:sz="0" w:space="0" w:color="auto"/>
          </w:divBdr>
        </w:div>
        <w:div w:id="1298992736">
          <w:marLeft w:val="274"/>
          <w:marRight w:val="0"/>
          <w:marTop w:val="0"/>
          <w:marBottom w:val="0"/>
          <w:divBdr>
            <w:top w:val="none" w:sz="0" w:space="0" w:color="auto"/>
            <w:left w:val="none" w:sz="0" w:space="0" w:color="auto"/>
            <w:bottom w:val="none" w:sz="0" w:space="0" w:color="auto"/>
            <w:right w:val="none" w:sz="0" w:space="0" w:color="auto"/>
          </w:divBdr>
        </w:div>
        <w:div w:id="1340237829">
          <w:marLeft w:val="274"/>
          <w:marRight w:val="0"/>
          <w:marTop w:val="0"/>
          <w:marBottom w:val="0"/>
          <w:divBdr>
            <w:top w:val="none" w:sz="0" w:space="0" w:color="auto"/>
            <w:left w:val="none" w:sz="0" w:space="0" w:color="auto"/>
            <w:bottom w:val="none" w:sz="0" w:space="0" w:color="auto"/>
            <w:right w:val="none" w:sz="0" w:space="0" w:color="auto"/>
          </w:divBdr>
        </w:div>
        <w:div w:id="1501118191">
          <w:marLeft w:val="274"/>
          <w:marRight w:val="0"/>
          <w:marTop w:val="0"/>
          <w:marBottom w:val="0"/>
          <w:divBdr>
            <w:top w:val="none" w:sz="0" w:space="0" w:color="auto"/>
            <w:left w:val="none" w:sz="0" w:space="0" w:color="auto"/>
            <w:bottom w:val="none" w:sz="0" w:space="0" w:color="auto"/>
            <w:right w:val="none" w:sz="0" w:space="0" w:color="auto"/>
          </w:divBdr>
        </w:div>
        <w:div w:id="1608653967">
          <w:marLeft w:val="274"/>
          <w:marRight w:val="0"/>
          <w:marTop w:val="0"/>
          <w:marBottom w:val="0"/>
          <w:divBdr>
            <w:top w:val="none" w:sz="0" w:space="0" w:color="auto"/>
            <w:left w:val="none" w:sz="0" w:space="0" w:color="auto"/>
            <w:bottom w:val="none" w:sz="0" w:space="0" w:color="auto"/>
            <w:right w:val="none" w:sz="0" w:space="0" w:color="auto"/>
          </w:divBdr>
        </w:div>
        <w:div w:id="1993944307">
          <w:marLeft w:val="274"/>
          <w:marRight w:val="0"/>
          <w:marTop w:val="0"/>
          <w:marBottom w:val="0"/>
          <w:divBdr>
            <w:top w:val="none" w:sz="0" w:space="0" w:color="auto"/>
            <w:left w:val="none" w:sz="0" w:space="0" w:color="auto"/>
            <w:bottom w:val="none" w:sz="0" w:space="0" w:color="auto"/>
            <w:right w:val="none" w:sz="0" w:space="0" w:color="auto"/>
          </w:divBdr>
        </w:div>
      </w:divsChild>
    </w:div>
    <w:div w:id="2061201880">
      <w:bodyDiv w:val="1"/>
      <w:marLeft w:val="0"/>
      <w:marRight w:val="0"/>
      <w:marTop w:val="0"/>
      <w:marBottom w:val="0"/>
      <w:divBdr>
        <w:top w:val="none" w:sz="0" w:space="0" w:color="auto"/>
        <w:left w:val="none" w:sz="0" w:space="0" w:color="auto"/>
        <w:bottom w:val="none" w:sz="0" w:space="0" w:color="auto"/>
        <w:right w:val="none" w:sz="0" w:space="0" w:color="auto"/>
      </w:divBdr>
    </w:div>
    <w:div w:id="2061904255">
      <w:bodyDiv w:val="1"/>
      <w:marLeft w:val="0"/>
      <w:marRight w:val="0"/>
      <w:marTop w:val="0"/>
      <w:marBottom w:val="0"/>
      <w:divBdr>
        <w:top w:val="none" w:sz="0" w:space="0" w:color="auto"/>
        <w:left w:val="none" w:sz="0" w:space="0" w:color="auto"/>
        <w:bottom w:val="none" w:sz="0" w:space="0" w:color="auto"/>
        <w:right w:val="none" w:sz="0" w:space="0" w:color="auto"/>
      </w:divBdr>
      <w:divsChild>
        <w:div w:id="80225114">
          <w:marLeft w:val="274"/>
          <w:marRight w:val="0"/>
          <w:marTop w:val="0"/>
          <w:marBottom w:val="0"/>
          <w:divBdr>
            <w:top w:val="none" w:sz="0" w:space="0" w:color="auto"/>
            <w:left w:val="none" w:sz="0" w:space="0" w:color="auto"/>
            <w:bottom w:val="none" w:sz="0" w:space="0" w:color="auto"/>
            <w:right w:val="none" w:sz="0" w:space="0" w:color="auto"/>
          </w:divBdr>
        </w:div>
        <w:div w:id="90123385">
          <w:marLeft w:val="274"/>
          <w:marRight w:val="0"/>
          <w:marTop w:val="0"/>
          <w:marBottom w:val="0"/>
          <w:divBdr>
            <w:top w:val="none" w:sz="0" w:space="0" w:color="auto"/>
            <w:left w:val="none" w:sz="0" w:space="0" w:color="auto"/>
            <w:bottom w:val="none" w:sz="0" w:space="0" w:color="auto"/>
            <w:right w:val="none" w:sz="0" w:space="0" w:color="auto"/>
          </w:divBdr>
        </w:div>
        <w:div w:id="197089141">
          <w:marLeft w:val="274"/>
          <w:marRight w:val="0"/>
          <w:marTop w:val="0"/>
          <w:marBottom w:val="0"/>
          <w:divBdr>
            <w:top w:val="none" w:sz="0" w:space="0" w:color="auto"/>
            <w:left w:val="none" w:sz="0" w:space="0" w:color="auto"/>
            <w:bottom w:val="none" w:sz="0" w:space="0" w:color="auto"/>
            <w:right w:val="none" w:sz="0" w:space="0" w:color="auto"/>
          </w:divBdr>
        </w:div>
        <w:div w:id="212936312">
          <w:marLeft w:val="274"/>
          <w:marRight w:val="0"/>
          <w:marTop w:val="0"/>
          <w:marBottom w:val="0"/>
          <w:divBdr>
            <w:top w:val="none" w:sz="0" w:space="0" w:color="auto"/>
            <w:left w:val="none" w:sz="0" w:space="0" w:color="auto"/>
            <w:bottom w:val="none" w:sz="0" w:space="0" w:color="auto"/>
            <w:right w:val="none" w:sz="0" w:space="0" w:color="auto"/>
          </w:divBdr>
        </w:div>
        <w:div w:id="582765023">
          <w:marLeft w:val="274"/>
          <w:marRight w:val="0"/>
          <w:marTop w:val="0"/>
          <w:marBottom w:val="0"/>
          <w:divBdr>
            <w:top w:val="none" w:sz="0" w:space="0" w:color="auto"/>
            <w:left w:val="none" w:sz="0" w:space="0" w:color="auto"/>
            <w:bottom w:val="none" w:sz="0" w:space="0" w:color="auto"/>
            <w:right w:val="none" w:sz="0" w:space="0" w:color="auto"/>
          </w:divBdr>
        </w:div>
        <w:div w:id="776145249">
          <w:marLeft w:val="274"/>
          <w:marRight w:val="0"/>
          <w:marTop w:val="0"/>
          <w:marBottom w:val="0"/>
          <w:divBdr>
            <w:top w:val="none" w:sz="0" w:space="0" w:color="auto"/>
            <w:left w:val="none" w:sz="0" w:space="0" w:color="auto"/>
            <w:bottom w:val="none" w:sz="0" w:space="0" w:color="auto"/>
            <w:right w:val="none" w:sz="0" w:space="0" w:color="auto"/>
          </w:divBdr>
        </w:div>
        <w:div w:id="1188254231">
          <w:marLeft w:val="274"/>
          <w:marRight w:val="0"/>
          <w:marTop w:val="0"/>
          <w:marBottom w:val="0"/>
          <w:divBdr>
            <w:top w:val="none" w:sz="0" w:space="0" w:color="auto"/>
            <w:left w:val="none" w:sz="0" w:space="0" w:color="auto"/>
            <w:bottom w:val="none" w:sz="0" w:space="0" w:color="auto"/>
            <w:right w:val="none" w:sz="0" w:space="0" w:color="auto"/>
          </w:divBdr>
        </w:div>
        <w:div w:id="1507331489">
          <w:marLeft w:val="274"/>
          <w:marRight w:val="0"/>
          <w:marTop w:val="0"/>
          <w:marBottom w:val="0"/>
          <w:divBdr>
            <w:top w:val="none" w:sz="0" w:space="0" w:color="auto"/>
            <w:left w:val="none" w:sz="0" w:space="0" w:color="auto"/>
            <w:bottom w:val="none" w:sz="0" w:space="0" w:color="auto"/>
            <w:right w:val="none" w:sz="0" w:space="0" w:color="auto"/>
          </w:divBdr>
        </w:div>
        <w:div w:id="1586642671">
          <w:marLeft w:val="274"/>
          <w:marRight w:val="0"/>
          <w:marTop w:val="0"/>
          <w:marBottom w:val="0"/>
          <w:divBdr>
            <w:top w:val="none" w:sz="0" w:space="0" w:color="auto"/>
            <w:left w:val="none" w:sz="0" w:space="0" w:color="auto"/>
            <w:bottom w:val="none" w:sz="0" w:space="0" w:color="auto"/>
            <w:right w:val="none" w:sz="0" w:space="0" w:color="auto"/>
          </w:divBdr>
        </w:div>
        <w:div w:id="1686857458">
          <w:marLeft w:val="274"/>
          <w:marRight w:val="0"/>
          <w:marTop w:val="0"/>
          <w:marBottom w:val="0"/>
          <w:divBdr>
            <w:top w:val="none" w:sz="0" w:space="0" w:color="auto"/>
            <w:left w:val="none" w:sz="0" w:space="0" w:color="auto"/>
            <w:bottom w:val="none" w:sz="0" w:space="0" w:color="auto"/>
            <w:right w:val="none" w:sz="0" w:space="0" w:color="auto"/>
          </w:divBdr>
        </w:div>
        <w:div w:id="1784692308">
          <w:marLeft w:val="274"/>
          <w:marRight w:val="0"/>
          <w:marTop w:val="0"/>
          <w:marBottom w:val="0"/>
          <w:divBdr>
            <w:top w:val="none" w:sz="0" w:space="0" w:color="auto"/>
            <w:left w:val="none" w:sz="0" w:space="0" w:color="auto"/>
            <w:bottom w:val="none" w:sz="0" w:space="0" w:color="auto"/>
            <w:right w:val="none" w:sz="0" w:space="0" w:color="auto"/>
          </w:divBdr>
        </w:div>
        <w:div w:id="1987054401">
          <w:marLeft w:val="274"/>
          <w:marRight w:val="0"/>
          <w:marTop w:val="0"/>
          <w:marBottom w:val="0"/>
          <w:divBdr>
            <w:top w:val="none" w:sz="0" w:space="0" w:color="auto"/>
            <w:left w:val="none" w:sz="0" w:space="0" w:color="auto"/>
            <w:bottom w:val="none" w:sz="0" w:space="0" w:color="auto"/>
            <w:right w:val="none" w:sz="0" w:space="0" w:color="auto"/>
          </w:divBdr>
        </w:div>
        <w:div w:id="2108648198">
          <w:marLeft w:val="274"/>
          <w:marRight w:val="0"/>
          <w:marTop w:val="0"/>
          <w:marBottom w:val="0"/>
          <w:divBdr>
            <w:top w:val="none" w:sz="0" w:space="0" w:color="auto"/>
            <w:left w:val="none" w:sz="0" w:space="0" w:color="auto"/>
            <w:bottom w:val="none" w:sz="0" w:space="0" w:color="auto"/>
            <w:right w:val="none" w:sz="0" w:space="0" w:color="auto"/>
          </w:divBdr>
        </w:div>
      </w:divsChild>
    </w:div>
    <w:div w:id="2098282533">
      <w:bodyDiv w:val="1"/>
      <w:marLeft w:val="0"/>
      <w:marRight w:val="0"/>
      <w:marTop w:val="0"/>
      <w:marBottom w:val="0"/>
      <w:divBdr>
        <w:top w:val="none" w:sz="0" w:space="0" w:color="auto"/>
        <w:left w:val="none" w:sz="0" w:space="0" w:color="auto"/>
        <w:bottom w:val="none" w:sz="0" w:space="0" w:color="auto"/>
        <w:right w:val="none" w:sz="0" w:space="0" w:color="auto"/>
      </w:divBdr>
      <w:divsChild>
        <w:div w:id="246426964">
          <w:marLeft w:val="274"/>
          <w:marRight w:val="0"/>
          <w:marTop w:val="0"/>
          <w:marBottom w:val="0"/>
          <w:divBdr>
            <w:top w:val="none" w:sz="0" w:space="0" w:color="auto"/>
            <w:left w:val="none" w:sz="0" w:space="0" w:color="auto"/>
            <w:bottom w:val="none" w:sz="0" w:space="0" w:color="auto"/>
            <w:right w:val="none" w:sz="0" w:space="0" w:color="auto"/>
          </w:divBdr>
        </w:div>
        <w:div w:id="615403755">
          <w:marLeft w:val="274"/>
          <w:marRight w:val="0"/>
          <w:marTop w:val="0"/>
          <w:marBottom w:val="0"/>
          <w:divBdr>
            <w:top w:val="none" w:sz="0" w:space="0" w:color="auto"/>
            <w:left w:val="none" w:sz="0" w:space="0" w:color="auto"/>
            <w:bottom w:val="none" w:sz="0" w:space="0" w:color="auto"/>
            <w:right w:val="none" w:sz="0" w:space="0" w:color="auto"/>
          </w:divBdr>
        </w:div>
        <w:div w:id="1219559466">
          <w:marLeft w:val="274"/>
          <w:marRight w:val="0"/>
          <w:marTop w:val="0"/>
          <w:marBottom w:val="0"/>
          <w:divBdr>
            <w:top w:val="none" w:sz="0" w:space="0" w:color="auto"/>
            <w:left w:val="none" w:sz="0" w:space="0" w:color="auto"/>
            <w:bottom w:val="none" w:sz="0" w:space="0" w:color="auto"/>
            <w:right w:val="none" w:sz="0" w:space="0" w:color="auto"/>
          </w:divBdr>
        </w:div>
      </w:divsChild>
    </w:div>
    <w:div w:id="2099789381">
      <w:bodyDiv w:val="1"/>
      <w:marLeft w:val="0"/>
      <w:marRight w:val="0"/>
      <w:marTop w:val="0"/>
      <w:marBottom w:val="0"/>
      <w:divBdr>
        <w:top w:val="none" w:sz="0" w:space="0" w:color="auto"/>
        <w:left w:val="none" w:sz="0" w:space="0" w:color="auto"/>
        <w:bottom w:val="none" w:sz="0" w:space="0" w:color="auto"/>
        <w:right w:val="none" w:sz="0" w:space="0" w:color="auto"/>
      </w:divBdr>
    </w:div>
    <w:div w:id="2112507573">
      <w:bodyDiv w:val="1"/>
      <w:marLeft w:val="0"/>
      <w:marRight w:val="0"/>
      <w:marTop w:val="0"/>
      <w:marBottom w:val="0"/>
      <w:divBdr>
        <w:top w:val="none" w:sz="0" w:space="0" w:color="auto"/>
        <w:left w:val="none" w:sz="0" w:space="0" w:color="auto"/>
        <w:bottom w:val="none" w:sz="0" w:space="0" w:color="auto"/>
        <w:right w:val="none" w:sz="0" w:space="0" w:color="auto"/>
      </w:divBdr>
      <w:divsChild>
        <w:div w:id="473911890">
          <w:marLeft w:val="274"/>
          <w:marRight w:val="0"/>
          <w:marTop w:val="0"/>
          <w:marBottom w:val="0"/>
          <w:divBdr>
            <w:top w:val="none" w:sz="0" w:space="0" w:color="auto"/>
            <w:left w:val="none" w:sz="0" w:space="0" w:color="auto"/>
            <w:bottom w:val="none" w:sz="0" w:space="0" w:color="auto"/>
            <w:right w:val="none" w:sz="0" w:space="0" w:color="auto"/>
          </w:divBdr>
        </w:div>
        <w:div w:id="480577942">
          <w:marLeft w:val="274"/>
          <w:marRight w:val="0"/>
          <w:marTop w:val="0"/>
          <w:marBottom w:val="0"/>
          <w:divBdr>
            <w:top w:val="none" w:sz="0" w:space="0" w:color="auto"/>
            <w:left w:val="none" w:sz="0" w:space="0" w:color="auto"/>
            <w:bottom w:val="none" w:sz="0" w:space="0" w:color="auto"/>
            <w:right w:val="none" w:sz="0" w:space="0" w:color="auto"/>
          </w:divBdr>
        </w:div>
        <w:div w:id="568074897">
          <w:marLeft w:val="274"/>
          <w:marRight w:val="0"/>
          <w:marTop w:val="0"/>
          <w:marBottom w:val="0"/>
          <w:divBdr>
            <w:top w:val="none" w:sz="0" w:space="0" w:color="auto"/>
            <w:left w:val="none" w:sz="0" w:space="0" w:color="auto"/>
            <w:bottom w:val="none" w:sz="0" w:space="0" w:color="auto"/>
            <w:right w:val="none" w:sz="0" w:space="0" w:color="auto"/>
          </w:divBdr>
        </w:div>
        <w:div w:id="700666374">
          <w:marLeft w:val="274"/>
          <w:marRight w:val="0"/>
          <w:marTop w:val="0"/>
          <w:marBottom w:val="0"/>
          <w:divBdr>
            <w:top w:val="none" w:sz="0" w:space="0" w:color="auto"/>
            <w:left w:val="none" w:sz="0" w:space="0" w:color="auto"/>
            <w:bottom w:val="none" w:sz="0" w:space="0" w:color="auto"/>
            <w:right w:val="none" w:sz="0" w:space="0" w:color="auto"/>
          </w:divBdr>
        </w:div>
        <w:div w:id="859928429">
          <w:marLeft w:val="274"/>
          <w:marRight w:val="0"/>
          <w:marTop w:val="0"/>
          <w:marBottom w:val="0"/>
          <w:divBdr>
            <w:top w:val="none" w:sz="0" w:space="0" w:color="auto"/>
            <w:left w:val="none" w:sz="0" w:space="0" w:color="auto"/>
            <w:bottom w:val="none" w:sz="0" w:space="0" w:color="auto"/>
            <w:right w:val="none" w:sz="0" w:space="0" w:color="auto"/>
          </w:divBdr>
        </w:div>
        <w:div w:id="1331133350">
          <w:marLeft w:val="274"/>
          <w:marRight w:val="0"/>
          <w:marTop w:val="0"/>
          <w:marBottom w:val="0"/>
          <w:divBdr>
            <w:top w:val="none" w:sz="0" w:space="0" w:color="auto"/>
            <w:left w:val="none" w:sz="0" w:space="0" w:color="auto"/>
            <w:bottom w:val="none" w:sz="0" w:space="0" w:color="auto"/>
            <w:right w:val="none" w:sz="0" w:space="0" w:color="auto"/>
          </w:divBdr>
        </w:div>
        <w:div w:id="1403942824">
          <w:marLeft w:val="274"/>
          <w:marRight w:val="0"/>
          <w:marTop w:val="0"/>
          <w:marBottom w:val="0"/>
          <w:divBdr>
            <w:top w:val="none" w:sz="0" w:space="0" w:color="auto"/>
            <w:left w:val="none" w:sz="0" w:space="0" w:color="auto"/>
            <w:bottom w:val="none" w:sz="0" w:space="0" w:color="auto"/>
            <w:right w:val="none" w:sz="0" w:space="0" w:color="auto"/>
          </w:divBdr>
        </w:div>
        <w:div w:id="1482114278">
          <w:marLeft w:val="274"/>
          <w:marRight w:val="0"/>
          <w:marTop w:val="0"/>
          <w:marBottom w:val="0"/>
          <w:divBdr>
            <w:top w:val="none" w:sz="0" w:space="0" w:color="auto"/>
            <w:left w:val="none" w:sz="0" w:space="0" w:color="auto"/>
            <w:bottom w:val="none" w:sz="0" w:space="0" w:color="auto"/>
            <w:right w:val="none" w:sz="0" w:space="0" w:color="auto"/>
          </w:divBdr>
        </w:div>
        <w:div w:id="1652363435">
          <w:marLeft w:val="274"/>
          <w:marRight w:val="0"/>
          <w:marTop w:val="0"/>
          <w:marBottom w:val="0"/>
          <w:divBdr>
            <w:top w:val="none" w:sz="0" w:space="0" w:color="auto"/>
            <w:left w:val="none" w:sz="0" w:space="0" w:color="auto"/>
            <w:bottom w:val="none" w:sz="0" w:space="0" w:color="auto"/>
            <w:right w:val="none" w:sz="0" w:space="0" w:color="auto"/>
          </w:divBdr>
        </w:div>
      </w:divsChild>
    </w:div>
    <w:div w:id="2127695503">
      <w:bodyDiv w:val="1"/>
      <w:marLeft w:val="0"/>
      <w:marRight w:val="0"/>
      <w:marTop w:val="0"/>
      <w:marBottom w:val="0"/>
      <w:divBdr>
        <w:top w:val="none" w:sz="0" w:space="0" w:color="auto"/>
        <w:left w:val="none" w:sz="0" w:space="0" w:color="auto"/>
        <w:bottom w:val="none" w:sz="0" w:space="0" w:color="auto"/>
        <w:right w:val="none" w:sz="0" w:space="0" w:color="auto"/>
      </w:divBdr>
    </w:div>
    <w:div w:id="2131436890">
      <w:bodyDiv w:val="1"/>
      <w:marLeft w:val="0"/>
      <w:marRight w:val="0"/>
      <w:marTop w:val="0"/>
      <w:marBottom w:val="0"/>
      <w:divBdr>
        <w:top w:val="none" w:sz="0" w:space="0" w:color="auto"/>
        <w:left w:val="none" w:sz="0" w:space="0" w:color="auto"/>
        <w:bottom w:val="none" w:sz="0" w:space="0" w:color="auto"/>
        <w:right w:val="none" w:sz="0" w:space="0" w:color="auto"/>
      </w:divBdr>
      <w:divsChild>
        <w:div w:id="1878202590">
          <w:marLeft w:val="446"/>
          <w:marRight w:val="0"/>
          <w:marTop w:val="0"/>
          <w:marBottom w:val="0"/>
          <w:divBdr>
            <w:top w:val="none" w:sz="0" w:space="0" w:color="auto"/>
            <w:left w:val="none" w:sz="0" w:space="0" w:color="auto"/>
            <w:bottom w:val="none" w:sz="0" w:space="0" w:color="auto"/>
            <w:right w:val="none" w:sz="0" w:space="0" w:color="auto"/>
          </w:divBdr>
        </w:div>
      </w:divsChild>
    </w:div>
    <w:div w:id="2138789798">
      <w:bodyDiv w:val="1"/>
      <w:marLeft w:val="0"/>
      <w:marRight w:val="0"/>
      <w:marTop w:val="0"/>
      <w:marBottom w:val="0"/>
      <w:divBdr>
        <w:top w:val="none" w:sz="0" w:space="0" w:color="auto"/>
        <w:left w:val="none" w:sz="0" w:space="0" w:color="auto"/>
        <w:bottom w:val="none" w:sz="0" w:space="0" w:color="auto"/>
        <w:right w:val="none" w:sz="0" w:space="0" w:color="auto"/>
      </w:divBdr>
      <w:divsChild>
        <w:div w:id="413749130">
          <w:marLeft w:val="446"/>
          <w:marRight w:val="0"/>
          <w:marTop w:val="0"/>
          <w:marBottom w:val="0"/>
          <w:divBdr>
            <w:top w:val="none" w:sz="0" w:space="0" w:color="auto"/>
            <w:left w:val="none" w:sz="0" w:space="0" w:color="auto"/>
            <w:bottom w:val="none" w:sz="0" w:space="0" w:color="auto"/>
            <w:right w:val="none" w:sz="0" w:space="0" w:color="auto"/>
          </w:divBdr>
        </w:div>
        <w:div w:id="573129026">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emf"/><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emf"/><Relationship Id="rId35" Type="http://schemas.openxmlformats.org/officeDocument/2006/relationships/image" Target="media/image22.png"/><Relationship Id="rId48" Type="http://schemas.microsoft.com/office/2018/08/relationships/commentsExtensible" Target="commentsExtensi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LEITCH\AppData\Roaming\Microsoft\Templates\gcreport.dotm" TargetMode="External"/></Relationships>
</file>

<file path=word/theme/theme1.xml><?xml version="1.0" encoding="utf-8"?>
<a:theme xmlns:a="http://schemas.openxmlformats.org/drawingml/2006/main" name="2020 VIS">
  <a:themeElements>
    <a:clrScheme name="Gartner_2020">
      <a:dk1>
        <a:srgbClr val="000000"/>
      </a:dk1>
      <a:lt1>
        <a:srgbClr val="FFFFFF"/>
      </a:lt1>
      <a:dk2>
        <a:srgbClr val="002856"/>
      </a:dk2>
      <a:lt2>
        <a:srgbClr val="FFFFFF"/>
      </a:lt2>
      <a:accent1>
        <a:srgbClr val="002856"/>
      </a:accent1>
      <a:accent2>
        <a:srgbClr val="A7AFAF"/>
      </a:accent2>
      <a:accent3>
        <a:srgbClr val="E2E4E4"/>
      </a:accent3>
      <a:accent4>
        <a:srgbClr val="009AD7"/>
      </a:accent4>
      <a:accent5>
        <a:srgbClr val="FF540A"/>
      </a:accent5>
      <a:accent6>
        <a:srgbClr val="FEC10D"/>
      </a:accent6>
      <a:hlink>
        <a:srgbClr val="0052D7"/>
      </a:hlink>
      <a:folHlink>
        <a:srgbClr val="0045B5"/>
      </a:folHlink>
    </a:clrScheme>
    <a:fontScheme name="Custom 1">
      <a:majorFont>
        <a:latin typeface="Arial Black"/>
        <a:ea typeface=""/>
        <a:cs typeface=""/>
      </a:majorFont>
      <a:minorFont>
        <a:latin typeface="Arial"/>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D3D3D3"/>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defPPr algn="ctr">
          <a:defRPr dirty="0"/>
        </a:defPPr>
      </a:lstStyle>
      <a:style>
        <a:lnRef idx="2">
          <a:schemeClr val="accent1">
            <a:shade val="50000"/>
          </a:schemeClr>
        </a:lnRef>
        <a:fillRef idx="1">
          <a:schemeClr val="accent1"/>
        </a:fillRef>
        <a:effectRef idx="0">
          <a:schemeClr val="accent1"/>
        </a:effectRef>
        <a:fontRef idx="minor">
          <a:schemeClr val="lt1"/>
        </a:fontRef>
      </a:style>
    </a:spDef>
    <a:lnDef>
      <a:spPr>
        <a:ln w="12700">
          <a:solidFill>
            <a:schemeClr val="accent2"/>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none" lIns="0" rtlCol="0">
        <a:spAutoFit/>
      </a:bodyPr>
      <a:lstStyle>
        <a:defPPr>
          <a:defRPr dirty="0" smtClean="0"/>
        </a:defPPr>
      </a:lstStyle>
    </a:txDef>
  </a:objectDefaults>
  <a:extraClrSchemeLst/>
  <a:custClrLst>
    <a:custClr name="GBlue">
      <a:srgbClr val="002856"/>
    </a:custClr>
    <a:custClr name="Sky">
      <a:srgbClr val="009AD7"/>
    </a:custClr>
    <a:custClr name="Surf">
      <a:srgbClr val="06C4B0"/>
    </a:custClr>
    <a:custClr name="Tangerine">
      <a:srgbClr val="FF540A"/>
    </a:custClr>
    <a:custClr name="Lemon">
      <a:srgbClr val="FEC10D"/>
    </a:custClr>
    <a:custClr name="Rose">
      <a:srgbClr val="E81159"/>
    </a:custClr>
    <a:custClr name="White">
      <a:srgbClr val="FFFFFF"/>
    </a:custClr>
    <a:custClr name="Steel">
      <a:srgbClr val="6F7878"/>
    </a:custClr>
    <a:custClr name="Black">
      <a:srgbClr val="000000"/>
    </a:custClr>
    <a:custClr name="Error Red">
      <a:srgbClr val="DE0A01"/>
    </a:custClr>
    <a:custClr name="GBlue Tint1">
      <a:srgbClr val="6A80A3"/>
    </a:custClr>
    <a:custClr name="Sky Tint1">
      <a:srgbClr val="49C5F4"/>
    </a:custClr>
    <a:custClr name="Surf Tint1">
      <a:srgbClr val="4EDCCA"/>
    </a:custClr>
    <a:custClr name="Tangerine Tint1">
      <a:srgbClr val="FF986C"/>
    </a:custClr>
    <a:custClr name="Lemon Tint1">
      <a:srgbClr val="FEDA6E"/>
    </a:custClr>
    <a:custClr name="Rose Tint1">
      <a:srgbClr val="F4729D"/>
    </a:custClr>
    <a:custClr name="White">
      <a:srgbClr val="FFFFFF"/>
    </a:custClr>
    <a:custClr name="Steel Tint1">
      <a:srgbClr val="979D9D"/>
    </a:custClr>
    <a:custClr name="White">
      <a:srgbClr val="FFFFFF"/>
    </a:custClr>
    <a:custClr name="Warning Yellow">
      <a:srgbClr val="F5AB23"/>
    </a:custClr>
    <a:custClr name="GBlue Tint2">
      <a:srgbClr val="A1B3CA"/>
    </a:custClr>
    <a:custClr name="Sky Tint2">
      <a:srgbClr val="91DCF8"/>
    </a:custClr>
    <a:custClr name="Surf Tint2">
      <a:srgbClr val="95EADF"/>
    </a:custClr>
    <a:custClr name="Tangerine Tint2">
      <a:srgbClr val="FBC9A6"/>
    </a:custClr>
    <a:custClr name="Lemon Tint2">
      <a:srgbClr val="FFEDB3"/>
    </a:custClr>
    <a:custClr name="Rose Tint2">
      <a:srgbClr val="F9C1D2"/>
    </a:custClr>
    <a:custClr name="White">
      <a:srgbClr val="FFFFFF"/>
    </a:custClr>
    <a:custClr name="Steel Tint2">
      <a:srgbClr val="BDBDBD"/>
    </a:custClr>
    <a:custClr name="White">
      <a:srgbClr val="FFFFFF"/>
    </a:custClr>
    <a:custClr name="Success Green">
      <a:srgbClr val="00A76D"/>
    </a:custClr>
    <a:custClr name="GBlue Tint3">
      <a:srgbClr val="D0DEEA"/>
    </a:custClr>
    <a:custClr name="Sky Dark1">
      <a:srgbClr val="0073A1"/>
    </a:custClr>
    <a:custClr name="Surf Dark1">
      <a:srgbClr val="048D7F"/>
    </a:custClr>
    <a:custClr name="Tangerine Dark1">
      <a:srgbClr val="BF3F07"/>
    </a:custClr>
    <a:custClr name="Lemon Dark1">
      <a:srgbClr val="BE910A"/>
    </a:custClr>
    <a:custClr name="Rose Dark1">
      <a:srgbClr val="AE0D43"/>
    </a:custClr>
    <a:custClr name="White">
      <a:srgbClr val="FFFFFF"/>
    </a:custClr>
    <a:custClr name="Steel Tint3">
      <a:srgbClr val="D3D3D3"/>
    </a:custClr>
    <a:custClr name="White">
      <a:srgbClr val="FFFFFF"/>
    </a:custClr>
    <a:custClr name="Background Gray">
      <a:srgbClr val="F4F4F4"/>
    </a:custClr>
    <a:custClr name="GBlue Dark1">
      <a:srgbClr val="355578"/>
    </a:custClr>
    <a:custClr name="Sky Dark2">
      <a:srgbClr val="004D6B"/>
    </a:custClr>
    <a:custClr name="Surf Dark2">
      <a:srgbClr val="036258"/>
    </a:custClr>
    <a:custClr name="Tangerine Dark2">
      <a:srgbClr val="7F2A05"/>
    </a:custClr>
    <a:custClr name="Lemon Dark2">
      <a:srgbClr val="7F6006"/>
    </a:custClr>
    <a:custClr name="Rose Dark2">
      <a:srgbClr val="74082C"/>
    </a:custClr>
    <a:custClr name="White">
      <a:srgbClr val="FFFFFF"/>
    </a:custClr>
    <a:custClr name="Steel Dark">
      <a:srgbClr val="535A5A"/>
    </a:custClr>
    <a:custClr name="White">
      <a:srgbClr val="FFFFFF"/>
    </a:custClr>
    <a:custClr name="White">
      <a:srgbClr val="FFFFFF"/>
    </a:custClr>
  </a:custClrLst>
  <a:extLst>
    <a:ext uri="{05A4C25C-085E-4340-85A3-A5531E510DB2}">
      <thm15:themeFamily xmlns:thm15="http://schemas.microsoft.com/office/thememl/2012/main" name="2020 VIS" id="{C708E4E0-368E-4A9F-A408-AB6E3FC5FE2D}" vid="{27A056EA-98A1-43B7-9399-368E7CA354C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ategory xmlns="bc904590-817d-4546-93c9-e39b499093cd" xsi:nil="true"/>
    <SharedWithUsers xmlns="32249c65-da49-47e9-984a-f0159a6f027c">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Core Metadata" ma:contentTypeID="0x010100BAD75EA75CD83B45A34259F0B184D0270046BCFC8BEE9F164099E99F62FD0393EA" ma:contentTypeVersion="7" ma:contentTypeDescription="" ma:contentTypeScope="" ma:versionID="822663c458517212387c968bd52ed3d6">
  <xsd:schema xmlns:xsd="http://www.w3.org/2001/XMLSchema" xmlns:xs="http://www.w3.org/2001/XMLSchema" xmlns:p="http://schemas.microsoft.com/office/2006/metadata/properties" xmlns:ns2="bc904590-817d-4546-93c9-e39b499093cd" xmlns:ns3="32249c65-da49-47e9-984a-f0159a6f027c" targetNamespace="http://schemas.microsoft.com/office/2006/metadata/properties" ma:root="true" ma:fieldsID="fc7f8355ee43bf98590ffc90917fe437" ns2:_="" ns3:_="">
    <xsd:import namespace="bc904590-817d-4546-93c9-e39b499093cd"/>
    <xsd:import namespace="32249c65-da49-47e9-984a-f0159a6f027c"/>
    <xsd:element name="properties">
      <xsd:complexType>
        <xsd:sequence>
          <xsd:element name="documentManagement">
            <xsd:complexType>
              <xsd:all>
                <xsd:element ref="ns3:SharedWithUsers" minOccurs="0"/>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904590-817d-4546-93c9-e39b499093cd" elementFormDefault="qualified">
    <xsd:import namespace="http://schemas.microsoft.com/office/2006/documentManagement/types"/>
    <xsd:import namespace="http://schemas.microsoft.com/office/infopath/2007/PartnerControls"/>
    <xsd:element name="Category" ma:index="10" nillable="true" ma:displayName="Category" ma:default="Refugee Health Promotion FY26" ma:format="Dropdown" ma:internalName="Category">
      <xsd:simpleType>
        <xsd:union memberTypes="dms:Text">
          <xsd:simpleType>
            <xsd:restriction base="dms:Choice">
              <xsd:enumeration value="Landing Page"/>
              <xsd:enumeration value="Grants Page"/>
              <xsd:enumeration value="Ongoing Grants"/>
              <xsd:enumeration value="RFA 5356 DD"/>
              <xsd:enumeration value="RFA 5486 SOAR"/>
              <xsd:enumeration value="RFA 4461 CFS DV &amp; SA"/>
              <xsd:enumeration value="RFA 5626 Food Security"/>
              <xsd:enumeration value="RFA 5622 Food Bank"/>
              <xsd:enumeration value="RFA 5699 Clearinghouse"/>
              <xsd:enumeration value="RFA 3934 SNAP"/>
              <xsd:enumeration value="RFA 5669 PHHS Block Grants"/>
              <xsd:enumeration value="RFA 4693 Stem Cell"/>
              <xsd:enumeration value="RFI 5329 MLTC A&amp;D Networks"/>
              <xsd:enumeration value="Contracts Page"/>
              <xsd:enumeration value="Ongoing Contracts"/>
              <xsd:enumeration value="RFQ iServe"/>
              <xsd:enumeration value="RFQ 5515 Tiered Foster Care"/>
              <xsd:enumeration value="RFQ Interpreters"/>
              <xsd:enumeration value="RFP MCO"/>
              <xsd:enumeration value="Funding Announcement - Lifespan"/>
              <xsd:enumeration value="Other"/>
              <xsd:enumeration value="RFQ NHAP"/>
              <xsd:enumeration value="AccessNe"/>
              <xsd:enumeration value="Serve Nebraska"/>
              <xsd:enumeration value="Vaccines for Children"/>
              <xsd:enumeration value="5553 Transitional Living Housing"/>
              <xsd:enumeration value="6124 NCDD HCBS"/>
              <xsd:enumeration value="6129 Employment Focus"/>
              <xsd:enumeration value="6137 NCDD Opportunity"/>
              <xsd:enumeration value="5965 SNAP E&amp;T"/>
              <xsd:enumeration value="6327 NDCC Opportunity"/>
              <xsd:enumeration value="6038 NDCC home and community"/>
              <xsd:enumeration value="NHAP 2024"/>
              <xsd:enumeration value="SOAR 2024"/>
              <xsd:enumeration value="6418 Adolescent Reproductive Health"/>
              <xsd:enumeration value="6413 Title V MCH"/>
              <xsd:enumeration value="Stem Cell 2024"/>
              <xsd:enumeration value="6485 TANF"/>
              <xsd:enumeration value="6594 NHAP"/>
              <xsd:enumeration value="6628 Opportunity Award"/>
              <xsd:enumeration value="6640 Targeted Disparities"/>
              <xsd:enumeration value="Refugee Health Promotion FY26"/>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32249c65-da49-47e9-984a-f0159a6f027c"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FB39C8-B514-463B-8EA8-4B8400ABE27D}"/>
</file>

<file path=customXml/itemProps2.xml><?xml version="1.0" encoding="utf-8"?>
<ds:datastoreItem xmlns:ds="http://schemas.openxmlformats.org/officeDocument/2006/customXml" ds:itemID="{C28715FE-8899-462F-887D-A721AD660206}"/>
</file>

<file path=customXml/itemProps3.xml><?xml version="1.0" encoding="utf-8"?>
<ds:datastoreItem xmlns:ds="http://schemas.openxmlformats.org/officeDocument/2006/customXml" ds:itemID="{50008BB0-0652-44FB-B125-7E72E989A5EE}"/>
</file>

<file path=customXml/itemProps4.xml><?xml version="1.0" encoding="utf-8"?>
<ds:datastoreItem xmlns:ds="http://schemas.openxmlformats.org/officeDocument/2006/customXml" ds:itemID="{F7D32E72-AAF5-40B8-B797-DB8AB999E09D}"/>
</file>

<file path=docProps/app.xml><?xml version="1.0" encoding="utf-8"?>
<Properties xmlns="http://schemas.openxmlformats.org/officeDocument/2006/extended-properties" xmlns:vt="http://schemas.openxmlformats.org/officeDocument/2006/docPropsVTypes">
  <Template>gcreport</Template>
  <TotalTime>11</TotalTime>
  <Pages>64</Pages>
  <Words>16831</Words>
  <Characters>99178</Characters>
  <Application>Microsoft Office Word</Application>
  <DocSecurity>0</DocSecurity>
  <Lines>826</Lines>
  <Paragraphs>231</Paragraphs>
  <ScaleCrop>false</ScaleCrop>
  <HeadingPairs>
    <vt:vector size="2" baseType="variant">
      <vt:variant>
        <vt:lpstr>Title</vt:lpstr>
      </vt:variant>
      <vt:variant>
        <vt:i4>1</vt:i4>
      </vt:variant>
    </vt:vector>
  </HeadingPairs>
  <TitlesOfParts>
    <vt:vector size="1" baseType="lpstr">
      <vt:lpstr>iServe Nebraska Portal Requirements</vt:lpstr>
    </vt:vector>
  </TitlesOfParts>
  <Company>State of Nebraska Department of Health and Human Services</Company>
  <LinksUpToDate>false</LinksUpToDate>
  <CharactersWithSpaces>115778</CharactersWithSpaces>
  <SharedDoc>false</SharedDoc>
  <HLinks>
    <vt:vector size="624" baseType="variant">
      <vt:variant>
        <vt:i4>1900603</vt:i4>
      </vt:variant>
      <vt:variant>
        <vt:i4>635</vt:i4>
      </vt:variant>
      <vt:variant>
        <vt:i4>0</vt:i4>
      </vt:variant>
      <vt:variant>
        <vt:i4>5</vt:i4>
      </vt:variant>
      <vt:variant>
        <vt:lpwstr/>
      </vt:variant>
      <vt:variant>
        <vt:lpwstr>_Toc50126890</vt:lpwstr>
      </vt:variant>
      <vt:variant>
        <vt:i4>1310778</vt:i4>
      </vt:variant>
      <vt:variant>
        <vt:i4>629</vt:i4>
      </vt:variant>
      <vt:variant>
        <vt:i4>0</vt:i4>
      </vt:variant>
      <vt:variant>
        <vt:i4>5</vt:i4>
      </vt:variant>
      <vt:variant>
        <vt:lpwstr/>
      </vt:variant>
      <vt:variant>
        <vt:lpwstr>_Toc50126889</vt:lpwstr>
      </vt:variant>
      <vt:variant>
        <vt:i4>1376314</vt:i4>
      </vt:variant>
      <vt:variant>
        <vt:i4>623</vt:i4>
      </vt:variant>
      <vt:variant>
        <vt:i4>0</vt:i4>
      </vt:variant>
      <vt:variant>
        <vt:i4>5</vt:i4>
      </vt:variant>
      <vt:variant>
        <vt:lpwstr/>
      </vt:variant>
      <vt:variant>
        <vt:lpwstr>_Toc50126888</vt:lpwstr>
      </vt:variant>
      <vt:variant>
        <vt:i4>1703994</vt:i4>
      </vt:variant>
      <vt:variant>
        <vt:i4>617</vt:i4>
      </vt:variant>
      <vt:variant>
        <vt:i4>0</vt:i4>
      </vt:variant>
      <vt:variant>
        <vt:i4>5</vt:i4>
      </vt:variant>
      <vt:variant>
        <vt:lpwstr/>
      </vt:variant>
      <vt:variant>
        <vt:lpwstr>_Toc50126887</vt:lpwstr>
      </vt:variant>
      <vt:variant>
        <vt:i4>1769530</vt:i4>
      </vt:variant>
      <vt:variant>
        <vt:i4>611</vt:i4>
      </vt:variant>
      <vt:variant>
        <vt:i4>0</vt:i4>
      </vt:variant>
      <vt:variant>
        <vt:i4>5</vt:i4>
      </vt:variant>
      <vt:variant>
        <vt:lpwstr/>
      </vt:variant>
      <vt:variant>
        <vt:lpwstr>_Toc50126886</vt:lpwstr>
      </vt:variant>
      <vt:variant>
        <vt:i4>1572922</vt:i4>
      </vt:variant>
      <vt:variant>
        <vt:i4>605</vt:i4>
      </vt:variant>
      <vt:variant>
        <vt:i4>0</vt:i4>
      </vt:variant>
      <vt:variant>
        <vt:i4>5</vt:i4>
      </vt:variant>
      <vt:variant>
        <vt:lpwstr/>
      </vt:variant>
      <vt:variant>
        <vt:lpwstr>_Toc50126885</vt:lpwstr>
      </vt:variant>
      <vt:variant>
        <vt:i4>1638458</vt:i4>
      </vt:variant>
      <vt:variant>
        <vt:i4>599</vt:i4>
      </vt:variant>
      <vt:variant>
        <vt:i4>0</vt:i4>
      </vt:variant>
      <vt:variant>
        <vt:i4>5</vt:i4>
      </vt:variant>
      <vt:variant>
        <vt:lpwstr/>
      </vt:variant>
      <vt:variant>
        <vt:lpwstr>_Toc50126884</vt:lpwstr>
      </vt:variant>
      <vt:variant>
        <vt:i4>1966138</vt:i4>
      </vt:variant>
      <vt:variant>
        <vt:i4>593</vt:i4>
      </vt:variant>
      <vt:variant>
        <vt:i4>0</vt:i4>
      </vt:variant>
      <vt:variant>
        <vt:i4>5</vt:i4>
      </vt:variant>
      <vt:variant>
        <vt:lpwstr/>
      </vt:variant>
      <vt:variant>
        <vt:lpwstr>_Toc50126883</vt:lpwstr>
      </vt:variant>
      <vt:variant>
        <vt:i4>2031674</vt:i4>
      </vt:variant>
      <vt:variant>
        <vt:i4>587</vt:i4>
      </vt:variant>
      <vt:variant>
        <vt:i4>0</vt:i4>
      </vt:variant>
      <vt:variant>
        <vt:i4>5</vt:i4>
      </vt:variant>
      <vt:variant>
        <vt:lpwstr/>
      </vt:variant>
      <vt:variant>
        <vt:lpwstr>_Toc50126882</vt:lpwstr>
      </vt:variant>
      <vt:variant>
        <vt:i4>1835066</vt:i4>
      </vt:variant>
      <vt:variant>
        <vt:i4>581</vt:i4>
      </vt:variant>
      <vt:variant>
        <vt:i4>0</vt:i4>
      </vt:variant>
      <vt:variant>
        <vt:i4>5</vt:i4>
      </vt:variant>
      <vt:variant>
        <vt:lpwstr/>
      </vt:variant>
      <vt:variant>
        <vt:lpwstr>_Toc50126881</vt:lpwstr>
      </vt:variant>
      <vt:variant>
        <vt:i4>1900602</vt:i4>
      </vt:variant>
      <vt:variant>
        <vt:i4>575</vt:i4>
      </vt:variant>
      <vt:variant>
        <vt:i4>0</vt:i4>
      </vt:variant>
      <vt:variant>
        <vt:i4>5</vt:i4>
      </vt:variant>
      <vt:variant>
        <vt:lpwstr/>
      </vt:variant>
      <vt:variant>
        <vt:lpwstr>_Toc50126880</vt:lpwstr>
      </vt:variant>
      <vt:variant>
        <vt:i4>1310773</vt:i4>
      </vt:variant>
      <vt:variant>
        <vt:i4>569</vt:i4>
      </vt:variant>
      <vt:variant>
        <vt:i4>0</vt:i4>
      </vt:variant>
      <vt:variant>
        <vt:i4>5</vt:i4>
      </vt:variant>
      <vt:variant>
        <vt:lpwstr/>
      </vt:variant>
      <vt:variant>
        <vt:lpwstr>_Toc50126879</vt:lpwstr>
      </vt:variant>
      <vt:variant>
        <vt:i4>1376309</vt:i4>
      </vt:variant>
      <vt:variant>
        <vt:i4>563</vt:i4>
      </vt:variant>
      <vt:variant>
        <vt:i4>0</vt:i4>
      </vt:variant>
      <vt:variant>
        <vt:i4>5</vt:i4>
      </vt:variant>
      <vt:variant>
        <vt:lpwstr/>
      </vt:variant>
      <vt:variant>
        <vt:lpwstr>_Toc50126878</vt:lpwstr>
      </vt:variant>
      <vt:variant>
        <vt:i4>1703989</vt:i4>
      </vt:variant>
      <vt:variant>
        <vt:i4>557</vt:i4>
      </vt:variant>
      <vt:variant>
        <vt:i4>0</vt:i4>
      </vt:variant>
      <vt:variant>
        <vt:i4>5</vt:i4>
      </vt:variant>
      <vt:variant>
        <vt:lpwstr/>
      </vt:variant>
      <vt:variant>
        <vt:lpwstr>_Toc50126877</vt:lpwstr>
      </vt:variant>
      <vt:variant>
        <vt:i4>1769525</vt:i4>
      </vt:variant>
      <vt:variant>
        <vt:i4>551</vt:i4>
      </vt:variant>
      <vt:variant>
        <vt:i4>0</vt:i4>
      </vt:variant>
      <vt:variant>
        <vt:i4>5</vt:i4>
      </vt:variant>
      <vt:variant>
        <vt:lpwstr/>
      </vt:variant>
      <vt:variant>
        <vt:lpwstr>_Toc50126876</vt:lpwstr>
      </vt:variant>
      <vt:variant>
        <vt:i4>1572917</vt:i4>
      </vt:variant>
      <vt:variant>
        <vt:i4>545</vt:i4>
      </vt:variant>
      <vt:variant>
        <vt:i4>0</vt:i4>
      </vt:variant>
      <vt:variant>
        <vt:i4>5</vt:i4>
      </vt:variant>
      <vt:variant>
        <vt:lpwstr/>
      </vt:variant>
      <vt:variant>
        <vt:lpwstr>_Toc50126875</vt:lpwstr>
      </vt:variant>
      <vt:variant>
        <vt:i4>1638453</vt:i4>
      </vt:variant>
      <vt:variant>
        <vt:i4>539</vt:i4>
      </vt:variant>
      <vt:variant>
        <vt:i4>0</vt:i4>
      </vt:variant>
      <vt:variant>
        <vt:i4>5</vt:i4>
      </vt:variant>
      <vt:variant>
        <vt:lpwstr/>
      </vt:variant>
      <vt:variant>
        <vt:lpwstr>_Toc50126874</vt:lpwstr>
      </vt:variant>
      <vt:variant>
        <vt:i4>1966133</vt:i4>
      </vt:variant>
      <vt:variant>
        <vt:i4>533</vt:i4>
      </vt:variant>
      <vt:variant>
        <vt:i4>0</vt:i4>
      </vt:variant>
      <vt:variant>
        <vt:i4>5</vt:i4>
      </vt:variant>
      <vt:variant>
        <vt:lpwstr/>
      </vt:variant>
      <vt:variant>
        <vt:lpwstr>_Toc50126873</vt:lpwstr>
      </vt:variant>
      <vt:variant>
        <vt:i4>2031669</vt:i4>
      </vt:variant>
      <vt:variant>
        <vt:i4>527</vt:i4>
      </vt:variant>
      <vt:variant>
        <vt:i4>0</vt:i4>
      </vt:variant>
      <vt:variant>
        <vt:i4>5</vt:i4>
      </vt:variant>
      <vt:variant>
        <vt:lpwstr/>
      </vt:variant>
      <vt:variant>
        <vt:lpwstr>_Toc50126872</vt:lpwstr>
      </vt:variant>
      <vt:variant>
        <vt:i4>1835061</vt:i4>
      </vt:variant>
      <vt:variant>
        <vt:i4>521</vt:i4>
      </vt:variant>
      <vt:variant>
        <vt:i4>0</vt:i4>
      </vt:variant>
      <vt:variant>
        <vt:i4>5</vt:i4>
      </vt:variant>
      <vt:variant>
        <vt:lpwstr/>
      </vt:variant>
      <vt:variant>
        <vt:lpwstr>_Toc50126871</vt:lpwstr>
      </vt:variant>
      <vt:variant>
        <vt:i4>1900597</vt:i4>
      </vt:variant>
      <vt:variant>
        <vt:i4>515</vt:i4>
      </vt:variant>
      <vt:variant>
        <vt:i4>0</vt:i4>
      </vt:variant>
      <vt:variant>
        <vt:i4>5</vt:i4>
      </vt:variant>
      <vt:variant>
        <vt:lpwstr/>
      </vt:variant>
      <vt:variant>
        <vt:lpwstr>_Toc50126870</vt:lpwstr>
      </vt:variant>
      <vt:variant>
        <vt:i4>1310772</vt:i4>
      </vt:variant>
      <vt:variant>
        <vt:i4>509</vt:i4>
      </vt:variant>
      <vt:variant>
        <vt:i4>0</vt:i4>
      </vt:variant>
      <vt:variant>
        <vt:i4>5</vt:i4>
      </vt:variant>
      <vt:variant>
        <vt:lpwstr/>
      </vt:variant>
      <vt:variant>
        <vt:lpwstr>_Toc50126869</vt:lpwstr>
      </vt:variant>
      <vt:variant>
        <vt:i4>1376308</vt:i4>
      </vt:variant>
      <vt:variant>
        <vt:i4>503</vt:i4>
      </vt:variant>
      <vt:variant>
        <vt:i4>0</vt:i4>
      </vt:variant>
      <vt:variant>
        <vt:i4>5</vt:i4>
      </vt:variant>
      <vt:variant>
        <vt:lpwstr/>
      </vt:variant>
      <vt:variant>
        <vt:lpwstr>_Toc50126868</vt:lpwstr>
      </vt:variant>
      <vt:variant>
        <vt:i4>1703988</vt:i4>
      </vt:variant>
      <vt:variant>
        <vt:i4>497</vt:i4>
      </vt:variant>
      <vt:variant>
        <vt:i4>0</vt:i4>
      </vt:variant>
      <vt:variant>
        <vt:i4>5</vt:i4>
      </vt:variant>
      <vt:variant>
        <vt:lpwstr/>
      </vt:variant>
      <vt:variant>
        <vt:lpwstr>_Toc50126867</vt:lpwstr>
      </vt:variant>
      <vt:variant>
        <vt:i4>1769524</vt:i4>
      </vt:variant>
      <vt:variant>
        <vt:i4>491</vt:i4>
      </vt:variant>
      <vt:variant>
        <vt:i4>0</vt:i4>
      </vt:variant>
      <vt:variant>
        <vt:i4>5</vt:i4>
      </vt:variant>
      <vt:variant>
        <vt:lpwstr/>
      </vt:variant>
      <vt:variant>
        <vt:lpwstr>_Toc50126866</vt:lpwstr>
      </vt:variant>
      <vt:variant>
        <vt:i4>1572916</vt:i4>
      </vt:variant>
      <vt:variant>
        <vt:i4>485</vt:i4>
      </vt:variant>
      <vt:variant>
        <vt:i4>0</vt:i4>
      </vt:variant>
      <vt:variant>
        <vt:i4>5</vt:i4>
      </vt:variant>
      <vt:variant>
        <vt:lpwstr/>
      </vt:variant>
      <vt:variant>
        <vt:lpwstr>_Toc50126865</vt:lpwstr>
      </vt:variant>
      <vt:variant>
        <vt:i4>1638452</vt:i4>
      </vt:variant>
      <vt:variant>
        <vt:i4>479</vt:i4>
      </vt:variant>
      <vt:variant>
        <vt:i4>0</vt:i4>
      </vt:variant>
      <vt:variant>
        <vt:i4>5</vt:i4>
      </vt:variant>
      <vt:variant>
        <vt:lpwstr/>
      </vt:variant>
      <vt:variant>
        <vt:lpwstr>_Toc50126864</vt:lpwstr>
      </vt:variant>
      <vt:variant>
        <vt:i4>1966132</vt:i4>
      </vt:variant>
      <vt:variant>
        <vt:i4>473</vt:i4>
      </vt:variant>
      <vt:variant>
        <vt:i4>0</vt:i4>
      </vt:variant>
      <vt:variant>
        <vt:i4>5</vt:i4>
      </vt:variant>
      <vt:variant>
        <vt:lpwstr/>
      </vt:variant>
      <vt:variant>
        <vt:lpwstr>_Toc50126863</vt:lpwstr>
      </vt:variant>
      <vt:variant>
        <vt:i4>2031668</vt:i4>
      </vt:variant>
      <vt:variant>
        <vt:i4>467</vt:i4>
      </vt:variant>
      <vt:variant>
        <vt:i4>0</vt:i4>
      </vt:variant>
      <vt:variant>
        <vt:i4>5</vt:i4>
      </vt:variant>
      <vt:variant>
        <vt:lpwstr/>
      </vt:variant>
      <vt:variant>
        <vt:lpwstr>_Toc50126862</vt:lpwstr>
      </vt:variant>
      <vt:variant>
        <vt:i4>1835060</vt:i4>
      </vt:variant>
      <vt:variant>
        <vt:i4>461</vt:i4>
      </vt:variant>
      <vt:variant>
        <vt:i4>0</vt:i4>
      </vt:variant>
      <vt:variant>
        <vt:i4>5</vt:i4>
      </vt:variant>
      <vt:variant>
        <vt:lpwstr/>
      </vt:variant>
      <vt:variant>
        <vt:lpwstr>_Toc50126861</vt:lpwstr>
      </vt:variant>
      <vt:variant>
        <vt:i4>1900596</vt:i4>
      </vt:variant>
      <vt:variant>
        <vt:i4>455</vt:i4>
      </vt:variant>
      <vt:variant>
        <vt:i4>0</vt:i4>
      </vt:variant>
      <vt:variant>
        <vt:i4>5</vt:i4>
      </vt:variant>
      <vt:variant>
        <vt:lpwstr/>
      </vt:variant>
      <vt:variant>
        <vt:lpwstr>_Toc50126860</vt:lpwstr>
      </vt:variant>
      <vt:variant>
        <vt:i4>1310775</vt:i4>
      </vt:variant>
      <vt:variant>
        <vt:i4>449</vt:i4>
      </vt:variant>
      <vt:variant>
        <vt:i4>0</vt:i4>
      </vt:variant>
      <vt:variant>
        <vt:i4>5</vt:i4>
      </vt:variant>
      <vt:variant>
        <vt:lpwstr/>
      </vt:variant>
      <vt:variant>
        <vt:lpwstr>_Toc50126859</vt:lpwstr>
      </vt:variant>
      <vt:variant>
        <vt:i4>1376311</vt:i4>
      </vt:variant>
      <vt:variant>
        <vt:i4>443</vt:i4>
      </vt:variant>
      <vt:variant>
        <vt:i4>0</vt:i4>
      </vt:variant>
      <vt:variant>
        <vt:i4>5</vt:i4>
      </vt:variant>
      <vt:variant>
        <vt:lpwstr/>
      </vt:variant>
      <vt:variant>
        <vt:lpwstr>_Toc50126858</vt:lpwstr>
      </vt:variant>
      <vt:variant>
        <vt:i4>1703991</vt:i4>
      </vt:variant>
      <vt:variant>
        <vt:i4>437</vt:i4>
      </vt:variant>
      <vt:variant>
        <vt:i4>0</vt:i4>
      </vt:variant>
      <vt:variant>
        <vt:i4>5</vt:i4>
      </vt:variant>
      <vt:variant>
        <vt:lpwstr/>
      </vt:variant>
      <vt:variant>
        <vt:lpwstr>_Toc50126857</vt:lpwstr>
      </vt:variant>
      <vt:variant>
        <vt:i4>1769527</vt:i4>
      </vt:variant>
      <vt:variant>
        <vt:i4>431</vt:i4>
      </vt:variant>
      <vt:variant>
        <vt:i4>0</vt:i4>
      </vt:variant>
      <vt:variant>
        <vt:i4>5</vt:i4>
      </vt:variant>
      <vt:variant>
        <vt:lpwstr/>
      </vt:variant>
      <vt:variant>
        <vt:lpwstr>_Toc50126856</vt:lpwstr>
      </vt:variant>
      <vt:variant>
        <vt:i4>1572919</vt:i4>
      </vt:variant>
      <vt:variant>
        <vt:i4>425</vt:i4>
      </vt:variant>
      <vt:variant>
        <vt:i4>0</vt:i4>
      </vt:variant>
      <vt:variant>
        <vt:i4>5</vt:i4>
      </vt:variant>
      <vt:variant>
        <vt:lpwstr/>
      </vt:variant>
      <vt:variant>
        <vt:lpwstr>_Toc50126855</vt:lpwstr>
      </vt:variant>
      <vt:variant>
        <vt:i4>1638455</vt:i4>
      </vt:variant>
      <vt:variant>
        <vt:i4>419</vt:i4>
      </vt:variant>
      <vt:variant>
        <vt:i4>0</vt:i4>
      </vt:variant>
      <vt:variant>
        <vt:i4>5</vt:i4>
      </vt:variant>
      <vt:variant>
        <vt:lpwstr/>
      </vt:variant>
      <vt:variant>
        <vt:lpwstr>_Toc50126854</vt:lpwstr>
      </vt:variant>
      <vt:variant>
        <vt:i4>1966135</vt:i4>
      </vt:variant>
      <vt:variant>
        <vt:i4>413</vt:i4>
      </vt:variant>
      <vt:variant>
        <vt:i4>0</vt:i4>
      </vt:variant>
      <vt:variant>
        <vt:i4>5</vt:i4>
      </vt:variant>
      <vt:variant>
        <vt:lpwstr/>
      </vt:variant>
      <vt:variant>
        <vt:lpwstr>_Toc50126853</vt:lpwstr>
      </vt:variant>
      <vt:variant>
        <vt:i4>2031671</vt:i4>
      </vt:variant>
      <vt:variant>
        <vt:i4>407</vt:i4>
      </vt:variant>
      <vt:variant>
        <vt:i4>0</vt:i4>
      </vt:variant>
      <vt:variant>
        <vt:i4>5</vt:i4>
      </vt:variant>
      <vt:variant>
        <vt:lpwstr/>
      </vt:variant>
      <vt:variant>
        <vt:lpwstr>_Toc50126852</vt:lpwstr>
      </vt:variant>
      <vt:variant>
        <vt:i4>1835063</vt:i4>
      </vt:variant>
      <vt:variant>
        <vt:i4>401</vt:i4>
      </vt:variant>
      <vt:variant>
        <vt:i4>0</vt:i4>
      </vt:variant>
      <vt:variant>
        <vt:i4>5</vt:i4>
      </vt:variant>
      <vt:variant>
        <vt:lpwstr/>
      </vt:variant>
      <vt:variant>
        <vt:lpwstr>_Toc50126851</vt:lpwstr>
      </vt:variant>
      <vt:variant>
        <vt:i4>1900599</vt:i4>
      </vt:variant>
      <vt:variant>
        <vt:i4>395</vt:i4>
      </vt:variant>
      <vt:variant>
        <vt:i4>0</vt:i4>
      </vt:variant>
      <vt:variant>
        <vt:i4>5</vt:i4>
      </vt:variant>
      <vt:variant>
        <vt:lpwstr/>
      </vt:variant>
      <vt:variant>
        <vt:lpwstr>_Toc50126850</vt:lpwstr>
      </vt:variant>
      <vt:variant>
        <vt:i4>1310774</vt:i4>
      </vt:variant>
      <vt:variant>
        <vt:i4>389</vt:i4>
      </vt:variant>
      <vt:variant>
        <vt:i4>0</vt:i4>
      </vt:variant>
      <vt:variant>
        <vt:i4>5</vt:i4>
      </vt:variant>
      <vt:variant>
        <vt:lpwstr/>
      </vt:variant>
      <vt:variant>
        <vt:lpwstr>_Toc50126849</vt:lpwstr>
      </vt:variant>
      <vt:variant>
        <vt:i4>1376310</vt:i4>
      </vt:variant>
      <vt:variant>
        <vt:i4>383</vt:i4>
      </vt:variant>
      <vt:variant>
        <vt:i4>0</vt:i4>
      </vt:variant>
      <vt:variant>
        <vt:i4>5</vt:i4>
      </vt:variant>
      <vt:variant>
        <vt:lpwstr/>
      </vt:variant>
      <vt:variant>
        <vt:lpwstr>_Toc50126848</vt:lpwstr>
      </vt:variant>
      <vt:variant>
        <vt:i4>1703990</vt:i4>
      </vt:variant>
      <vt:variant>
        <vt:i4>377</vt:i4>
      </vt:variant>
      <vt:variant>
        <vt:i4>0</vt:i4>
      </vt:variant>
      <vt:variant>
        <vt:i4>5</vt:i4>
      </vt:variant>
      <vt:variant>
        <vt:lpwstr/>
      </vt:variant>
      <vt:variant>
        <vt:lpwstr>_Toc50126847</vt:lpwstr>
      </vt:variant>
      <vt:variant>
        <vt:i4>1769526</vt:i4>
      </vt:variant>
      <vt:variant>
        <vt:i4>371</vt:i4>
      </vt:variant>
      <vt:variant>
        <vt:i4>0</vt:i4>
      </vt:variant>
      <vt:variant>
        <vt:i4>5</vt:i4>
      </vt:variant>
      <vt:variant>
        <vt:lpwstr/>
      </vt:variant>
      <vt:variant>
        <vt:lpwstr>_Toc50126846</vt:lpwstr>
      </vt:variant>
      <vt:variant>
        <vt:i4>1572918</vt:i4>
      </vt:variant>
      <vt:variant>
        <vt:i4>365</vt:i4>
      </vt:variant>
      <vt:variant>
        <vt:i4>0</vt:i4>
      </vt:variant>
      <vt:variant>
        <vt:i4>5</vt:i4>
      </vt:variant>
      <vt:variant>
        <vt:lpwstr/>
      </vt:variant>
      <vt:variant>
        <vt:lpwstr>_Toc50126845</vt:lpwstr>
      </vt:variant>
      <vt:variant>
        <vt:i4>1638454</vt:i4>
      </vt:variant>
      <vt:variant>
        <vt:i4>359</vt:i4>
      </vt:variant>
      <vt:variant>
        <vt:i4>0</vt:i4>
      </vt:variant>
      <vt:variant>
        <vt:i4>5</vt:i4>
      </vt:variant>
      <vt:variant>
        <vt:lpwstr/>
      </vt:variant>
      <vt:variant>
        <vt:lpwstr>_Toc50126844</vt:lpwstr>
      </vt:variant>
      <vt:variant>
        <vt:i4>1966134</vt:i4>
      </vt:variant>
      <vt:variant>
        <vt:i4>353</vt:i4>
      </vt:variant>
      <vt:variant>
        <vt:i4>0</vt:i4>
      </vt:variant>
      <vt:variant>
        <vt:i4>5</vt:i4>
      </vt:variant>
      <vt:variant>
        <vt:lpwstr/>
      </vt:variant>
      <vt:variant>
        <vt:lpwstr>_Toc50126843</vt:lpwstr>
      </vt:variant>
      <vt:variant>
        <vt:i4>2031670</vt:i4>
      </vt:variant>
      <vt:variant>
        <vt:i4>347</vt:i4>
      </vt:variant>
      <vt:variant>
        <vt:i4>0</vt:i4>
      </vt:variant>
      <vt:variant>
        <vt:i4>5</vt:i4>
      </vt:variant>
      <vt:variant>
        <vt:lpwstr/>
      </vt:variant>
      <vt:variant>
        <vt:lpwstr>_Toc50126842</vt:lpwstr>
      </vt:variant>
      <vt:variant>
        <vt:i4>1835062</vt:i4>
      </vt:variant>
      <vt:variant>
        <vt:i4>341</vt:i4>
      </vt:variant>
      <vt:variant>
        <vt:i4>0</vt:i4>
      </vt:variant>
      <vt:variant>
        <vt:i4>5</vt:i4>
      </vt:variant>
      <vt:variant>
        <vt:lpwstr/>
      </vt:variant>
      <vt:variant>
        <vt:lpwstr>_Toc50126841</vt:lpwstr>
      </vt:variant>
      <vt:variant>
        <vt:i4>1900598</vt:i4>
      </vt:variant>
      <vt:variant>
        <vt:i4>335</vt:i4>
      </vt:variant>
      <vt:variant>
        <vt:i4>0</vt:i4>
      </vt:variant>
      <vt:variant>
        <vt:i4>5</vt:i4>
      </vt:variant>
      <vt:variant>
        <vt:lpwstr/>
      </vt:variant>
      <vt:variant>
        <vt:lpwstr>_Toc50126840</vt:lpwstr>
      </vt:variant>
      <vt:variant>
        <vt:i4>1310769</vt:i4>
      </vt:variant>
      <vt:variant>
        <vt:i4>329</vt:i4>
      </vt:variant>
      <vt:variant>
        <vt:i4>0</vt:i4>
      </vt:variant>
      <vt:variant>
        <vt:i4>5</vt:i4>
      </vt:variant>
      <vt:variant>
        <vt:lpwstr/>
      </vt:variant>
      <vt:variant>
        <vt:lpwstr>_Toc50126839</vt:lpwstr>
      </vt:variant>
      <vt:variant>
        <vt:i4>1376305</vt:i4>
      </vt:variant>
      <vt:variant>
        <vt:i4>323</vt:i4>
      </vt:variant>
      <vt:variant>
        <vt:i4>0</vt:i4>
      </vt:variant>
      <vt:variant>
        <vt:i4>5</vt:i4>
      </vt:variant>
      <vt:variant>
        <vt:lpwstr/>
      </vt:variant>
      <vt:variant>
        <vt:lpwstr>_Toc50126838</vt:lpwstr>
      </vt:variant>
      <vt:variant>
        <vt:i4>1703985</vt:i4>
      </vt:variant>
      <vt:variant>
        <vt:i4>317</vt:i4>
      </vt:variant>
      <vt:variant>
        <vt:i4>0</vt:i4>
      </vt:variant>
      <vt:variant>
        <vt:i4>5</vt:i4>
      </vt:variant>
      <vt:variant>
        <vt:lpwstr/>
      </vt:variant>
      <vt:variant>
        <vt:lpwstr>_Toc50126837</vt:lpwstr>
      </vt:variant>
      <vt:variant>
        <vt:i4>1769521</vt:i4>
      </vt:variant>
      <vt:variant>
        <vt:i4>311</vt:i4>
      </vt:variant>
      <vt:variant>
        <vt:i4>0</vt:i4>
      </vt:variant>
      <vt:variant>
        <vt:i4>5</vt:i4>
      </vt:variant>
      <vt:variant>
        <vt:lpwstr/>
      </vt:variant>
      <vt:variant>
        <vt:lpwstr>_Toc50126836</vt:lpwstr>
      </vt:variant>
      <vt:variant>
        <vt:i4>1572913</vt:i4>
      </vt:variant>
      <vt:variant>
        <vt:i4>305</vt:i4>
      </vt:variant>
      <vt:variant>
        <vt:i4>0</vt:i4>
      </vt:variant>
      <vt:variant>
        <vt:i4>5</vt:i4>
      </vt:variant>
      <vt:variant>
        <vt:lpwstr/>
      </vt:variant>
      <vt:variant>
        <vt:lpwstr>_Toc50126835</vt:lpwstr>
      </vt:variant>
      <vt:variant>
        <vt:i4>1638449</vt:i4>
      </vt:variant>
      <vt:variant>
        <vt:i4>299</vt:i4>
      </vt:variant>
      <vt:variant>
        <vt:i4>0</vt:i4>
      </vt:variant>
      <vt:variant>
        <vt:i4>5</vt:i4>
      </vt:variant>
      <vt:variant>
        <vt:lpwstr/>
      </vt:variant>
      <vt:variant>
        <vt:lpwstr>_Toc50126834</vt:lpwstr>
      </vt:variant>
      <vt:variant>
        <vt:i4>1966129</vt:i4>
      </vt:variant>
      <vt:variant>
        <vt:i4>293</vt:i4>
      </vt:variant>
      <vt:variant>
        <vt:i4>0</vt:i4>
      </vt:variant>
      <vt:variant>
        <vt:i4>5</vt:i4>
      </vt:variant>
      <vt:variant>
        <vt:lpwstr/>
      </vt:variant>
      <vt:variant>
        <vt:lpwstr>_Toc50126833</vt:lpwstr>
      </vt:variant>
      <vt:variant>
        <vt:i4>2031665</vt:i4>
      </vt:variant>
      <vt:variant>
        <vt:i4>287</vt:i4>
      </vt:variant>
      <vt:variant>
        <vt:i4>0</vt:i4>
      </vt:variant>
      <vt:variant>
        <vt:i4>5</vt:i4>
      </vt:variant>
      <vt:variant>
        <vt:lpwstr/>
      </vt:variant>
      <vt:variant>
        <vt:lpwstr>_Toc50126832</vt:lpwstr>
      </vt:variant>
      <vt:variant>
        <vt:i4>1835057</vt:i4>
      </vt:variant>
      <vt:variant>
        <vt:i4>281</vt:i4>
      </vt:variant>
      <vt:variant>
        <vt:i4>0</vt:i4>
      </vt:variant>
      <vt:variant>
        <vt:i4>5</vt:i4>
      </vt:variant>
      <vt:variant>
        <vt:lpwstr/>
      </vt:variant>
      <vt:variant>
        <vt:lpwstr>_Toc50126831</vt:lpwstr>
      </vt:variant>
      <vt:variant>
        <vt:i4>1900593</vt:i4>
      </vt:variant>
      <vt:variant>
        <vt:i4>275</vt:i4>
      </vt:variant>
      <vt:variant>
        <vt:i4>0</vt:i4>
      </vt:variant>
      <vt:variant>
        <vt:i4>5</vt:i4>
      </vt:variant>
      <vt:variant>
        <vt:lpwstr/>
      </vt:variant>
      <vt:variant>
        <vt:lpwstr>_Toc50126830</vt:lpwstr>
      </vt:variant>
      <vt:variant>
        <vt:i4>1310768</vt:i4>
      </vt:variant>
      <vt:variant>
        <vt:i4>269</vt:i4>
      </vt:variant>
      <vt:variant>
        <vt:i4>0</vt:i4>
      </vt:variant>
      <vt:variant>
        <vt:i4>5</vt:i4>
      </vt:variant>
      <vt:variant>
        <vt:lpwstr/>
      </vt:variant>
      <vt:variant>
        <vt:lpwstr>_Toc50126829</vt:lpwstr>
      </vt:variant>
      <vt:variant>
        <vt:i4>1376304</vt:i4>
      </vt:variant>
      <vt:variant>
        <vt:i4>263</vt:i4>
      </vt:variant>
      <vt:variant>
        <vt:i4>0</vt:i4>
      </vt:variant>
      <vt:variant>
        <vt:i4>5</vt:i4>
      </vt:variant>
      <vt:variant>
        <vt:lpwstr/>
      </vt:variant>
      <vt:variant>
        <vt:lpwstr>_Toc50126828</vt:lpwstr>
      </vt:variant>
      <vt:variant>
        <vt:i4>1703984</vt:i4>
      </vt:variant>
      <vt:variant>
        <vt:i4>257</vt:i4>
      </vt:variant>
      <vt:variant>
        <vt:i4>0</vt:i4>
      </vt:variant>
      <vt:variant>
        <vt:i4>5</vt:i4>
      </vt:variant>
      <vt:variant>
        <vt:lpwstr/>
      </vt:variant>
      <vt:variant>
        <vt:lpwstr>_Toc50126827</vt:lpwstr>
      </vt:variant>
      <vt:variant>
        <vt:i4>1769520</vt:i4>
      </vt:variant>
      <vt:variant>
        <vt:i4>251</vt:i4>
      </vt:variant>
      <vt:variant>
        <vt:i4>0</vt:i4>
      </vt:variant>
      <vt:variant>
        <vt:i4>5</vt:i4>
      </vt:variant>
      <vt:variant>
        <vt:lpwstr/>
      </vt:variant>
      <vt:variant>
        <vt:lpwstr>_Toc50126826</vt:lpwstr>
      </vt:variant>
      <vt:variant>
        <vt:i4>1572912</vt:i4>
      </vt:variant>
      <vt:variant>
        <vt:i4>245</vt:i4>
      </vt:variant>
      <vt:variant>
        <vt:i4>0</vt:i4>
      </vt:variant>
      <vt:variant>
        <vt:i4>5</vt:i4>
      </vt:variant>
      <vt:variant>
        <vt:lpwstr/>
      </vt:variant>
      <vt:variant>
        <vt:lpwstr>_Toc50126825</vt:lpwstr>
      </vt:variant>
      <vt:variant>
        <vt:i4>1638448</vt:i4>
      </vt:variant>
      <vt:variant>
        <vt:i4>239</vt:i4>
      </vt:variant>
      <vt:variant>
        <vt:i4>0</vt:i4>
      </vt:variant>
      <vt:variant>
        <vt:i4>5</vt:i4>
      </vt:variant>
      <vt:variant>
        <vt:lpwstr/>
      </vt:variant>
      <vt:variant>
        <vt:lpwstr>_Toc50126824</vt:lpwstr>
      </vt:variant>
      <vt:variant>
        <vt:i4>1966128</vt:i4>
      </vt:variant>
      <vt:variant>
        <vt:i4>233</vt:i4>
      </vt:variant>
      <vt:variant>
        <vt:i4>0</vt:i4>
      </vt:variant>
      <vt:variant>
        <vt:i4>5</vt:i4>
      </vt:variant>
      <vt:variant>
        <vt:lpwstr/>
      </vt:variant>
      <vt:variant>
        <vt:lpwstr>_Toc50126823</vt:lpwstr>
      </vt:variant>
      <vt:variant>
        <vt:i4>2031664</vt:i4>
      </vt:variant>
      <vt:variant>
        <vt:i4>227</vt:i4>
      </vt:variant>
      <vt:variant>
        <vt:i4>0</vt:i4>
      </vt:variant>
      <vt:variant>
        <vt:i4>5</vt:i4>
      </vt:variant>
      <vt:variant>
        <vt:lpwstr/>
      </vt:variant>
      <vt:variant>
        <vt:lpwstr>_Toc50126822</vt:lpwstr>
      </vt:variant>
      <vt:variant>
        <vt:i4>1835056</vt:i4>
      </vt:variant>
      <vt:variant>
        <vt:i4>221</vt:i4>
      </vt:variant>
      <vt:variant>
        <vt:i4>0</vt:i4>
      </vt:variant>
      <vt:variant>
        <vt:i4>5</vt:i4>
      </vt:variant>
      <vt:variant>
        <vt:lpwstr/>
      </vt:variant>
      <vt:variant>
        <vt:lpwstr>_Toc50126821</vt:lpwstr>
      </vt:variant>
      <vt:variant>
        <vt:i4>1900592</vt:i4>
      </vt:variant>
      <vt:variant>
        <vt:i4>215</vt:i4>
      </vt:variant>
      <vt:variant>
        <vt:i4>0</vt:i4>
      </vt:variant>
      <vt:variant>
        <vt:i4>5</vt:i4>
      </vt:variant>
      <vt:variant>
        <vt:lpwstr/>
      </vt:variant>
      <vt:variant>
        <vt:lpwstr>_Toc50126820</vt:lpwstr>
      </vt:variant>
      <vt:variant>
        <vt:i4>1310771</vt:i4>
      </vt:variant>
      <vt:variant>
        <vt:i4>209</vt:i4>
      </vt:variant>
      <vt:variant>
        <vt:i4>0</vt:i4>
      </vt:variant>
      <vt:variant>
        <vt:i4>5</vt:i4>
      </vt:variant>
      <vt:variant>
        <vt:lpwstr/>
      </vt:variant>
      <vt:variant>
        <vt:lpwstr>_Toc50126819</vt:lpwstr>
      </vt:variant>
      <vt:variant>
        <vt:i4>1376307</vt:i4>
      </vt:variant>
      <vt:variant>
        <vt:i4>203</vt:i4>
      </vt:variant>
      <vt:variant>
        <vt:i4>0</vt:i4>
      </vt:variant>
      <vt:variant>
        <vt:i4>5</vt:i4>
      </vt:variant>
      <vt:variant>
        <vt:lpwstr/>
      </vt:variant>
      <vt:variant>
        <vt:lpwstr>_Toc50126818</vt:lpwstr>
      </vt:variant>
      <vt:variant>
        <vt:i4>1703987</vt:i4>
      </vt:variant>
      <vt:variant>
        <vt:i4>197</vt:i4>
      </vt:variant>
      <vt:variant>
        <vt:i4>0</vt:i4>
      </vt:variant>
      <vt:variant>
        <vt:i4>5</vt:i4>
      </vt:variant>
      <vt:variant>
        <vt:lpwstr/>
      </vt:variant>
      <vt:variant>
        <vt:lpwstr>_Toc50126817</vt:lpwstr>
      </vt:variant>
      <vt:variant>
        <vt:i4>1769523</vt:i4>
      </vt:variant>
      <vt:variant>
        <vt:i4>191</vt:i4>
      </vt:variant>
      <vt:variant>
        <vt:i4>0</vt:i4>
      </vt:variant>
      <vt:variant>
        <vt:i4>5</vt:i4>
      </vt:variant>
      <vt:variant>
        <vt:lpwstr/>
      </vt:variant>
      <vt:variant>
        <vt:lpwstr>_Toc50126816</vt:lpwstr>
      </vt:variant>
      <vt:variant>
        <vt:i4>1572915</vt:i4>
      </vt:variant>
      <vt:variant>
        <vt:i4>185</vt:i4>
      </vt:variant>
      <vt:variant>
        <vt:i4>0</vt:i4>
      </vt:variant>
      <vt:variant>
        <vt:i4>5</vt:i4>
      </vt:variant>
      <vt:variant>
        <vt:lpwstr/>
      </vt:variant>
      <vt:variant>
        <vt:lpwstr>_Toc50126815</vt:lpwstr>
      </vt:variant>
      <vt:variant>
        <vt:i4>1638451</vt:i4>
      </vt:variant>
      <vt:variant>
        <vt:i4>179</vt:i4>
      </vt:variant>
      <vt:variant>
        <vt:i4>0</vt:i4>
      </vt:variant>
      <vt:variant>
        <vt:i4>5</vt:i4>
      </vt:variant>
      <vt:variant>
        <vt:lpwstr/>
      </vt:variant>
      <vt:variant>
        <vt:lpwstr>_Toc50126814</vt:lpwstr>
      </vt:variant>
      <vt:variant>
        <vt:i4>1966131</vt:i4>
      </vt:variant>
      <vt:variant>
        <vt:i4>173</vt:i4>
      </vt:variant>
      <vt:variant>
        <vt:i4>0</vt:i4>
      </vt:variant>
      <vt:variant>
        <vt:i4>5</vt:i4>
      </vt:variant>
      <vt:variant>
        <vt:lpwstr/>
      </vt:variant>
      <vt:variant>
        <vt:lpwstr>_Toc50126813</vt:lpwstr>
      </vt:variant>
      <vt:variant>
        <vt:i4>2031667</vt:i4>
      </vt:variant>
      <vt:variant>
        <vt:i4>167</vt:i4>
      </vt:variant>
      <vt:variant>
        <vt:i4>0</vt:i4>
      </vt:variant>
      <vt:variant>
        <vt:i4>5</vt:i4>
      </vt:variant>
      <vt:variant>
        <vt:lpwstr/>
      </vt:variant>
      <vt:variant>
        <vt:lpwstr>_Toc50126812</vt:lpwstr>
      </vt:variant>
      <vt:variant>
        <vt:i4>1835059</vt:i4>
      </vt:variant>
      <vt:variant>
        <vt:i4>161</vt:i4>
      </vt:variant>
      <vt:variant>
        <vt:i4>0</vt:i4>
      </vt:variant>
      <vt:variant>
        <vt:i4>5</vt:i4>
      </vt:variant>
      <vt:variant>
        <vt:lpwstr/>
      </vt:variant>
      <vt:variant>
        <vt:lpwstr>_Toc50126811</vt:lpwstr>
      </vt:variant>
      <vt:variant>
        <vt:i4>1900595</vt:i4>
      </vt:variant>
      <vt:variant>
        <vt:i4>155</vt:i4>
      </vt:variant>
      <vt:variant>
        <vt:i4>0</vt:i4>
      </vt:variant>
      <vt:variant>
        <vt:i4>5</vt:i4>
      </vt:variant>
      <vt:variant>
        <vt:lpwstr/>
      </vt:variant>
      <vt:variant>
        <vt:lpwstr>_Toc50126810</vt:lpwstr>
      </vt:variant>
      <vt:variant>
        <vt:i4>1310770</vt:i4>
      </vt:variant>
      <vt:variant>
        <vt:i4>149</vt:i4>
      </vt:variant>
      <vt:variant>
        <vt:i4>0</vt:i4>
      </vt:variant>
      <vt:variant>
        <vt:i4>5</vt:i4>
      </vt:variant>
      <vt:variant>
        <vt:lpwstr/>
      </vt:variant>
      <vt:variant>
        <vt:lpwstr>_Toc50126809</vt:lpwstr>
      </vt:variant>
      <vt:variant>
        <vt:i4>1376306</vt:i4>
      </vt:variant>
      <vt:variant>
        <vt:i4>143</vt:i4>
      </vt:variant>
      <vt:variant>
        <vt:i4>0</vt:i4>
      </vt:variant>
      <vt:variant>
        <vt:i4>5</vt:i4>
      </vt:variant>
      <vt:variant>
        <vt:lpwstr/>
      </vt:variant>
      <vt:variant>
        <vt:lpwstr>_Toc50126808</vt:lpwstr>
      </vt:variant>
      <vt:variant>
        <vt:i4>1703986</vt:i4>
      </vt:variant>
      <vt:variant>
        <vt:i4>137</vt:i4>
      </vt:variant>
      <vt:variant>
        <vt:i4>0</vt:i4>
      </vt:variant>
      <vt:variant>
        <vt:i4>5</vt:i4>
      </vt:variant>
      <vt:variant>
        <vt:lpwstr/>
      </vt:variant>
      <vt:variant>
        <vt:lpwstr>_Toc50126807</vt:lpwstr>
      </vt:variant>
      <vt:variant>
        <vt:i4>1769522</vt:i4>
      </vt:variant>
      <vt:variant>
        <vt:i4>131</vt:i4>
      </vt:variant>
      <vt:variant>
        <vt:i4>0</vt:i4>
      </vt:variant>
      <vt:variant>
        <vt:i4>5</vt:i4>
      </vt:variant>
      <vt:variant>
        <vt:lpwstr/>
      </vt:variant>
      <vt:variant>
        <vt:lpwstr>_Toc50126806</vt:lpwstr>
      </vt:variant>
      <vt:variant>
        <vt:i4>1572914</vt:i4>
      </vt:variant>
      <vt:variant>
        <vt:i4>125</vt:i4>
      </vt:variant>
      <vt:variant>
        <vt:i4>0</vt:i4>
      </vt:variant>
      <vt:variant>
        <vt:i4>5</vt:i4>
      </vt:variant>
      <vt:variant>
        <vt:lpwstr/>
      </vt:variant>
      <vt:variant>
        <vt:lpwstr>_Toc50126805</vt:lpwstr>
      </vt:variant>
      <vt:variant>
        <vt:i4>1638450</vt:i4>
      </vt:variant>
      <vt:variant>
        <vt:i4>119</vt:i4>
      </vt:variant>
      <vt:variant>
        <vt:i4>0</vt:i4>
      </vt:variant>
      <vt:variant>
        <vt:i4>5</vt:i4>
      </vt:variant>
      <vt:variant>
        <vt:lpwstr/>
      </vt:variant>
      <vt:variant>
        <vt:lpwstr>_Toc50126804</vt:lpwstr>
      </vt:variant>
      <vt:variant>
        <vt:i4>1966130</vt:i4>
      </vt:variant>
      <vt:variant>
        <vt:i4>113</vt:i4>
      </vt:variant>
      <vt:variant>
        <vt:i4>0</vt:i4>
      </vt:variant>
      <vt:variant>
        <vt:i4>5</vt:i4>
      </vt:variant>
      <vt:variant>
        <vt:lpwstr/>
      </vt:variant>
      <vt:variant>
        <vt:lpwstr>_Toc50126803</vt:lpwstr>
      </vt:variant>
      <vt:variant>
        <vt:i4>2031666</vt:i4>
      </vt:variant>
      <vt:variant>
        <vt:i4>107</vt:i4>
      </vt:variant>
      <vt:variant>
        <vt:i4>0</vt:i4>
      </vt:variant>
      <vt:variant>
        <vt:i4>5</vt:i4>
      </vt:variant>
      <vt:variant>
        <vt:lpwstr/>
      </vt:variant>
      <vt:variant>
        <vt:lpwstr>_Toc50126802</vt:lpwstr>
      </vt:variant>
      <vt:variant>
        <vt:i4>1835058</vt:i4>
      </vt:variant>
      <vt:variant>
        <vt:i4>101</vt:i4>
      </vt:variant>
      <vt:variant>
        <vt:i4>0</vt:i4>
      </vt:variant>
      <vt:variant>
        <vt:i4>5</vt:i4>
      </vt:variant>
      <vt:variant>
        <vt:lpwstr/>
      </vt:variant>
      <vt:variant>
        <vt:lpwstr>_Toc50126801</vt:lpwstr>
      </vt:variant>
      <vt:variant>
        <vt:i4>1900594</vt:i4>
      </vt:variant>
      <vt:variant>
        <vt:i4>95</vt:i4>
      </vt:variant>
      <vt:variant>
        <vt:i4>0</vt:i4>
      </vt:variant>
      <vt:variant>
        <vt:i4>5</vt:i4>
      </vt:variant>
      <vt:variant>
        <vt:lpwstr/>
      </vt:variant>
      <vt:variant>
        <vt:lpwstr>_Toc50126800</vt:lpwstr>
      </vt:variant>
      <vt:variant>
        <vt:i4>1769531</vt:i4>
      </vt:variant>
      <vt:variant>
        <vt:i4>89</vt:i4>
      </vt:variant>
      <vt:variant>
        <vt:i4>0</vt:i4>
      </vt:variant>
      <vt:variant>
        <vt:i4>5</vt:i4>
      </vt:variant>
      <vt:variant>
        <vt:lpwstr/>
      </vt:variant>
      <vt:variant>
        <vt:lpwstr>_Toc50126799</vt:lpwstr>
      </vt:variant>
      <vt:variant>
        <vt:i4>1703995</vt:i4>
      </vt:variant>
      <vt:variant>
        <vt:i4>83</vt:i4>
      </vt:variant>
      <vt:variant>
        <vt:i4>0</vt:i4>
      </vt:variant>
      <vt:variant>
        <vt:i4>5</vt:i4>
      </vt:variant>
      <vt:variant>
        <vt:lpwstr/>
      </vt:variant>
      <vt:variant>
        <vt:lpwstr>_Toc50126798</vt:lpwstr>
      </vt:variant>
      <vt:variant>
        <vt:i4>1376315</vt:i4>
      </vt:variant>
      <vt:variant>
        <vt:i4>77</vt:i4>
      </vt:variant>
      <vt:variant>
        <vt:i4>0</vt:i4>
      </vt:variant>
      <vt:variant>
        <vt:i4>5</vt:i4>
      </vt:variant>
      <vt:variant>
        <vt:lpwstr/>
      </vt:variant>
      <vt:variant>
        <vt:lpwstr>_Toc50126797</vt:lpwstr>
      </vt:variant>
      <vt:variant>
        <vt:i4>1310779</vt:i4>
      </vt:variant>
      <vt:variant>
        <vt:i4>71</vt:i4>
      </vt:variant>
      <vt:variant>
        <vt:i4>0</vt:i4>
      </vt:variant>
      <vt:variant>
        <vt:i4>5</vt:i4>
      </vt:variant>
      <vt:variant>
        <vt:lpwstr/>
      </vt:variant>
      <vt:variant>
        <vt:lpwstr>_Toc50126796</vt:lpwstr>
      </vt:variant>
      <vt:variant>
        <vt:i4>1507387</vt:i4>
      </vt:variant>
      <vt:variant>
        <vt:i4>65</vt:i4>
      </vt:variant>
      <vt:variant>
        <vt:i4>0</vt:i4>
      </vt:variant>
      <vt:variant>
        <vt:i4>5</vt:i4>
      </vt:variant>
      <vt:variant>
        <vt:lpwstr/>
      </vt:variant>
      <vt:variant>
        <vt:lpwstr>_Toc50126795</vt:lpwstr>
      </vt:variant>
      <vt:variant>
        <vt:i4>1441851</vt:i4>
      </vt:variant>
      <vt:variant>
        <vt:i4>59</vt:i4>
      </vt:variant>
      <vt:variant>
        <vt:i4>0</vt:i4>
      </vt:variant>
      <vt:variant>
        <vt:i4>5</vt:i4>
      </vt:variant>
      <vt:variant>
        <vt:lpwstr/>
      </vt:variant>
      <vt:variant>
        <vt:lpwstr>_Toc50126794</vt:lpwstr>
      </vt:variant>
      <vt:variant>
        <vt:i4>1114171</vt:i4>
      </vt:variant>
      <vt:variant>
        <vt:i4>53</vt:i4>
      </vt:variant>
      <vt:variant>
        <vt:i4>0</vt:i4>
      </vt:variant>
      <vt:variant>
        <vt:i4>5</vt:i4>
      </vt:variant>
      <vt:variant>
        <vt:lpwstr/>
      </vt:variant>
      <vt:variant>
        <vt:lpwstr>_Toc50126793</vt:lpwstr>
      </vt:variant>
      <vt:variant>
        <vt:i4>1048635</vt:i4>
      </vt:variant>
      <vt:variant>
        <vt:i4>47</vt:i4>
      </vt:variant>
      <vt:variant>
        <vt:i4>0</vt:i4>
      </vt:variant>
      <vt:variant>
        <vt:i4>5</vt:i4>
      </vt:variant>
      <vt:variant>
        <vt:lpwstr/>
      </vt:variant>
      <vt:variant>
        <vt:lpwstr>_Toc50126792</vt:lpwstr>
      </vt:variant>
      <vt:variant>
        <vt:i4>1245243</vt:i4>
      </vt:variant>
      <vt:variant>
        <vt:i4>41</vt:i4>
      </vt:variant>
      <vt:variant>
        <vt:i4>0</vt:i4>
      </vt:variant>
      <vt:variant>
        <vt:i4>5</vt:i4>
      </vt:variant>
      <vt:variant>
        <vt:lpwstr/>
      </vt:variant>
      <vt:variant>
        <vt:lpwstr>_Toc50126791</vt:lpwstr>
      </vt:variant>
      <vt:variant>
        <vt:i4>1179707</vt:i4>
      </vt:variant>
      <vt:variant>
        <vt:i4>35</vt:i4>
      </vt:variant>
      <vt:variant>
        <vt:i4>0</vt:i4>
      </vt:variant>
      <vt:variant>
        <vt:i4>5</vt:i4>
      </vt:variant>
      <vt:variant>
        <vt:lpwstr/>
      </vt:variant>
      <vt:variant>
        <vt:lpwstr>_Toc50126790</vt:lpwstr>
      </vt:variant>
      <vt:variant>
        <vt:i4>1769530</vt:i4>
      </vt:variant>
      <vt:variant>
        <vt:i4>29</vt:i4>
      </vt:variant>
      <vt:variant>
        <vt:i4>0</vt:i4>
      </vt:variant>
      <vt:variant>
        <vt:i4>5</vt:i4>
      </vt:variant>
      <vt:variant>
        <vt:lpwstr/>
      </vt:variant>
      <vt:variant>
        <vt:lpwstr>_Toc50126789</vt:lpwstr>
      </vt:variant>
      <vt:variant>
        <vt:i4>1703994</vt:i4>
      </vt:variant>
      <vt:variant>
        <vt:i4>23</vt:i4>
      </vt:variant>
      <vt:variant>
        <vt:i4>0</vt:i4>
      </vt:variant>
      <vt:variant>
        <vt:i4>5</vt:i4>
      </vt:variant>
      <vt:variant>
        <vt:lpwstr/>
      </vt:variant>
      <vt:variant>
        <vt:lpwstr>_Toc50126788</vt:lpwstr>
      </vt:variant>
      <vt:variant>
        <vt:i4>1376314</vt:i4>
      </vt:variant>
      <vt:variant>
        <vt:i4>17</vt:i4>
      </vt:variant>
      <vt:variant>
        <vt:i4>0</vt:i4>
      </vt:variant>
      <vt:variant>
        <vt:i4>5</vt:i4>
      </vt:variant>
      <vt:variant>
        <vt:lpwstr/>
      </vt:variant>
      <vt:variant>
        <vt:lpwstr>_Toc50126787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iServe Nebraska Portal Requirements</dc:title>
  <dc:subject>330060696</dc:subject>
  <dc:creator>Erika Chahil</dc:creator>
  <cp:keywords/>
  <dc:description>Template Version: 1 January 2020</dc:description>
  <cp:lastModifiedBy>Keith Roland</cp:lastModifiedBy>
  <cp:revision>4</cp:revision>
  <cp:lastPrinted>2020-11-13T15:47:00Z</cp:lastPrinted>
  <dcterms:created xsi:type="dcterms:W3CDTF">2020-11-13T15:37:00Z</dcterms:created>
  <dcterms:modified xsi:type="dcterms:W3CDTF">2020-11-13T15:48:00Z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yMonth">
    <vt:lpwstr>24 August</vt:lpwstr>
  </property>
  <property fmtid="{D5CDD505-2E9C-101B-9397-08002B2CF9AE}" pid="3" name="Year">
    <vt:lpwstr>2020</vt:lpwstr>
  </property>
  <property fmtid="{D5CDD505-2E9C-101B-9397-08002B2CF9AE}" pid="4" name="CCname">
    <vt:lpwstr>CCname</vt:lpwstr>
  </property>
  <property fmtid="{D5CDD505-2E9C-101B-9397-08002B2CF9AE}" pid="5" name="CCphone">
    <vt:lpwstr>+1 402 471 9243</vt:lpwstr>
  </property>
  <property fmtid="{D5CDD505-2E9C-101B-9397-08002B2CF9AE}" pid="6" name="CCfax">
    <vt:lpwstr/>
  </property>
  <property fmtid="{D5CDD505-2E9C-101B-9397-08002B2CF9AE}" pid="7" name="CCemail">
    <vt:lpwstr>karen.heng@nebraska.gov</vt:lpwstr>
  </property>
  <property fmtid="{D5CDD505-2E9C-101B-9397-08002B2CF9AE}" pid="8" name="DocumentType">
    <vt:lpwstr>Draft Report</vt:lpwstr>
  </property>
  <property fmtid="{D5CDD505-2E9C-101B-9397-08002B2CF9AE}" pid="9" name="GCtitle">
    <vt:lpwstr>Senior Managing Partner</vt:lpwstr>
  </property>
  <property fmtid="{D5CDD505-2E9C-101B-9397-08002B2CF9AE}" pid="10" name="GCname">
    <vt:lpwstr>Erika Chahil</vt:lpwstr>
  </property>
  <property fmtid="{D5CDD505-2E9C-101B-9397-08002B2CF9AE}" pid="11" name="GCphone">
    <vt:lpwstr>+1 703 387 5740</vt:lpwstr>
  </property>
  <property fmtid="{D5CDD505-2E9C-101B-9397-08002B2CF9AE}" pid="12" name="GCfax">
    <vt:lpwstr>+1 GCfax</vt:lpwstr>
  </property>
  <property fmtid="{D5CDD505-2E9C-101B-9397-08002B2CF9AE}" pid="13" name="GCemail">
    <vt:lpwstr>erika.chahil@gartner.com</vt:lpwstr>
  </property>
  <property fmtid="{D5CDD505-2E9C-101B-9397-08002B2CF9AE}" pid="14" name="GCadd">
    <vt:lpwstr>1201 Wilson Blvd._x000d_
Arlington, VA </vt:lpwstr>
  </property>
  <property fmtid="{D5CDD505-2E9C-101B-9397-08002B2CF9AE}" pid="15" name="CCadd">
    <vt:lpwstr/>
  </property>
  <property fmtid="{D5CDD505-2E9C-101B-9397-08002B2CF9AE}" pid="16" name="CCfirstname">
    <vt:lpwstr>Karen</vt:lpwstr>
  </property>
  <property fmtid="{D5CDD505-2E9C-101B-9397-08002B2CF9AE}" pid="17" name="CClastname">
    <vt:lpwstr>Heng</vt:lpwstr>
  </property>
  <property fmtid="{D5CDD505-2E9C-101B-9397-08002B2CF9AE}" pid="18" name="CCtitle">
    <vt:lpwstr>Deputy Director Eligibility Operations</vt:lpwstr>
  </property>
  <property fmtid="{D5CDD505-2E9C-101B-9397-08002B2CF9AE}" pid="19" name="LegalName">
    <vt:lpwstr>Gartner, Inc.</vt:lpwstr>
  </property>
  <property fmtid="{D5CDD505-2E9C-101B-9397-08002B2CF9AE}" pid="20" name="VersionNumber">
    <vt:lpwstr>0.2</vt:lpwstr>
  </property>
  <property fmtid="{D5CDD505-2E9C-101B-9397-08002B2CF9AE}" pid="21" name="Consulting Template">
    <vt:bool>true</vt:bool>
  </property>
  <property fmtid="{D5CDD505-2E9C-101B-9397-08002B2CF9AE}" pid="22" name="PropertyForm">
    <vt:lpwstr>GCReport</vt:lpwstr>
  </property>
  <property fmtid="{D5CDD505-2E9C-101B-9397-08002B2CF9AE}" pid="23" name="ContentTypeId">
    <vt:lpwstr>0x010100BAD75EA75CD83B45A34259F0B184D0270046BCFC8BEE9F164099E99F62FD0393EA</vt:lpwstr>
  </property>
  <property fmtid="{D5CDD505-2E9C-101B-9397-08002B2CF9AE}" pid="24" name="_AdHocReviewCycleID">
    <vt:i4>-827964762</vt:i4>
  </property>
  <property fmtid="{D5CDD505-2E9C-101B-9397-08002B2CF9AE}" pid="25" name="_NewReviewCycle">
    <vt:lpwstr/>
  </property>
  <property fmtid="{D5CDD505-2E9C-101B-9397-08002B2CF9AE}" pid="26" name="_EmailSubject">
    <vt:lpwstr>iServe RFQ - Grants and Contracts Opportunities page</vt:lpwstr>
  </property>
  <property fmtid="{D5CDD505-2E9C-101B-9397-08002B2CF9AE}" pid="27" name="_AuthorEmail">
    <vt:lpwstr>Keith.Roland@nebraska.gov</vt:lpwstr>
  </property>
  <property fmtid="{D5CDD505-2E9C-101B-9397-08002B2CF9AE}" pid="28" name="_AuthorEmailDisplayName">
    <vt:lpwstr>Roland, Keith</vt:lpwstr>
  </property>
  <property fmtid="{D5CDD505-2E9C-101B-9397-08002B2CF9AE}" pid="29" name="xd_Signature">
    <vt:bool>false</vt:bool>
  </property>
  <property fmtid="{D5CDD505-2E9C-101B-9397-08002B2CF9AE}" pid="30" name="xd_ProgID">
    <vt:lpwstr/>
  </property>
  <property fmtid="{D5CDD505-2E9C-101B-9397-08002B2CF9AE}" pid="31" name="_SourceUrl">
    <vt:lpwstr/>
  </property>
  <property fmtid="{D5CDD505-2E9C-101B-9397-08002B2CF9AE}" pid="32" name="_SharedFileIndex">
    <vt:lpwstr/>
  </property>
  <property fmtid="{D5CDD505-2E9C-101B-9397-08002B2CF9AE}" pid="33" name="TemplateUrl">
    <vt:lpwstr/>
  </property>
  <property fmtid="{D5CDD505-2E9C-101B-9397-08002B2CF9AE}" pid="34" name="ComplianceAssetId">
    <vt:lpwstr/>
  </property>
</Properties>
</file>