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2EF34" w14:textId="77777777" w:rsidR="00B10019" w:rsidRDefault="00B10019" w:rsidP="00B10019">
      <w:pPr>
        <w:ind w:firstLine="720"/>
        <w:rPr>
          <w:color w:val="FF0000"/>
        </w:rPr>
      </w:pPr>
    </w:p>
    <w:p w14:paraId="7FDF47FF" w14:textId="77777777" w:rsidR="00B10019" w:rsidRDefault="00B10019" w:rsidP="00B10019">
      <w:pPr>
        <w:ind w:firstLine="720"/>
        <w:rPr>
          <w:color w:val="FF0000"/>
        </w:rPr>
      </w:pPr>
    </w:p>
    <w:p w14:paraId="33DA04FD" w14:textId="77777777" w:rsidR="007428FC" w:rsidRDefault="007428FC" w:rsidP="00B10019">
      <w:pPr>
        <w:ind w:firstLine="720"/>
        <w:rPr>
          <w:color w:val="FF0000"/>
        </w:rPr>
      </w:pPr>
    </w:p>
    <w:p w14:paraId="4DFE2CF5" w14:textId="77777777" w:rsidR="007428FC" w:rsidRDefault="007428FC" w:rsidP="007428FC"/>
    <w:p w14:paraId="2B0FA50C" w14:textId="77777777" w:rsidR="00F843CE" w:rsidRDefault="00F843CE" w:rsidP="007428FC">
      <w:pPr>
        <w:pStyle w:val="Title"/>
        <w:rPr>
          <w:rFonts w:ascii="Arial" w:hAnsi="Arial" w:cs="Arial"/>
          <w:sz w:val="24"/>
          <w:szCs w:val="24"/>
        </w:rPr>
      </w:pPr>
    </w:p>
    <w:p w14:paraId="123B825F" w14:textId="77777777" w:rsidR="00D05805" w:rsidRDefault="00D05805" w:rsidP="007428FC">
      <w:pPr>
        <w:pStyle w:val="Title"/>
        <w:rPr>
          <w:rFonts w:ascii="Arial" w:hAnsi="Arial" w:cs="Arial"/>
          <w:sz w:val="24"/>
          <w:szCs w:val="24"/>
        </w:rPr>
      </w:pPr>
    </w:p>
    <w:p w14:paraId="10053528" w14:textId="77777777" w:rsidR="00E27417" w:rsidRDefault="00E27417" w:rsidP="007428FC">
      <w:pPr>
        <w:pStyle w:val="Title"/>
        <w:rPr>
          <w:rFonts w:ascii="Arial" w:hAnsi="Arial" w:cs="Arial"/>
          <w:sz w:val="24"/>
          <w:szCs w:val="24"/>
        </w:rPr>
      </w:pPr>
    </w:p>
    <w:p w14:paraId="32D4ED50" w14:textId="77777777" w:rsidR="007428FC" w:rsidRPr="007428FC" w:rsidRDefault="007428FC" w:rsidP="007428FC">
      <w:pPr>
        <w:pStyle w:val="Title"/>
        <w:rPr>
          <w:rFonts w:ascii="Arial" w:hAnsi="Arial" w:cs="Arial"/>
          <w:sz w:val="24"/>
          <w:szCs w:val="24"/>
        </w:rPr>
      </w:pPr>
      <w:r w:rsidRPr="007428FC">
        <w:rPr>
          <w:rFonts w:ascii="Arial" w:hAnsi="Arial" w:cs="Arial"/>
          <w:sz w:val="24"/>
          <w:szCs w:val="24"/>
        </w:rPr>
        <w:t>REQUEST FOR APPLICATIONS</w:t>
      </w:r>
      <w:r w:rsidR="00CA57A7">
        <w:rPr>
          <w:rFonts w:ascii="Arial" w:hAnsi="Arial" w:cs="Arial"/>
          <w:sz w:val="24"/>
          <w:szCs w:val="24"/>
        </w:rPr>
        <w:t xml:space="preserve"> – FEDERAL FUNDS</w:t>
      </w:r>
    </w:p>
    <w:p w14:paraId="2DA0EF3B" w14:textId="77777777" w:rsidR="00C819A6" w:rsidRDefault="00C819A6" w:rsidP="00C819A6">
      <w:pPr>
        <w:rPr>
          <w:rFonts w:ascii="Arial" w:hAnsi="Arial" w:cs="Arial"/>
          <w:sz w:val="20"/>
          <w:szCs w:val="20"/>
        </w:rPr>
      </w:pPr>
    </w:p>
    <w:p w14:paraId="120663C2" w14:textId="6A54F704" w:rsidR="00B105EE" w:rsidRPr="00357495" w:rsidRDefault="00C819A6" w:rsidP="00B105EE">
      <w:pPr>
        <w:rPr>
          <w:rFonts w:ascii="Arial" w:hAnsi="Arial" w:cs="Arial"/>
          <w:sz w:val="20"/>
          <w:szCs w:val="20"/>
        </w:rPr>
      </w:pPr>
      <w:r w:rsidRPr="00357495">
        <w:rPr>
          <w:rFonts w:ascii="Arial" w:hAnsi="Arial" w:cs="Arial"/>
          <w:sz w:val="20"/>
          <w:szCs w:val="20"/>
        </w:rPr>
        <w:t>The State of Nebraska, Department of Health and Human Services</w:t>
      </w:r>
      <w:r w:rsidR="00927E57" w:rsidRPr="00357495">
        <w:rPr>
          <w:rFonts w:ascii="Arial" w:hAnsi="Arial" w:cs="Arial"/>
          <w:sz w:val="20"/>
          <w:szCs w:val="20"/>
        </w:rPr>
        <w:t>,</w:t>
      </w:r>
      <w:r w:rsidRPr="00357495">
        <w:rPr>
          <w:rFonts w:ascii="Arial" w:hAnsi="Arial" w:cs="Arial"/>
          <w:sz w:val="20"/>
          <w:szCs w:val="20"/>
        </w:rPr>
        <w:t xml:space="preserve"> Division of </w:t>
      </w:r>
      <w:r w:rsidR="00BB501D">
        <w:rPr>
          <w:rFonts w:ascii="Arial" w:hAnsi="Arial" w:cs="Arial"/>
          <w:sz w:val="20"/>
          <w:szCs w:val="20"/>
        </w:rPr>
        <w:t>Public Health</w:t>
      </w:r>
      <w:r w:rsidR="00ED668C" w:rsidRPr="00357495">
        <w:rPr>
          <w:rFonts w:ascii="Arial" w:hAnsi="Arial" w:cs="Arial"/>
          <w:sz w:val="20"/>
          <w:szCs w:val="20"/>
        </w:rPr>
        <w:t xml:space="preserve"> (“DHHS”)</w:t>
      </w:r>
      <w:r w:rsidRPr="00357495">
        <w:rPr>
          <w:rFonts w:ascii="Arial" w:hAnsi="Arial" w:cs="Arial"/>
          <w:sz w:val="20"/>
          <w:szCs w:val="20"/>
        </w:rPr>
        <w:t xml:space="preserve"> is issuing this Request for Applications (“RFA”) for the purposes of entering into grant agreement(s) (“subaward” or “subawards”) and awarding federal funds to an el</w:t>
      </w:r>
      <w:r w:rsidR="00ED668C" w:rsidRPr="00357495">
        <w:rPr>
          <w:rFonts w:ascii="Arial" w:hAnsi="Arial" w:cs="Arial"/>
          <w:sz w:val="20"/>
          <w:szCs w:val="20"/>
        </w:rPr>
        <w:t xml:space="preserve">igible and qualified entity to </w:t>
      </w:r>
      <w:r w:rsidR="00ED668C" w:rsidRPr="009D7541">
        <w:rPr>
          <w:rFonts w:ascii="Arial" w:hAnsi="Arial" w:cs="Arial"/>
          <w:sz w:val="20"/>
          <w:szCs w:val="20"/>
        </w:rPr>
        <w:t>support Nebr</w:t>
      </w:r>
      <w:r w:rsidR="00126EC3" w:rsidRPr="009D7541">
        <w:rPr>
          <w:rFonts w:ascii="Arial" w:hAnsi="Arial" w:cs="Arial"/>
          <w:sz w:val="20"/>
          <w:szCs w:val="20"/>
        </w:rPr>
        <w:t xml:space="preserve">aska communities to address </w:t>
      </w:r>
      <w:r w:rsidR="006E5C85" w:rsidRPr="009D7541">
        <w:rPr>
          <w:rFonts w:ascii="Arial" w:hAnsi="Arial" w:cs="Arial"/>
          <w:sz w:val="20"/>
          <w:szCs w:val="20"/>
        </w:rPr>
        <w:t>C</w:t>
      </w:r>
      <w:r w:rsidR="00126EC3" w:rsidRPr="009D7541">
        <w:rPr>
          <w:rFonts w:ascii="Arial" w:hAnsi="Arial" w:cs="Arial"/>
          <w:sz w:val="20"/>
          <w:szCs w:val="20"/>
        </w:rPr>
        <w:t>hildren</w:t>
      </w:r>
      <w:r w:rsidR="001B3770" w:rsidRPr="009D7541">
        <w:rPr>
          <w:rFonts w:ascii="Arial" w:hAnsi="Arial" w:cs="Arial"/>
          <w:sz w:val="20"/>
          <w:szCs w:val="20"/>
        </w:rPr>
        <w:t xml:space="preserve"> and </w:t>
      </w:r>
      <w:r w:rsidR="006E5C85" w:rsidRPr="009D7541">
        <w:rPr>
          <w:rFonts w:ascii="Arial" w:hAnsi="Arial" w:cs="Arial"/>
          <w:sz w:val="20"/>
          <w:szCs w:val="20"/>
        </w:rPr>
        <w:t>Y</w:t>
      </w:r>
      <w:r w:rsidR="001B3770" w:rsidRPr="009D7541">
        <w:rPr>
          <w:rFonts w:ascii="Arial" w:hAnsi="Arial" w:cs="Arial"/>
          <w:sz w:val="20"/>
          <w:szCs w:val="20"/>
        </w:rPr>
        <w:t xml:space="preserve">outh </w:t>
      </w:r>
      <w:r w:rsidR="00126EC3" w:rsidRPr="009D7541">
        <w:rPr>
          <w:rFonts w:ascii="Arial" w:hAnsi="Arial" w:cs="Arial"/>
          <w:sz w:val="20"/>
          <w:szCs w:val="20"/>
        </w:rPr>
        <w:t xml:space="preserve">health </w:t>
      </w:r>
      <w:r w:rsidR="00ED668C" w:rsidRPr="009D7541">
        <w:rPr>
          <w:rFonts w:ascii="Arial" w:hAnsi="Arial" w:cs="Arial"/>
          <w:sz w:val="20"/>
          <w:szCs w:val="20"/>
        </w:rPr>
        <w:t>prior</w:t>
      </w:r>
      <w:r w:rsidR="001B3770" w:rsidRPr="009D7541">
        <w:rPr>
          <w:rFonts w:ascii="Arial" w:hAnsi="Arial" w:cs="Arial"/>
          <w:sz w:val="20"/>
          <w:szCs w:val="20"/>
        </w:rPr>
        <w:t>ities</w:t>
      </w:r>
      <w:r w:rsidRPr="00357495">
        <w:rPr>
          <w:rFonts w:ascii="Arial" w:hAnsi="Arial" w:cs="Arial"/>
          <w:sz w:val="20"/>
          <w:szCs w:val="20"/>
        </w:rPr>
        <w:t xml:space="preserve">. </w:t>
      </w:r>
      <w:r w:rsidR="00B105EE" w:rsidRPr="00357495">
        <w:rPr>
          <w:rFonts w:ascii="Arial" w:hAnsi="Arial" w:cs="Arial"/>
          <w:sz w:val="20"/>
          <w:szCs w:val="20"/>
        </w:rPr>
        <w:t xml:space="preserve">A more detailed description may be found in </w:t>
      </w:r>
      <w:r w:rsidR="00B105EE" w:rsidRPr="00357495">
        <w:rPr>
          <w:rFonts w:ascii="Arial" w:hAnsi="Arial" w:cs="Arial"/>
          <w:b/>
          <w:sz w:val="20"/>
          <w:szCs w:val="20"/>
        </w:rPr>
        <w:t>Project Description, Section 2.</w:t>
      </w:r>
    </w:p>
    <w:p w14:paraId="1A2DBB3B" w14:textId="738A2673" w:rsidR="00357495" w:rsidRPr="009624DB" w:rsidRDefault="00B105EE" w:rsidP="00357495">
      <w:pPr>
        <w:rPr>
          <w:rFonts w:ascii="Arial" w:hAnsi="Arial" w:cs="Arial"/>
          <w:sz w:val="20"/>
          <w:szCs w:val="20"/>
        </w:rPr>
      </w:pPr>
      <w:r w:rsidRPr="009D7541">
        <w:rPr>
          <w:rFonts w:ascii="Arial" w:hAnsi="Arial" w:cs="Arial"/>
          <w:sz w:val="20"/>
          <w:szCs w:val="20"/>
        </w:rPr>
        <w:t>Evidence of neighbors helping neighbors is eve</w:t>
      </w:r>
      <w:r w:rsidR="00A9738F" w:rsidRPr="009D7541">
        <w:rPr>
          <w:rFonts w:ascii="Arial" w:hAnsi="Arial" w:cs="Arial"/>
          <w:sz w:val="20"/>
          <w:szCs w:val="20"/>
        </w:rPr>
        <w:t xml:space="preserve">r present among Nebraskans, </w:t>
      </w:r>
      <w:r w:rsidRPr="009D7541">
        <w:rPr>
          <w:rFonts w:ascii="Arial" w:hAnsi="Arial" w:cs="Arial"/>
          <w:sz w:val="20"/>
          <w:szCs w:val="20"/>
        </w:rPr>
        <w:t>especially now</w:t>
      </w:r>
      <w:r w:rsidR="00EF1987" w:rsidRPr="009D7541">
        <w:rPr>
          <w:rFonts w:ascii="Arial" w:hAnsi="Arial" w:cs="Arial"/>
          <w:sz w:val="20"/>
          <w:szCs w:val="20"/>
        </w:rPr>
        <w:t xml:space="preserve"> as many Nebraska communities are experiencing devastation from major flooding</w:t>
      </w:r>
      <w:r w:rsidRPr="009D7541">
        <w:rPr>
          <w:rFonts w:ascii="Arial" w:hAnsi="Arial" w:cs="Arial"/>
          <w:sz w:val="20"/>
          <w:szCs w:val="20"/>
        </w:rPr>
        <w:t xml:space="preserve">.  </w:t>
      </w:r>
      <w:r w:rsidR="00EF1987" w:rsidRPr="009D7541">
        <w:rPr>
          <w:rFonts w:ascii="Arial" w:hAnsi="Arial" w:cs="Arial"/>
          <w:sz w:val="20"/>
          <w:szCs w:val="20"/>
        </w:rPr>
        <w:t>C</w:t>
      </w:r>
      <w:r w:rsidRPr="009D7541">
        <w:rPr>
          <w:rFonts w:ascii="Arial" w:hAnsi="Arial" w:cs="Arial"/>
          <w:sz w:val="20"/>
          <w:szCs w:val="20"/>
        </w:rPr>
        <w:t xml:space="preserve">ommunity response to a variety </w:t>
      </w:r>
      <w:r w:rsidR="00EF1987" w:rsidRPr="009D7541">
        <w:rPr>
          <w:rFonts w:ascii="Arial" w:hAnsi="Arial" w:cs="Arial"/>
          <w:sz w:val="20"/>
          <w:szCs w:val="20"/>
        </w:rPr>
        <w:t xml:space="preserve">of needs is at an all-time high.  </w:t>
      </w:r>
      <w:r w:rsidR="00A9738F" w:rsidRPr="009D7541">
        <w:rPr>
          <w:rFonts w:ascii="Arial" w:hAnsi="Arial" w:cs="Arial"/>
          <w:sz w:val="20"/>
          <w:szCs w:val="20"/>
        </w:rPr>
        <w:t xml:space="preserve">With that in mind, </w:t>
      </w:r>
      <w:r w:rsidR="00EF1987" w:rsidRPr="009D7541">
        <w:rPr>
          <w:rFonts w:ascii="Arial" w:hAnsi="Arial" w:cs="Arial"/>
          <w:sz w:val="20"/>
          <w:szCs w:val="20"/>
        </w:rPr>
        <w:t xml:space="preserve">DHHS recognizes now </w:t>
      </w:r>
      <w:r w:rsidRPr="009D7541">
        <w:rPr>
          <w:rFonts w:ascii="Arial" w:hAnsi="Arial" w:cs="Arial"/>
          <w:sz w:val="20"/>
          <w:szCs w:val="20"/>
        </w:rPr>
        <w:t xml:space="preserve">may </w:t>
      </w:r>
      <w:r w:rsidR="00A9738F" w:rsidRPr="009D7541">
        <w:rPr>
          <w:rFonts w:ascii="Arial" w:hAnsi="Arial" w:cs="Arial"/>
          <w:sz w:val="20"/>
          <w:szCs w:val="20"/>
        </w:rPr>
        <w:t>not be the ideal time to issue</w:t>
      </w:r>
      <w:r w:rsidRPr="009D7541">
        <w:rPr>
          <w:rFonts w:ascii="Arial" w:hAnsi="Arial" w:cs="Arial"/>
          <w:sz w:val="20"/>
          <w:szCs w:val="20"/>
        </w:rPr>
        <w:t xml:space="preserve"> a Re</w:t>
      </w:r>
      <w:r w:rsidR="00EF1987" w:rsidRPr="009D7541">
        <w:rPr>
          <w:rFonts w:ascii="Arial" w:hAnsi="Arial" w:cs="Arial"/>
          <w:sz w:val="20"/>
          <w:szCs w:val="20"/>
        </w:rPr>
        <w:t>quest fo</w:t>
      </w:r>
      <w:r w:rsidR="00A9738F" w:rsidRPr="009D7541">
        <w:rPr>
          <w:rFonts w:ascii="Arial" w:hAnsi="Arial" w:cs="Arial"/>
          <w:sz w:val="20"/>
          <w:szCs w:val="20"/>
        </w:rPr>
        <w:t>r Applications (RFA).  S</w:t>
      </w:r>
      <w:r w:rsidRPr="009D7541">
        <w:rPr>
          <w:rFonts w:ascii="Arial" w:hAnsi="Arial" w:cs="Arial"/>
          <w:sz w:val="20"/>
          <w:szCs w:val="20"/>
        </w:rPr>
        <w:t xml:space="preserve">eeking Applications with an emphasis on community engagement symbolizes confidence in how Nebraska local communities stand ready to come together, or already have, to address the </w:t>
      </w:r>
      <w:r w:rsidR="00506C3C" w:rsidRPr="009D7541">
        <w:rPr>
          <w:rFonts w:ascii="Arial" w:hAnsi="Arial" w:cs="Arial"/>
          <w:b/>
          <w:sz w:val="20"/>
          <w:szCs w:val="20"/>
        </w:rPr>
        <w:t>P</w:t>
      </w:r>
      <w:r w:rsidRPr="009D7541">
        <w:rPr>
          <w:rFonts w:ascii="Arial" w:hAnsi="Arial" w:cs="Arial"/>
          <w:b/>
          <w:sz w:val="20"/>
          <w:szCs w:val="20"/>
        </w:rPr>
        <w:t xml:space="preserve">riorities </w:t>
      </w:r>
      <w:r w:rsidR="00506C3C" w:rsidRPr="009D7541">
        <w:rPr>
          <w:rFonts w:ascii="Arial" w:hAnsi="Arial" w:cs="Arial"/>
          <w:b/>
          <w:sz w:val="20"/>
          <w:szCs w:val="20"/>
        </w:rPr>
        <w:t xml:space="preserve">in Section </w:t>
      </w:r>
      <w:r w:rsidR="005A7BDC" w:rsidRPr="009D7541">
        <w:rPr>
          <w:rFonts w:ascii="Arial" w:hAnsi="Arial" w:cs="Arial"/>
          <w:b/>
          <w:sz w:val="20"/>
          <w:szCs w:val="20"/>
        </w:rPr>
        <w:t>2.2</w:t>
      </w:r>
      <w:r w:rsidRPr="009D7541">
        <w:rPr>
          <w:rFonts w:ascii="Arial" w:hAnsi="Arial" w:cs="Arial"/>
          <w:sz w:val="20"/>
          <w:szCs w:val="20"/>
        </w:rPr>
        <w:t>.</w:t>
      </w:r>
      <w:r w:rsidR="00506C3C" w:rsidRPr="009624DB">
        <w:rPr>
          <w:rFonts w:ascii="Arial" w:hAnsi="Arial" w:cs="Arial"/>
          <w:sz w:val="20"/>
          <w:szCs w:val="20"/>
        </w:rPr>
        <w:t xml:space="preserve"> </w:t>
      </w:r>
    </w:p>
    <w:p w14:paraId="67749149" w14:textId="0555F4B7" w:rsidR="00357495" w:rsidRDefault="00506C3C" w:rsidP="00357495">
      <w:pPr>
        <w:rPr>
          <w:rFonts w:ascii="Arial" w:hAnsi="Arial" w:cs="Arial"/>
          <w:sz w:val="20"/>
          <w:szCs w:val="20"/>
        </w:rPr>
      </w:pPr>
      <w:r w:rsidRPr="009D7541">
        <w:rPr>
          <w:rFonts w:ascii="Arial" w:hAnsi="Arial" w:cs="Arial"/>
          <w:sz w:val="20"/>
          <w:szCs w:val="20"/>
        </w:rPr>
        <w:t xml:space="preserve">To minimize </w:t>
      </w:r>
      <w:r w:rsidR="00357495" w:rsidRPr="009D7541">
        <w:rPr>
          <w:rFonts w:ascii="Arial" w:hAnsi="Arial" w:cs="Arial"/>
          <w:sz w:val="20"/>
          <w:szCs w:val="20"/>
        </w:rPr>
        <w:t xml:space="preserve">burden on Applicants and </w:t>
      </w:r>
      <w:r w:rsidR="009D0F3A" w:rsidRPr="009D7541">
        <w:rPr>
          <w:rFonts w:ascii="Arial" w:hAnsi="Arial" w:cs="Arial"/>
          <w:sz w:val="20"/>
          <w:szCs w:val="20"/>
        </w:rPr>
        <w:t xml:space="preserve">their partners while achieving </w:t>
      </w:r>
      <w:r w:rsidR="00357495" w:rsidRPr="009D7541">
        <w:rPr>
          <w:rFonts w:ascii="Arial" w:hAnsi="Arial" w:cs="Arial"/>
          <w:sz w:val="20"/>
          <w:szCs w:val="20"/>
        </w:rPr>
        <w:t>suitable work plans and line item budg</w:t>
      </w:r>
      <w:r w:rsidR="00C3796B" w:rsidRPr="009D7541">
        <w:rPr>
          <w:rFonts w:ascii="Arial" w:hAnsi="Arial" w:cs="Arial"/>
          <w:sz w:val="20"/>
          <w:szCs w:val="20"/>
        </w:rPr>
        <w:t>ets, the RFA will be conducted</w:t>
      </w:r>
      <w:r w:rsidR="00357495" w:rsidRPr="009D7541">
        <w:rPr>
          <w:rFonts w:ascii="Arial" w:hAnsi="Arial" w:cs="Arial"/>
          <w:sz w:val="20"/>
          <w:szCs w:val="20"/>
        </w:rPr>
        <w:t xml:space="preserve"> in a two-step process referred to as Phase 1-concept paper and Phase 2-consultation on work plan &amp; line item budget.  Applicants whose concept paper </w:t>
      </w:r>
      <w:r w:rsidR="00C3796B" w:rsidRPr="009D7541">
        <w:rPr>
          <w:rFonts w:ascii="Arial" w:hAnsi="Arial" w:cs="Arial"/>
          <w:sz w:val="20"/>
          <w:szCs w:val="20"/>
        </w:rPr>
        <w:t xml:space="preserve">fits </w:t>
      </w:r>
      <w:r w:rsidR="00357495" w:rsidRPr="009D7541">
        <w:rPr>
          <w:rFonts w:ascii="Arial" w:hAnsi="Arial" w:cs="Arial"/>
          <w:sz w:val="20"/>
          <w:szCs w:val="20"/>
        </w:rPr>
        <w:t xml:space="preserve">the purpose </w:t>
      </w:r>
      <w:r w:rsidR="00C3796B" w:rsidRPr="009D7541">
        <w:rPr>
          <w:rFonts w:ascii="Arial" w:hAnsi="Arial" w:cs="Arial"/>
          <w:sz w:val="20"/>
          <w:szCs w:val="20"/>
        </w:rPr>
        <w:t xml:space="preserve">of this RFA will </w:t>
      </w:r>
      <w:r w:rsidR="00357495" w:rsidRPr="009D7541">
        <w:rPr>
          <w:rFonts w:ascii="Arial" w:hAnsi="Arial" w:cs="Arial"/>
          <w:sz w:val="20"/>
          <w:szCs w:val="20"/>
        </w:rPr>
        <w:t>consult with DHHS on the full development of the work plan and line item budget from the approved concept paper.  Applications not approved in Phase 1 will not advance to Phase 2.  Ap</w:t>
      </w:r>
      <w:r w:rsidR="00C3796B" w:rsidRPr="009D7541">
        <w:rPr>
          <w:rFonts w:ascii="Arial" w:hAnsi="Arial" w:cs="Arial"/>
          <w:sz w:val="20"/>
          <w:szCs w:val="20"/>
        </w:rPr>
        <w:t xml:space="preserve">proval in Phase 1 </w:t>
      </w:r>
      <w:r w:rsidR="00357495" w:rsidRPr="009D7541">
        <w:rPr>
          <w:rFonts w:ascii="Arial" w:hAnsi="Arial" w:cs="Arial"/>
          <w:sz w:val="20"/>
          <w:szCs w:val="20"/>
        </w:rPr>
        <w:t>ensures an opportunity for Phase 2 but does not</w:t>
      </w:r>
      <w:r w:rsidR="00C3796B" w:rsidRPr="009D7541">
        <w:rPr>
          <w:rFonts w:ascii="Arial" w:hAnsi="Arial" w:cs="Arial"/>
          <w:sz w:val="20"/>
          <w:szCs w:val="20"/>
        </w:rPr>
        <w:t xml:space="preserve"> guarantee a subaward </w:t>
      </w:r>
      <w:r w:rsidR="00357495" w:rsidRPr="009D7541">
        <w:rPr>
          <w:rFonts w:ascii="Arial" w:hAnsi="Arial" w:cs="Arial"/>
          <w:sz w:val="20"/>
          <w:szCs w:val="20"/>
        </w:rPr>
        <w:t>will res</w:t>
      </w:r>
      <w:r w:rsidR="00C3796B" w:rsidRPr="009D7541">
        <w:rPr>
          <w:rFonts w:ascii="Arial" w:hAnsi="Arial" w:cs="Arial"/>
          <w:sz w:val="20"/>
          <w:szCs w:val="20"/>
        </w:rPr>
        <w:t xml:space="preserve">ult.  In Phase 2, </w:t>
      </w:r>
      <w:r w:rsidR="005C45BF" w:rsidRPr="009D7541">
        <w:rPr>
          <w:rFonts w:ascii="Arial" w:hAnsi="Arial" w:cs="Arial"/>
          <w:sz w:val="20"/>
          <w:szCs w:val="20"/>
        </w:rPr>
        <w:t>agreement</w:t>
      </w:r>
      <w:r w:rsidR="00357495" w:rsidRPr="009D7541">
        <w:rPr>
          <w:rFonts w:ascii="Arial" w:hAnsi="Arial" w:cs="Arial"/>
          <w:sz w:val="20"/>
          <w:szCs w:val="20"/>
        </w:rPr>
        <w:t xml:space="preserve"> must be reached on the</w:t>
      </w:r>
      <w:r w:rsidR="005C45BF" w:rsidRPr="009D7541">
        <w:rPr>
          <w:rFonts w:ascii="Arial" w:hAnsi="Arial" w:cs="Arial"/>
          <w:sz w:val="20"/>
          <w:szCs w:val="20"/>
        </w:rPr>
        <w:t xml:space="preserve"> work plan and line item budget</w:t>
      </w:r>
      <w:r w:rsidR="00357495" w:rsidRPr="009D7541">
        <w:rPr>
          <w:rFonts w:ascii="Arial" w:hAnsi="Arial" w:cs="Arial"/>
          <w:sz w:val="20"/>
          <w:szCs w:val="20"/>
        </w:rPr>
        <w:t xml:space="preserve"> to result in a s</w:t>
      </w:r>
      <w:r w:rsidRPr="009D7541">
        <w:rPr>
          <w:rFonts w:ascii="Arial" w:hAnsi="Arial" w:cs="Arial"/>
          <w:sz w:val="20"/>
          <w:szCs w:val="20"/>
        </w:rPr>
        <w:t>ubaward</w:t>
      </w:r>
      <w:r w:rsidR="00357495" w:rsidRPr="009D7541">
        <w:rPr>
          <w:rFonts w:ascii="Arial" w:hAnsi="Arial" w:cs="Arial"/>
          <w:sz w:val="20"/>
          <w:szCs w:val="20"/>
        </w:rPr>
        <w:t>.</w:t>
      </w:r>
      <w:r w:rsidR="00424920" w:rsidRPr="009D7541">
        <w:rPr>
          <w:rFonts w:ascii="Arial" w:hAnsi="Arial" w:cs="Arial"/>
          <w:sz w:val="20"/>
          <w:szCs w:val="20"/>
        </w:rPr>
        <w:t xml:space="preserve">  The </w:t>
      </w:r>
      <w:r w:rsidR="00424920" w:rsidRPr="009D7541">
        <w:rPr>
          <w:rFonts w:ascii="Arial" w:hAnsi="Arial" w:cs="Arial"/>
          <w:b/>
          <w:sz w:val="20"/>
          <w:szCs w:val="20"/>
        </w:rPr>
        <w:t>Schedule of Events in Section 3.2</w:t>
      </w:r>
      <w:r w:rsidR="004A09C5" w:rsidRPr="009D7541">
        <w:rPr>
          <w:rFonts w:ascii="Arial" w:hAnsi="Arial" w:cs="Arial"/>
          <w:sz w:val="20"/>
          <w:szCs w:val="20"/>
        </w:rPr>
        <w:t xml:space="preserve"> provides an </w:t>
      </w:r>
      <w:r w:rsidR="00424920" w:rsidRPr="009D7541">
        <w:rPr>
          <w:rFonts w:ascii="Arial" w:hAnsi="Arial" w:cs="Arial"/>
          <w:sz w:val="20"/>
          <w:szCs w:val="20"/>
        </w:rPr>
        <w:t>overview of RFA Procedure.</w:t>
      </w:r>
    </w:p>
    <w:p w14:paraId="75F157B3" w14:textId="77777777" w:rsidR="007428FC" w:rsidRPr="00357495" w:rsidRDefault="007428FC" w:rsidP="007428FC">
      <w:pPr>
        <w:rPr>
          <w:rFonts w:ascii="Arial" w:hAnsi="Arial" w:cs="Arial"/>
          <w:b/>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14:paraId="5E00C248" w14:textId="77777777" w:rsidTr="00C819A6">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4666" w:type="dxa"/>
            <w:shd w:val="clear" w:color="auto" w:fill="DEEAF6" w:themeFill="accent1" w:themeFillTint="33"/>
          </w:tcPr>
          <w:p w14:paraId="46BE647D" w14:textId="77777777" w:rsidR="00C819A6" w:rsidRPr="00AA691A" w:rsidRDefault="00C819A6" w:rsidP="00C819A6">
            <w:pPr>
              <w:jc w:val="center"/>
              <w:rPr>
                <w:rFonts w:ascii="Arial" w:hAnsi="Arial" w:cs="Arial"/>
              </w:rPr>
            </w:pPr>
            <w:r w:rsidRPr="00AA691A">
              <w:rPr>
                <w:rFonts w:ascii="Arial" w:hAnsi="Arial" w:cs="Arial"/>
              </w:rPr>
              <w:t xml:space="preserve">RFA # </w:t>
            </w:r>
          </w:p>
        </w:tc>
        <w:tc>
          <w:tcPr>
            <w:tcW w:w="4666" w:type="dxa"/>
            <w:shd w:val="clear" w:color="auto" w:fill="DEEAF6" w:themeFill="accent1" w:themeFillTint="33"/>
          </w:tcPr>
          <w:p w14:paraId="1121EFFF" w14:textId="77777777" w:rsidR="00C819A6" w:rsidRPr="00AA691A" w:rsidRDefault="00C819A6" w:rsidP="00C819A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RELEASE</w:t>
            </w:r>
            <w:r w:rsidRPr="00AA691A">
              <w:rPr>
                <w:rFonts w:ascii="Arial" w:hAnsi="Arial" w:cs="Arial"/>
              </w:rPr>
              <w:t xml:space="preserve"> Date</w:t>
            </w:r>
          </w:p>
        </w:tc>
      </w:tr>
      <w:tr w:rsidR="00C819A6" w14:paraId="5E683328" w14:textId="77777777" w:rsidTr="00C819A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66" w:type="dxa"/>
            <w:shd w:val="clear" w:color="auto" w:fill="auto"/>
          </w:tcPr>
          <w:p w14:paraId="5E2A2A48" w14:textId="71FBD8B6" w:rsidR="00C819A6" w:rsidRDefault="00C817FE" w:rsidP="004909FF">
            <w:pPr>
              <w:jc w:val="center"/>
              <w:rPr>
                <w:rFonts w:ascii="Arial" w:hAnsi="Arial" w:cs="Arial"/>
                <w:b w:val="0"/>
              </w:rPr>
            </w:pPr>
            <w:r w:rsidRPr="009624DB">
              <w:rPr>
                <w:rFonts w:ascii="Arial" w:hAnsi="Arial" w:cs="Arial"/>
              </w:rPr>
              <w:t xml:space="preserve"> </w:t>
            </w:r>
            <w:r w:rsidRPr="009D7541">
              <w:rPr>
                <w:rFonts w:ascii="Arial" w:hAnsi="Arial" w:cs="Arial"/>
              </w:rPr>
              <w:t>#</w:t>
            </w:r>
            <w:r w:rsidR="00D52321" w:rsidRPr="009D7541">
              <w:rPr>
                <w:rFonts w:ascii="Arial" w:hAnsi="Arial" w:cs="Arial"/>
              </w:rPr>
              <w:t>1715</w:t>
            </w:r>
          </w:p>
        </w:tc>
        <w:tc>
          <w:tcPr>
            <w:tcW w:w="4666" w:type="dxa"/>
            <w:shd w:val="clear" w:color="auto" w:fill="auto"/>
          </w:tcPr>
          <w:p w14:paraId="12A4FC1A" w14:textId="65B5B660" w:rsidR="00C819A6" w:rsidRPr="00AA691A" w:rsidRDefault="004D41A0" w:rsidP="004D41A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7541">
              <w:rPr>
                <w:rFonts w:ascii="Arial" w:hAnsi="Arial" w:cs="Arial"/>
              </w:rPr>
              <w:t>May 10</w:t>
            </w:r>
            <w:r w:rsidR="00ED668C" w:rsidRPr="009D7541">
              <w:rPr>
                <w:rFonts w:ascii="Arial" w:hAnsi="Arial" w:cs="Arial"/>
              </w:rPr>
              <w:t>, 2019</w:t>
            </w:r>
          </w:p>
        </w:tc>
      </w:tr>
      <w:tr w:rsidR="00C819A6" w14:paraId="7C35DABB" w14:textId="77777777" w:rsidTr="00C819A6">
        <w:trPr>
          <w:trHeight w:val="70"/>
        </w:trPr>
        <w:tc>
          <w:tcPr>
            <w:cnfStyle w:val="001000000000" w:firstRow="0" w:lastRow="0" w:firstColumn="1" w:lastColumn="0" w:oddVBand="0" w:evenVBand="0" w:oddHBand="0" w:evenHBand="0" w:firstRowFirstColumn="0" w:firstRowLastColumn="0" w:lastRowFirstColumn="0" w:lastRowLastColumn="0"/>
            <w:tcW w:w="4666" w:type="dxa"/>
            <w:shd w:val="clear" w:color="auto" w:fill="DEEAF6" w:themeFill="accent1" w:themeFillTint="33"/>
          </w:tcPr>
          <w:p w14:paraId="5E7F6AD5" w14:textId="77777777" w:rsidR="00C819A6" w:rsidRPr="00AA691A" w:rsidRDefault="00C819A6" w:rsidP="00C819A6">
            <w:pPr>
              <w:jc w:val="center"/>
              <w:rPr>
                <w:rFonts w:ascii="Arial" w:hAnsi="Arial" w:cs="Arial"/>
              </w:rPr>
            </w:pPr>
            <w:r>
              <w:rPr>
                <w:rFonts w:ascii="Arial" w:hAnsi="Arial" w:cs="Arial"/>
              </w:rPr>
              <w:t>APPLICATION DUE DATE</w:t>
            </w:r>
            <w:r w:rsidRPr="00AA691A">
              <w:rPr>
                <w:rFonts w:ascii="Arial" w:hAnsi="Arial" w:cs="Arial"/>
              </w:rPr>
              <w:t xml:space="preserve"> </w:t>
            </w:r>
          </w:p>
        </w:tc>
        <w:tc>
          <w:tcPr>
            <w:tcW w:w="4666" w:type="dxa"/>
            <w:shd w:val="clear" w:color="auto" w:fill="DEEAF6" w:themeFill="accent1" w:themeFillTint="33"/>
          </w:tcPr>
          <w:p w14:paraId="59325D65" w14:textId="77777777" w:rsidR="00C819A6" w:rsidRPr="00AE5EFA" w:rsidRDefault="00C819A6" w:rsidP="00C819A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E5EFA">
              <w:rPr>
                <w:rFonts w:ascii="Arial" w:hAnsi="Arial" w:cs="Arial"/>
                <w:b/>
              </w:rPr>
              <w:t>POINT OF CONTACT</w:t>
            </w:r>
          </w:p>
        </w:tc>
      </w:tr>
      <w:tr w:rsidR="00C819A6" w14:paraId="1A03E083" w14:textId="77777777" w:rsidTr="00C819A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66" w:type="dxa"/>
            <w:shd w:val="clear" w:color="auto" w:fill="auto"/>
          </w:tcPr>
          <w:p w14:paraId="39153F7B" w14:textId="44D917FA" w:rsidR="00C819A6" w:rsidRPr="00C819A6" w:rsidRDefault="00D52321" w:rsidP="008836CB">
            <w:pPr>
              <w:jc w:val="center"/>
              <w:rPr>
                <w:rFonts w:ascii="Arial" w:hAnsi="Arial" w:cs="Arial"/>
                <w:b w:val="0"/>
                <w:sz w:val="20"/>
                <w:szCs w:val="20"/>
              </w:rPr>
            </w:pPr>
            <w:r w:rsidRPr="009D7541">
              <w:rPr>
                <w:rFonts w:ascii="Arial" w:hAnsi="Arial" w:cs="Arial"/>
              </w:rPr>
              <w:t xml:space="preserve">June </w:t>
            </w:r>
            <w:r w:rsidR="008836CB">
              <w:rPr>
                <w:rFonts w:ascii="Arial" w:hAnsi="Arial" w:cs="Arial"/>
              </w:rPr>
              <w:t>21</w:t>
            </w:r>
            <w:r w:rsidR="00ED668C" w:rsidRPr="009D7541">
              <w:rPr>
                <w:rFonts w:ascii="Arial" w:hAnsi="Arial" w:cs="Arial"/>
              </w:rPr>
              <w:t>, 2019</w:t>
            </w:r>
          </w:p>
        </w:tc>
        <w:tc>
          <w:tcPr>
            <w:tcW w:w="4666" w:type="dxa"/>
            <w:shd w:val="clear" w:color="auto" w:fill="auto"/>
          </w:tcPr>
          <w:p w14:paraId="7F311BC9" w14:textId="77777777" w:rsidR="00C819A6" w:rsidRDefault="00ED668C" w:rsidP="00C819A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D7541">
              <w:rPr>
                <w:rFonts w:ascii="Arial" w:hAnsi="Arial" w:cs="Arial"/>
                <w:szCs w:val="20"/>
              </w:rPr>
              <w:t>Rayma Delaney</w:t>
            </w:r>
            <w:r w:rsidR="00C819A6" w:rsidRPr="009D7541">
              <w:rPr>
                <w:rFonts w:ascii="Arial" w:hAnsi="Arial" w:cs="Arial"/>
                <w:sz w:val="24"/>
              </w:rPr>
              <w:t xml:space="preserve"> </w:t>
            </w:r>
          </w:p>
        </w:tc>
      </w:tr>
    </w:tbl>
    <w:p w14:paraId="21C8CA0C" w14:textId="77777777" w:rsidR="00C819A6" w:rsidRDefault="00C819A6" w:rsidP="00C819A6">
      <w:pPr>
        <w:rPr>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14:paraId="7108C5B4" w14:textId="77777777" w:rsidTr="00C819A6">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4666" w:type="dxa"/>
            <w:shd w:val="clear" w:color="auto" w:fill="DEEAF6" w:themeFill="accent1" w:themeFillTint="33"/>
          </w:tcPr>
          <w:p w14:paraId="2EFBFAA3" w14:textId="77777777" w:rsidR="00C819A6" w:rsidRPr="00AA691A" w:rsidRDefault="00C819A6" w:rsidP="00C819A6">
            <w:pPr>
              <w:jc w:val="center"/>
              <w:rPr>
                <w:rFonts w:ascii="Arial" w:hAnsi="Arial" w:cs="Arial"/>
              </w:rPr>
            </w:pPr>
            <w:r>
              <w:rPr>
                <w:rFonts w:ascii="Arial" w:hAnsi="Arial" w:cs="Arial"/>
              </w:rPr>
              <w:lastRenderedPageBreak/>
              <w:t>INITIAL period of performance</w:t>
            </w:r>
            <w:r w:rsidRPr="00AA691A">
              <w:rPr>
                <w:rFonts w:ascii="Arial" w:hAnsi="Arial" w:cs="Arial"/>
              </w:rPr>
              <w:t xml:space="preserve"> </w:t>
            </w:r>
          </w:p>
        </w:tc>
        <w:tc>
          <w:tcPr>
            <w:tcW w:w="4666" w:type="dxa"/>
            <w:shd w:val="clear" w:color="auto" w:fill="DEEAF6" w:themeFill="accent1" w:themeFillTint="33"/>
          </w:tcPr>
          <w:p w14:paraId="13CB159C" w14:textId="77777777" w:rsidR="00C819A6" w:rsidRPr="00AA691A" w:rsidRDefault="00C819A6" w:rsidP="00C819A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 funding available</w:t>
            </w:r>
            <w:r w:rsidR="0085799D">
              <w:rPr>
                <w:rFonts w:ascii="Arial" w:hAnsi="Arial" w:cs="Arial"/>
              </w:rPr>
              <w:t>*</w:t>
            </w:r>
          </w:p>
        </w:tc>
      </w:tr>
      <w:tr w:rsidR="00C819A6" w14:paraId="48149219" w14:textId="77777777" w:rsidTr="00C819A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66" w:type="dxa"/>
            <w:shd w:val="clear" w:color="auto" w:fill="auto"/>
          </w:tcPr>
          <w:p w14:paraId="789587E4" w14:textId="313AD0BC" w:rsidR="00C819A6" w:rsidRDefault="00D52321" w:rsidP="00D52321">
            <w:pPr>
              <w:jc w:val="center"/>
              <w:rPr>
                <w:rFonts w:ascii="Arial" w:hAnsi="Arial" w:cs="Arial"/>
                <w:b w:val="0"/>
              </w:rPr>
            </w:pPr>
            <w:r w:rsidRPr="009D7541">
              <w:rPr>
                <w:rFonts w:ascii="Arial" w:hAnsi="Arial" w:cs="Arial"/>
              </w:rPr>
              <w:t>AUGUST</w:t>
            </w:r>
            <w:r w:rsidR="00ED668C" w:rsidRPr="009D7541">
              <w:rPr>
                <w:rFonts w:ascii="Arial" w:hAnsi="Arial" w:cs="Arial"/>
              </w:rPr>
              <w:t xml:space="preserve"> 1, 2019 – </w:t>
            </w:r>
            <w:r w:rsidRPr="009D7541">
              <w:rPr>
                <w:rFonts w:ascii="Arial" w:hAnsi="Arial" w:cs="Arial"/>
              </w:rPr>
              <w:t>JULY</w:t>
            </w:r>
            <w:r w:rsidR="00ED668C" w:rsidRPr="009D7541">
              <w:rPr>
                <w:rFonts w:ascii="Arial" w:hAnsi="Arial" w:cs="Arial"/>
              </w:rPr>
              <w:t xml:space="preserve"> 31, 2020</w:t>
            </w:r>
          </w:p>
        </w:tc>
        <w:tc>
          <w:tcPr>
            <w:tcW w:w="4666" w:type="dxa"/>
            <w:shd w:val="clear" w:color="auto" w:fill="auto"/>
          </w:tcPr>
          <w:p w14:paraId="1B8B3FA0" w14:textId="77777777" w:rsidR="00C819A6" w:rsidRPr="00AA691A" w:rsidRDefault="00ED668C" w:rsidP="00C819A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7541">
              <w:rPr>
                <w:rFonts w:ascii="Arial" w:hAnsi="Arial" w:cs="Arial"/>
              </w:rPr>
              <w:t>$1,200,000</w:t>
            </w:r>
          </w:p>
        </w:tc>
      </w:tr>
    </w:tbl>
    <w:p w14:paraId="5835B308" w14:textId="77777777" w:rsidR="00C819A6" w:rsidRDefault="00C819A6" w:rsidP="007428FC">
      <w:pPr>
        <w:rPr>
          <w:rFonts w:cs="Arial"/>
          <w:sz w:val="20"/>
          <w:szCs w:val="20"/>
        </w:rPr>
      </w:pPr>
    </w:p>
    <w:p w14:paraId="1F220D9A" w14:textId="2699E28C" w:rsidR="00D05805" w:rsidRPr="00C819A6" w:rsidRDefault="000000AD" w:rsidP="007428FC">
      <w:pPr>
        <w:rPr>
          <w:rFonts w:ascii="Arial" w:hAnsi="Arial" w:cs="Arial"/>
          <w:sz w:val="20"/>
          <w:szCs w:val="20"/>
        </w:rPr>
      </w:pPr>
      <w:r>
        <w:rPr>
          <w:rFonts w:ascii="Arial" w:hAnsi="Arial" w:cs="Arial"/>
          <w:sz w:val="20"/>
          <w:szCs w:val="20"/>
        </w:rPr>
        <w:t xml:space="preserve">The resulting subaward from this RFA </w:t>
      </w:r>
      <w:r w:rsidR="004F4D88">
        <w:rPr>
          <w:rFonts w:ascii="Arial" w:hAnsi="Arial" w:cs="Arial"/>
          <w:sz w:val="20"/>
          <w:szCs w:val="20"/>
        </w:rPr>
        <w:t>is subject to and shall</w:t>
      </w:r>
      <w:r>
        <w:rPr>
          <w:rFonts w:ascii="Arial" w:hAnsi="Arial" w:cs="Arial"/>
          <w:sz w:val="20"/>
          <w:szCs w:val="20"/>
        </w:rPr>
        <w:t xml:space="preserve"> f</w:t>
      </w:r>
      <w:r w:rsidR="004F4D88">
        <w:rPr>
          <w:rFonts w:ascii="Arial" w:hAnsi="Arial" w:cs="Arial"/>
          <w:sz w:val="20"/>
          <w:szCs w:val="20"/>
        </w:rPr>
        <w:t>ollow federal regulation</w:t>
      </w:r>
      <w:r w:rsidR="009754CE">
        <w:rPr>
          <w:rFonts w:ascii="Arial" w:hAnsi="Arial" w:cs="Arial"/>
          <w:sz w:val="20"/>
          <w:szCs w:val="20"/>
        </w:rPr>
        <w:t>, as set forth herein</w:t>
      </w:r>
      <w:r w:rsidR="00C819A6">
        <w:rPr>
          <w:rFonts w:ascii="Arial" w:hAnsi="Arial" w:cs="Arial"/>
          <w:sz w:val="20"/>
          <w:szCs w:val="20"/>
        </w:rPr>
        <w:t xml:space="preserve">. </w:t>
      </w:r>
      <w:r>
        <w:rPr>
          <w:rFonts w:ascii="Arial" w:hAnsi="Arial" w:cs="Arial"/>
          <w:sz w:val="20"/>
          <w:szCs w:val="20"/>
        </w:rPr>
        <w:t>Subrecipients receiving subawards may only be paid up to the actual and allowable costs</w:t>
      </w:r>
      <w:r w:rsidR="009754CE">
        <w:rPr>
          <w:rFonts w:ascii="Arial" w:hAnsi="Arial" w:cs="Arial"/>
          <w:sz w:val="20"/>
          <w:szCs w:val="20"/>
        </w:rPr>
        <w:t xml:space="preserve"> (as defined herein)</w:t>
      </w:r>
      <w:r>
        <w:rPr>
          <w:rFonts w:ascii="Arial" w:hAnsi="Arial" w:cs="Arial"/>
          <w:sz w:val="20"/>
          <w:szCs w:val="20"/>
        </w:rPr>
        <w:t xml:space="preserve"> of completing t</w:t>
      </w:r>
      <w:r w:rsidR="009A3057">
        <w:rPr>
          <w:rFonts w:ascii="Arial" w:hAnsi="Arial" w:cs="Arial"/>
          <w:sz w:val="20"/>
          <w:szCs w:val="20"/>
        </w:rPr>
        <w:t xml:space="preserve">he </w:t>
      </w:r>
      <w:r w:rsidR="009A3057" w:rsidRPr="00F551C0">
        <w:rPr>
          <w:rFonts w:ascii="Arial" w:hAnsi="Arial" w:cs="Arial"/>
          <w:b/>
          <w:sz w:val="20"/>
          <w:szCs w:val="20"/>
        </w:rPr>
        <w:t>Project Description</w:t>
      </w:r>
      <w:r w:rsidR="00F551C0" w:rsidRPr="00F551C0">
        <w:rPr>
          <w:rFonts w:ascii="Arial" w:hAnsi="Arial" w:cs="Arial"/>
          <w:b/>
          <w:sz w:val="20"/>
          <w:szCs w:val="20"/>
        </w:rPr>
        <w:t>, Section 2</w:t>
      </w:r>
      <w:r>
        <w:rPr>
          <w:rFonts w:ascii="Arial" w:hAnsi="Arial" w:cs="Arial"/>
          <w:sz w:val="20"/>
          <w:szCs w:val="20"/>
        </w:rPr>
        <w:t xml:space="preserve">. </w:t>
      </w:r>
      <w:r w:rsidR="000947D1">
        <w:rPr>
          <w:rFonts w:ascii="Arial" w:hAnsi="Arial" w:cs="Arial"/>
          <w:sz w:val="20"/>
          <w:szCs w:val="20"/>
        </w:rPr>
        <w:t>No S</w:t>
      </w:r>
      <w:r w:rsidR="00C819A6">
        <w:rPr>
          <w:rFonts w:ascii="Arial" w:hAnsi="Arial" w:cs="Arial"/>
          <w:sz w:val="20"/>
          <w:szCs w:val="20"/>
        </w:rPr>
        <w:t>ubawards resulting from this RFA will be</w:t>
      </w:r>
      <w:r>
        <w:rPr>
          <w:rFonts w:ascii="Arial" w:hAnsi="Arial" w:cs="Arial"/>
          <w:sz w:val="20"/>
          <w:szCs w:val="20"/>
        </w:rPr>
        <w:t xml:space="preserve"> fee-for-service contract</w:t>
      </w:r>
      <w:r w:rsidR="00C819A6">
        <w:rPr>
          <w:rFonts w:ascii="Arial" w:hAnsi="Arial" w:cs="Arial"/>
          <w:sz w:val="20"/>
          <w:szCs w:val="20"/>
        </w:rPr>
        <w:t xml:space="preserve">s, regardless of the </w:t>
      </w:r>
      <w:r w:rsidR="00155638">
        <w:rPr>
          <w:rFonts w:ascii="Arial" w:hAnsi="Arial" w:cs="Arial"/>
          <w:sz w:val="20"/>
          <w:szCs w:val="20"/>
        </w:rPr>
        <w:t>method</w:t>
      </w:r>
      <w:r w:rsidR="00C819A6">
        <w:rPr>
          <w:rFonts w:ascii="Arial" w:hAnsi="Arial" w:cs="Arial"/>
          <w:sz w:val="20"/>
          <w:szCs w:val="20"/>
        </w:rPr>
        <w:t xml:space="preserve"> of payment,</w:t>
      </w:r>
      <w:r w:rsidR="000947D1">
        <w:rPr>
          <w:rFonts w:ascii="Arial" w:hAnsi="Arial" w:cs="Arial"/>
          <w:sz w:val="20"/>
          <w:szCs w:val="20"/>
        </w:rPr>
        <w:t xml:space="preserve"> and no S</w:t>
      </w:r>
      <w:r w:rsidR="00E4445F">
        <w:rPr>
          <w:rFonts w:ascii="Arial" w:hAnsi="Arial" w:cs="Arial"/>
          <w:sz w:val="20"/>
          <w:szCs w:val="20"/>
        </w:rPr>
        <w:t xml:space="preserve">ubrecipient may keep a </w:t>
      </w:r>
      <w:r>
        <w:rPr>
          <w:rFonts w:ascii="Arial" w:hAnsi="Arial" w:cs="Arial"/>
          <w:sz w:val="20"/>
          <w:szCs w:val="20"/>
        </w:rPr>
        <w:t xml:space="preserve">profit </w:t>
      </w:r>
      <w:r w:rsidR="00E4445F">
        <w:rPr>
          <w:rFonts w:ascii="Arial" w:hAnsi="Arial" w:cs="Arial"/>
          <w:sz w:val="20"/>
          <w:szCs w:val="20"/>
        </w:rPr>
        <w:t>from</w:t>
      </w:r>
      <w:r>
        <w:rPr>
          <w:rFonts w:ascii="Arial" w:hAnsi="Arial" w:cs="Arial"/>
          <w:sz w:val="20"/>
          <w:szCs w:val="20"/>
        </w:rPr>
        <w:t xml:space="preserve"> its subaward.</w:t>
      </w:r>
      <w:r w:rsidR="0025261F">
        <w:rPr>
          <w:rFonts w:ascii="Arial" w:hAnsi="Arial" w:cs="Arial"/>
          <w:sz w:val="20"/>
          <w:szCs w:val="20"/>
        </w:rPr>
        <w:t xml:space="preserve"> More detail about the terms of this funding is set forth in </w:t>
      </w:r>
      <w:r w:rsidR="0025261F" w:rsidRPr="00BD23B0">
        <w:rPr>
          <w:rFonts w:ascii="Arial" w:hAnsi="Arial" w:cs="Arial"/>
          <w:b/>
          <w:sz w:val="20"/>
          <w:szCs w:val="20"/>
        </w:rPr>
        <w:t>Terms</w:t>
      </w:r>
      <w:r w:rsidR="0025261F">
        <w:rPr>
          <w:rFonts w:ascii="Arial" w:hAnsi="Arial" w:cs="Arial"/>
          <w:sz w:val="20"/>
          <w:szCs w:val="20"/>
        </w:rPr>
        <w:t>,</w:t>
      </w:r>
      <w:r w:rsidR="009C227D">
        <w:rPr>
          <w:rFonts w:ascii="Arial" w:hAnsi="Arial" w:cs="Arial"/>
          <w:sz w:val="20"/>
          <w:szCs w:val="20"/>
        </w:rPr>
        <w:t xml:space="preserve"> </w:t>
      </w:r>
      <w:r w:rsidR="009C227D" w:rsidRPr="009C227D">
        <w:rPr>
          <w:rFonts w:ascii="Arial" w:hAnsi="Arial" w:cs="Arial"/>
          <w:b/>
          <w:sz w:val="20"/>
          <w:szCs w:val="20"/>
        </w:rPr>
        <w:t>Section 5</w:t>
      </w:r>
      <w:r w:rsidR="009C227D">
        <w:rPr>
          <w:rFonts w:ascii="Arial" w:hAnsi="Arial" w:cs="Arial"/>
          <w:sz w:val="20"/>
          <w:szCs w:val="20"/>
        </w:rPr>
        <w:t>,</w:t>
      </w:r>
      <w:r w:rsidR="0025261F">
        <w:rPr>
          <w:rFonts w:ascii="Arial" w:hAnsi="Arial" w:cs="Arial"/>
          <w:sz w:val="20"/>
          <w:szCs w:val="20"/>
        </w:rPr>
        <w:t xml:space="preserve"> below.</w:t>
      </w:r>
    </w:p>
    <w:p w14:paraId="3D4025C7" w14:textId="4F9DF0C9" w:rsidR="0085799D" w:rsidRDefault="00AE5EFA">
      <w:pPr>
        <w:rPr>
          <w:rFonts w:ascii="Arial" w:hAnsi="Arial" w:cs="Arial"/>
          <w:b/>
          <w:sz w:val="20"/>
          <w:szCs w:val="20"/>
        </w:rPr>
      </w:pPr>
      <w:r>
        <w:rPr>
          <w:rFonts w:ascii="Arial" w:hAnsi="Arial" w:cs="Arial"/>
          <w:sz w:val="20"/>
          <w:szCs w:val="20"/>
        </w:rPr>
        <w:t xml:space="preserve">A copy of this </w:t>
      </w:r>
      <w:r w:rsidR="00BC7357">
        <w:rPr>
          <w:rFonts w:ascii="Arial" w:hAnsi="Arial" w:cs="Arial"/>
          <w:sz w:val="20"/>
          <w:szCs w:val="20"/>
        </w:rPr>
        <w:t>RFA</w:t>
      </w:r>
      <w:r>
        <w:rPr>
          <w:rFonts w:ascii="Arial" w:hAnsi="Arial" w:cs="Arial"/>
          <w:sz w:val="20"/>
          <w:szCs w:val="20"/>
        </w:rPr>
        <w:t xml:space="preserve"> may be found online at DHHS’ website at </w:t>
      </w:r>
      <w:hyperlink r:id="rId11" w:history="1">
        <w:r w:rsidR="00BC7357" w:rsidRPr="009B2E47">
          <w:rPr>
            <w:rStyle w:val="Hyperlink"/>
            <w:rFonts w:cs="Arial"/>
            <w:szCs w:val="20"/>
          </w:rPr>
          <w:t>www.dhhs.ne.gov</w:t>
        </w:r>
      </w:hyperlink>
      <w:r>
        <w:rPr>
          <w:rFonts w:ascii="Arial" w:hAnsi="Arial" w:cs="Arial"/>
          <w:sz w:val="20"/>
          <w:szCs w:val="20"/>
        </w:rPr>
        <w:t>.</w:t>
      </w:r>
      <w:r w:rsidR="00BC7357">
        <w:rPr>
          <w:rFonts w:ascii="Arial" w:hAnsi="Arial" w:cs="Arial"/>
          <w:sz w:val="20"/>
          <w:szCs w:val="20"/>
        </w:rPr>
        <w:t xml:space="preserve"> </w:t>
      </w:r>
      <w:r w:rsidR="000947D1">
        <w:rPr>
          <w:rFonts w:ascii="Arial" w:hAnsi="Arial" w:cs="Arial"/>
          <w:sz w:val="20"/>
          <w:szCs w:val="20"/>
        </w:rPr>
        <w:t>Until final S</w:t>
      </w:r>
      <w:r w:rsidR="00AD6814">
        <w:rPr>
          <w:rFonts w:ascii="Arial" w:hAnsi="Arial" w:cs="Arial"/>
          <w:sz w:val="20"/>
          <w:szCs w:val="20"/>
        </w:rPr>
        <w:t>ubawards are signed, a</w:t>
      </w:r>
      <w:r w:rsidR="00BC7357">
        <w:rPr>
          <w:rFonts w:ascii="Arial" w:hAnsi="Arial" w:cs="Arial"/>
          <w:sz w:val="20"/>
          <w:szCs w:val="20"/>
        </w:rPr>
        <w:t xml:space="preserve">ll other information pertinent to this RFA, including but not limited to any amendments or addenda, will be posted on </w:t>
      </w:r>
      <w:r w:rsidR="005812CC">
        <w:rPr>
          <w:rFonts w:ascii="Arial" w:hAnsi="Arial" w:cs="Arial"/>
          <w:sz w:val="20"/>
          <w:szCs w:val="20"/>
        </w:rPr>
        <w:t>the DHHS</w:t>
      </w:r>
      <w:r w:rsidR="00BC7357">
        <w:rPr>
          <w:rFonts w:ascii="Arial" w:hAnsi="Arial" w:cs="Arial"/>
          <w:sz w:val="20"/>
          <w:szCs w:val="20"/>
        </w:rPr>
        <w:t xml:space="preserve"> website.</w:t>
      </w:r>
    </w:p>
    <w:p w14:paraId="60F62A3E" w14:textId="77777777" w:rsidR="00D22BE5" w:rsidRDefault="00D22BE5">
      <w:pPr>
        <w:rPr>
          <w:rFonts w:ascii="Arial" w:hAnsi="Arial" w:cs="Arial"/>
          <w:b/>
          <w:sz w:val="20"/>
          <w:szCs w:val="20"/>
        </w:rPr>
      </w:pPr>
    </w:p>
    <w:p w14:paraId="7E26A3EB" w14:textId="77777777" w:rsidR="001D6E59" w:rsidRDefault="007727A8" w:rsidP="009D7541">
      <w:pPr>
        <w:pStyle w:val="TOC1"/>
        <w:jc w:val="center"/>
        <w:rPr>
          <w:rFonts w:ascii="Arial" w:hAnsi="Arial" w:cs="Arial"/>
          <w:sz w:val="20"/>
          <w:szCs w:val="20"/>
        </w:rPr>
      </w:pPr>
      <w:r w:rsidRPr="009D7541">
        <w:rPr>
          <w:rFonts w:ascii="Arial" w:hAnsi="Arial" w:cs="Arial"/>
          <w:sz w:val="20"/>
          <w:szCs w:val="20"/>
        </w:rPr>
        <w:t>Table of Contents</w:t>
      </w:r>
    </w:p>
    <w:p w14:paraId="529AB94A" w14:textId="77777777" w:rsidR="001D6E59" w:rsidRPr="009D7541" w:rsidRDefault="001D6E59" w:rsidP="009D7541"/>
    <w:p w14:paraId="085DB3D8" w14:textId="2B6B68A8" w:rsidR="001D6E59" w:rsidRDefault="007727A8" w:rsidP="009D7541">
      <w:pPr>
        <w:pStyle w:val="TOC1"/>
        <w:jc w:val="center"/>
        <w:rPr>
          <w:rFonts w:cstheme="minorBidi"/>
          <w:b w:val="0"/>
        </w:rPr>
      </w:pPr>
      <w:r w:rsidRPr="006D41B1">
        <w:rPr>
          <w:rFonts w:ascii="Arial" w:hAnsi="Arial" w:cs="Arial"/>
          <w:b w:val="0"/>
          <w:sz w:val="20"/>
          <w:szCs w:val="20"/>
        </w:rPr>
        <w:fldChar w:fldCharType="begin"/>
      </w:r>
      <w:r w:rsidRPr="006D41B1">
        <w:rPr>
          <w:rFonts w:ascii="Arial" w:hAnsi="Arial" w:cs="Arial"/>
          <w:b w:val="0"/>
          <w:sz w:val="20"/>
          <w:szCs w:val="20"/>
        </w:rPr>
        <w:instrText xml:space="preserve"> TOC \t "Level 2,2,Level 1,1,Heading,1,Style2,2" </w:instrText>
      </w:r>
      <w:r w:rsidRPr="006D41B1">
        <w:rPr>
          <w:rFonts w:ascii="Arial" w:hAnsi="Arial" w:cs="Arial"/>
          <w:b w:val="0"/>
          <w:sz w:val="20"/>
          <w:szCs w:val="20"/>
        </w:rPr>
        <w:fldChar w:fldCharType="separate"/>
      </w:r>
      <w:r w:rsidR="001D6E59">
        <w:t>1.</w:t>
      </w:r>
      <w:r w:rsidR="001D6E59">
        <w:rPr>
          <w:rFonts w:cstheme="minorBidi"/>
          <w:b w:val="0"/>
        </w:rPr>
        <w:tab/>
      </w:r>
      <w:r w:rsidR="001D6E59">
        <w:t>RFA OVERVIEW</w:t>
      </w:r>
      <w:r w:rsidR="001D6E59">
        <w:tab/>
      </w:r>
      <w:r w:rsidR="001D6E59">
        <w:fldChar w:fldCharType="begin"/>
      </w:r>
      <w:r w:rsidR="001D6E59">
        <w:instrText xml:space="preserve"> PAGEREF _Toc8374085 \h </w:instrText>
      </w:r>
      <w:r w:rsidR="001D6E59">
        <w:fldChar w:fldCharType="separate"/>
      </w:r>
      <w:r w:rsidR="001D6E59">
        <w:t>4</w:t>
      </w:r>
      <w:r w:rsidR="001D6E59">
        <w:fldChar w:fldCharType="end"/>
      </w:r>
    </w:p>
    <w:p w14:paraId="0DC907DD" w14:textId="77777777" w:rsidR="001D6E59" w:rsidRDefault="001D6E59" w:rsidP="009D7541">
      <w:pPr>
        <w:pStyle w:val="TOC2"/>
        <w:tabs>
          <w:tab w:val="left" w:pos="660"/>
        </w:tabs>
        <w:jc w:val="center"/>
        <w:rPr>
          <w:rFonts w:cstheme="minorBidi"/>
          <w:noProof/>
        </w:rPr>
      </w:pPr>
      <w:r>
        <w:rPr>
          <w:noProof/>
        </w:rPr>
        <w:t>1.1.</w:t>
      </w:r>
      <w:r>
        <w:rPr>
          <w:rFonts w:cstheme="minorBidi"/>
          <w:noProof/>
        </w:rPr>
        <w:tab/>
      </w:r>
      <w:r>
        <w:rPr>
          <w:noProof/>
        </w:rPr>
        <w:t>Background and Purpose</w:t>
      </w:r>
      <w:r>
        <w:rPr>
          <w:noProof/>
        </w:rPr>
        <w:tab/>
      </w:r>
      <w:r>
        <w:rPr>
          <w:noProof/>
        </w:rPr>
        <w:fldChar w:fldCharType="begin"/>
      </w:r>
      <w:r>
        <w:rPr>
          <w:noProof/>
        </w:rPr>
        <w:instrText xml:space="preserve"> PAGEREF _Toc8374086 \h </w:instrText>
      </w:r>
      <w:r>
        <w:rPr>
          <w:noProof/>
        </w:rPr>
      </w:r>
      <w:r>
        <w:rPr>
          <w:noProof/>
        </w:rPr>
        <w:fldChar w:fldCharType="separate"/>
      </w:r>
      <w:r>
        <w:rPr>
          <w:noProof/>
        </w:rPr>
        <w:t>4</w:t>
      </w:r>
      <w:r>
        <w:rPr>
          <w:noProof/>
        </w:rPr>
        <w:fldChar w:fldCharType="end"/>
      </w:r>
    </w:p>
    <w:p w14:paraId="743F6B12" w14:textId="77777777" w:rsidR="001D6E59" w:rsidRDefault="001D6E59" w:rsidP="009D7541">
      <w:pPr>
        <w:pStyle w:val="TOC2"/>
        <w:tabs>
          <w:tab w:val="left" w:pos="660"/>
        </w:tabs>
        <w:jc w:val="center"/>
        <w:rPr>
          <w:rFonts w:cstheme="minorBidi"/>
          <w:noProof/>
        </w:rPr>
      </w:pPr>
      <w:r>
        <w:rPr>
          <w:noProof/>
        </w:rPr>
        <w:t>1.2.</w:t>
      </w:r>
      <w:r>
        <w:rPr>
          <w:rFonts w:cstheme="minorBidi"/>
          <w:noProof/>
        </w:rPr>
        <w:tab/>
      </w:r>
      <w:r>
        <w:rPr>
          <w:noProof/>
        </w:rPr>
        <w:t>Funding Information</w:t>
      </w:r>
      <w:r>
        <w:rPr>
          <w:noProof/>
        </w:rPr>
        <w:tab/>
      </w:r>
      <w:r>
        <w:rPr>
          <w:noProof/>
        </w:rPr>
        <w:fldChar w:fldCharType="begin"/>
      </w:r>
      <w:r>
        <w:rPr>
          <w:noProof/>
        </w:rPr>
        <w:instrText xml:space="preserve"> PAGEREF _Toc8374087 \h </w:instrText>
      </w:r>
      <w:r>
        <w:rPr>
          <w:noProof/>
        </w:rPr>
      </w:r>
      <w:r>
        <w:rPr>
          <w:noProof/>
        </w:rPr>
        <w:fldChar w:fldCharType="separate"/>
      </w:r>
      <w:r>
        <w:rPr>
          <w:noProof/>
        </w:rPr>
        <w:t>4</w:t>
      </w:r>
      <w:r>
        <w:rPr>
          <w:noProof/>
        </w:rPr>
        <w:fldChar w:fldCharType="end"/>
      </w:r>
    </w:p>
    <w:p w14:paraId="3FFB7DD0" w14:textId="77777777" w:rsidR="001D6E59" w:rsidRDefault="001D6E59" w:rsidP="009D7541">
      <w:pPr>
        <w:pStyle w:val="TOC2"/>
        <w:tabs>
          <w:tab w:val="left" w:pos="660"/>
        </w:tabs>
        <w:jc w:val="center"/>
        <w:rPr>
          <w:rFonts w:cstheme="minorBidi"/>
          <w:noProof/>
        </w:rPr>
      </w:pPr>
      <w:r>
        <w:rPr>
          <w:noProof/>
        </w:rPr>
        <w:t>1.3.</w:t>
      </w:r>
      <w:r>
        <w:rPr>
          <w:rFonts w:cstheme="minorBidi"/>
          <w:noProof/>
        </w:rPr>
        <w:tab/>
      </w:r>
      <w:r>
        <w:rPr>
          <w:noProof/>
        </w:rPr>
        <w:t>Period of Performance</w:t>
      </w:r>
      <w:r>
        <w:rPr>
          <w:noProof/>
        </w:rPr>
        <w:tab/>
      </w:r>
      <w:r>
        <w:rPr>
          <w:noProof/>
        </w:rPr>
        <w:fldChar w:fldCharType="begin"/>
      </w:r>
      <w:r>
        <w:rPr>
          <w:noProof/>
        </w:rPr>
        <w:instrText xml:space="preserve"> PAGEREF _Toc8374088 \h </w:instrText>
      </w:r>
      <w:r>
        <w:rPr>
          <w:noProof/>
        </w:rPr>
      </w:r>
      <w:r>
        <w:rPr>
          <w:noProof/>
        </w:rPr>
        <w:fldChar w:fldCharType="separate"/>
      </w:r>
      <w:r>
        <w:rPr>
          <w:noProof/>
        </w:rPr>
        <w:t>5</w:t>
      </w:r>
      <w:r>
        <w:rPr>
          <w:noProof/>
        </w:rPr>
        <w:fldChar w:fldCharType="end"/>
      </w:r>
    </w:p>
    <w:p w14:paraId="2E165A2C" w14:textId="77777777" w:rsidR="001D6E59" w:rsidRDefault="001D6E59" w:rsidP="009D7541">
      <w:pPr>
        <w:pStyle w:val="TOC2"/>
        <w:tabs>
          <w:tab w:val="left" w:pos="660"/>
        </w:tabs>
        <w:jc w:val="center"/>
        <w:rPr>
          <w:rFonts w:cstheme="minorBidi"/>
          <w:noProof/>
        </w:rPr>
      </w:pPr>
      <w:r>
        <w:rPr>
          <w:noProof/>
        </w:rPr>
        <w:t>1.4.</w:t>
      </w:r>
      <w:r>
        <w:rPr>
          <w:rFonts w:cstheme="minorBidi"/>
          <w:noProof/>
        </w:rPr>
        <w:tab/>
      </w:r>
      <w:r>
        <w:rPr>
          <w:noProof/>
        </w:rPr>
        <w:t>Applicable Law</w:t>
      </w:r>
      <w:r>
        <w:rPr>
          <w:noProof/>
        </w:rPr>
        <w:tab/>
      </w:r>
      <w:r>
        <w:rPr>
          <w:noProof/>
        </w:rPr>
        <w:fldChar w:fldCharType="begin"/>
      </w:r>
      <w:r>
        <w:rPr>
          <w:noProof/>
        </w:rPr>
        <w:instrText xml:space="preserve"> PAGEREF _Toc8374089 \h </w:instrText>
      </w:r>
      <w:r>
        <w:rPr>
          <w:noProof/>
        </w:rPr>
      </w:r>
      <w:r>
        <w:rPr>
          <w:noProof/>
        </w:rPr>
        <w:fldChar w:fldCharType="separate"/>
      </w:r>
      <w:r>
        <w:rPr>
          <w:noProof/>
        </w:rPr>
        <w:t>5</w:t>
      </w:r>
      <w:r>
        <w:rPr>
          <w:noProof/>
        </w:rPr>
        <w:fldChar w:fldCharType="end"/>
      </w:r>
    </w:p>
    <w:p w14:paraId="2A8E1A02" w14:textId="77777777" w:rsidR="001D6E59" w:rsidRDefault="001D6E59" w:rsidP="009D7541">
      <w:pPr>
        <w:pStyle w:val="TOC2"/>
        <w:tabs>
          <w:tab w:val="left" w:pos="660"/>
        </w:tabs>
        <w:jc w:val="center"/>
        <w:rPr>
          <w:rFonts w:cstheme="minorBidi"/>
          <w:noProof/>
        </w:rPr>
      </w:pPr>
      <w:r>
        <w:rPr>
          <w:noProof/>
        </w:rPr>
        <w:t>1.5.</w:t>
      </w:r>
      <w:r>
        <w:rPr>
          <w:rFonts w:cstheme="minorBidi"/>
          <w:noProof/>
        </w:rPr>
        <w:tab/>
      </w:r>
      <w:r>
        <w:rPr>
          <w:noProof/>
        </w:rPr>
        <w:t>Eligible Entities</w:t>
      </w:r>
      <w:r>
        <w:rPr>
          <w:noProof/>
        </w:rPr>
        <w:tab/>
      </w:r>
      <w:r>
        <w:rPr>
          <w:noProof/>
        </w:rPr>
        <w:fldChar w:fldCharType="begin"/>
      </w:r>
      <w:r>
        <w:rPr>
          <w:noProof/>
        </w:rPr>
        <w:instrText xml:space="preserve"> PAGEREF _Toc8374090 \h </w:instrText>
      </w:r>
      <w:r>
        <w:rPr>
          <w:noProof/>
        </w:rPr>
      </w:r>
      <w:r>
        <w:rPr>
          <w:noProof/>
        </w:rPr>
        <w:fldChar w:fldCharType="separate"/>
      </w:r>
      <w:r>
        <w:rPr>
          <w:noProof/>
        </w:rPr>
        <w:t>5</w:t>
      </w:r>
      <w:r>
        <w:rPr>
          <w:noProof/>
        </w:rPr>
        <w:fldChar w:fldCharType="end"/>
      </w:r>
    </w:p>
    <w:p w14:paraId="28889845" w14:textId="77777777" w:rsidR="001D6E59" w:rsidRDefault="001D6E59" w:rsidP="009D7541">
      <w:pPr>
        <w:pStyle w:val="TOC2"/>
        <w:tabs>
          <w:tab w:val="left" w:pos="660"/>
        </w:tabs>
        <w:jc w:val="center"/>
        <w:rPr>
          <w:rFonts w:cstheme="minorBidi"/>
          <w:noProof/>
        </w:rPr>
      </w:pPr>
      <w:r>
        <w:rPr>
          <w:noProof/>
        </w:rPr>
        <w:t>1.6.</w:t>
      </w:r>
      <w:r>
        <w:rPr>
          <w:rFonts w:cstheme="minorBidi"/>
          <w:noProof/>
        </w:rPr>
        <w:tab/>
      </w:r>
      <w:r>
        <w:rPr>
          <w:noProof/>
        </w:rPr>
        <w:t>Award of Funding</w:t>
      </w:r>
      <w:r>
        <w:rPr>
          <w:noProof/>
        </w:rPr>
        <w:tab/>
      </w:r>
      <w:r>
        <w:rPr>
          <w:noProof/>
        </w:rPr>
        <w:fldChar w:fldCharType="begin"/>
      </w:r>
      <w:r>
        <w:rPr>
          <w:noProof/>
        </w:rPr>
        <w:instrText xml:space="preserve"> PAGEREF _Toc8374091 \h </w:instrText>
      </w:r>
      <w:r>
        <w:rPr>
          <w:noProof/>
        </w:rPr>
      </w:r>
      <w:r>
        <w:rPr>
          <w:noProof/>
        </w:rPr>
        <w:fldChar w:fldCharType="separate"/>
      </w:r>
      <w:r>
        <w:rPr>
          <w:noProof/>
        </w:rPr>
        <w:t>5</w:t>
      </w:r>
      <w:r>
        <w:rPr>
          <w:noProof/>
        </w:rPr>
        <w:fldChar w:fldCharType="end"/>
      </w:r>
    </w:p>
    <w:p w14:paraId="1B4644DE" w14:textId="77777777" w:rsidR="001D6E59" w:rsidRDefault="001D6E59" w:rsidP="009D7541">
      <w:pPr>
        <w:pStyle w:val="TOC1"/>
        <w:jc w:val="center"/>
        <w:rPr>
          <w:rFonts w:cstheme="minorBidi"/>
          <w:b w:val="0"/>
        </w:rPr>
      </w:pPr>
      <w:r>
        <w:t>2.</w:t>
      </w:r>
      <w:r>
        <w:rPr>
          <w:rFonts w:cstheme="minorBidi"/>
          <w:b w:val="0"/>
        </w:rPr>
        <w:tab/>
      </w:r>
      <w:r>
        <w:t>PROJECT DESCRIPTION</w:t>
      </w:r>
      <w:r>
        <w:tab/>
      </w:r>
      <w:r>
        <w:fldChar w:fldCharType="begin"/>
      </w:r>
      <w:r>
        <w:instrText xml:space="preserve"> PAGEREF _Toc8374092 \h </w:instrText>
      </w:r>
      <w:r>
        <w:fldChar w:fldCharType="separate"/>
      </w:r>
      <w:r>
        <w:t>6</w:t>
      </w:r>
      <w:r>
        <w:fldChar w:fldCharType="end"/>
      </w:r>
    </w:p>
    <w:p w14:paraId="71CCBC28" w14:textId="77777777" w:rsidR="001D6E59" w:rsidRDefault="001D6E59" w:rsidP="009D7541">
      <w:pPr>
        <w:pStyle w:val="TOC2"/>
        <w:tabs>
          <w:tab w:val="left" w:pos="660"/>
        </w:tabs>
        <w:jc w:val="center"/>
        <w:rPr>
          <w:rFonts w:cstheme="minorBidi"/>
          <w:noProof/>
        </w:rPr>
      </w:pPr>
      <w:r>
        <w:rPr>
          <w:noProof/>
        </w:rPr>
        <w:t>2.1.</w:t>
      </w:r>
      <w:r>
        <w:rPr>
          <w:rFonts w:cstheme="minorBidi"/>
          <w:noProof/>
        </w:rPr>
        <w:tab/>
      </w:r>
      <w:r w:rsidRPr="00EA7BC0">
        <w:rPr>
          <w:rFonts w:eastAsia="Calibri"/>
          <w:noProof/>
        </w:rPr>
        <w:t xml:space="preserve">Target </w:t>
      </w:r>
      <w:r>
        <w:rPr>
          <w:noProof/>
        </w:rPr>
        <w:t>population</w:t>
      </w:r>
      <w:r>
        <w:rPr>
          <w:noProof/>
        </w:rPr>
        <w:tab/>
      </w:r>
      <w:r>
        <w:rPr>
          <w:noProof/>
        </w:rPr>
        <w:fldChar w:fldCharType="begin"/>
      </w:r>
      <w:r>
        <w:rPr>
          <w:noProof/>
        </w:rPr>
        <w:instrText xml:space="preserve"> PAGEREF _Toc8374093 \h </w:instrText>
      </w:r>
      <w:r>
        <w:rPr>
          <w:noProof/>
        </w:rPr>
      </w:r>
      <w:r>
        <w:rPr>
          <w:noProof/>
        </w:rPr>
        <w:fldChar w:fldCharType="separate"/>
      </w:r>
      <w:r>
        <w:rPr>
          <w:noProof/>
        </w:rPr>
        <w:t>6</w:t>
      </w:r>
      <w:r>
        <w:rPr>
          <w:noProof/>
        </w:rPr>
        <w:fldChar w:fldCharType="end"/>
      </w:r>
    </w:p>
    <w:p w14:paraId="565B3D9F" w14:textId="77777777" w:rsidR="001D6E59" w:rsidRDefault="001D6E59" w:rsidP="009D7541">
      <w:pPr>
        <w:pStyle w:val="TOC2"/>
        <w:tabs>
          <w:tab w:val="left" w:pos="660"/>
        </w:tabs>
        <w:jc w:val="center"/>
        <w:rPr>
          <w:rFonts w:cstheme="minorBidi"/>
          <w:noProof/>
        </w:rPr>
      </w:pPr>
      <w:r w:rsidRPr="00EA7BC0">
        <w:rPr>
          <w:rFonts w:eastAsia="Calibri"/>
          <w:noProof/>
        </w:rPr>
        <w:t>2.2.</w:t>
      </w:r>
      <w:r>
        <w:rPr>
          <w:rFonts w:cstheme="minorBidi"/>
          <w:noProof/>
        </w:rPr>
        <w:tab/>
      </w:r>
      <w:r w:rsidRPr="00EA7BC0">
        <w:rPr>
          <w:rFonts w:eastAsia="Calibri"/>
          <w:noProof/>
        </w:rPr>
        <w:t>Priorities</w:t>
      </w:r>
      <w:r>
        <w:rPr>
          <w:noProof/>
        </w:rPr>
        <w:tab/>
      </w:r>
      <w:r>
        <w:rPr>
          <w:noProof/>
        </w:rPr>
        <w:fldChar w:fldCharType="begin"/>
      </w:r>
      <w:r>
        <w:rPr>
          <w:noProof/>
        </w:rPr>
        <w:instrText xml:space="preserve"> PAGEREF _Toc8374094 \h </w:instrText>
      </w:r>
      <w:r>
        <w:rPr>
          <w:noProof/>
        </w:rPr>
      </w:r>
      <w:r>
        <w:rPr>
          <w:noProof/>
        </w:rPr>
        <w:fldChar w:fldCharType="separate"/>
      </w:r>
      <w:r>
        <w:rPr>
          <w:noProof/>
        </w:rPr>
        <w:t>6</w:t>
      </w:r>
      <w:r>
        <w:rPr>
          <w:noProof/>
        </w:rPr>
        <w:fldChar w:fldCharType="end"/>
      </w:r>
    </w:p>
    <w:p w14:paraId="0557D69B" w14:textId="77777777" w:rsidR="001D6E59" w:rsidRDefault="001D6E59" w:rsidP="009D7541">
      <w:pPr>
        <w:pStyle w:val="TOC2"/>
        <w:tabs>
          <w:tab w:val="left" w:pos="660"/>
        </w:tabs>
        <w:jc w:val="center"/>
        <w:rPr>
          <w:rFonts w:cstheme="minorBidi"/>
          <w:noProof/>
        </w:rPr>
      </w:pPr>
      <w:r w:rsidRPr="00EA7BC0">
        <w:rPr>
          <w:rFonts w:eastAsia="Calibri"/>
          <w:noProof/>
        </w:rPr>
        <w:t>2.3.</w:t>
      </w:r>
      <w:r>
        <w:rPr>
          <w:rFonts w:cstheme="minorBidi"/>
          <w:noProof/>
        </w:rPr>
        <w:tab/>
      </w:r>
      <w:r w:rsidRPr="00EA7BC0">
        <w:rPr>
          <w:rFonts w:eastAsia="Calibri"/>
          <w:noProof/>
        </w:rPr>
        <w:t>Project Stage.</w:t>
      </w:r>
      <w:r>
        <w:rPr>
          <w:noProof/>
        </w:rPr>
        <w:tab/>
      </w:r>
      <w:r>
        <w:rPr>
          <w:noProof/>
        </w:rPr>
        <w:fldChar w:fldCharType="begin"/>
      </w:r>
      <w:r>
        <w:rPr>
          <w:noProof/>
        </w:rPr>
        <w:instrText xml:space="preserve"> PAGEREF _Toc8374095 \h </w:instrText>
      </w:r>
      <w:r>
        <w:rPr>
          <w:noProof/>
        </w:rPr>
      </w:r>
      <w:r>
        <w:rPr>
          <w:noProof/>
        </w:rPr>
        <w:fldChar w:fldCharType="separate"/>
      </w:r>
      <w:r>
        <w:rPr>
          <w:noProof/>
        </w:rPr>
        <w:t>8</w:t>
      </w:r>
      <w:r>
        <w:rPr>
          <w:noProof/>
        </w:rPr>
        <w:fldChar w:fldCharType="end"/>
      </w:r>
    </w:p>
    <w:p w14:paraId="15D0A39F" w14:textId="77777777" w:rsidR="001D6E59" w:rsidRDefault="001D6E59" w:rsidP="009D7541">
      <w:pPr>
        <w:pStyle w:val="TOC2"/>
        <w:tabs>
          <w:tab w:val="left" w:pos="660"/>
        </w:tabs>
        <w:jc w:val="center"/>
        <w:rPr>
          <w:rFonts w:cstheme="minorBidi"/>
          <w:noProof/>
        </w:rPr>
      </w:pPr>
      <w:r w:rsidRPr="00EA7BC0">
        <w:rPr>
          <w:rFonts w:eastAsia="Calibri"/>
          <w:noProof/>
        </w:rPr>
        <w:t>2.4.</w:t>
      </w:r>
      <w:r>
        <w:rPr>
          <w:rFonts w:cstheme="minorBidi"/>
          <w:noProof/>
        </w:rPr>
        <w:tab/>
      </w:r>
      <w:r w:rsidRPr="00EA7BC0">
        <w:rPr>
          <w:rFonts w:eastAsia="Calibri"/>
          <w:noProof/>
        </w:rPr>
        <w:t>Concept Paper</w:t>
      </w:r>
      <w:r>
        <w:rPr>
          <w:noProof/>
        </w:rPr>
        <w:tab/>
      </w:r>
      <w:r>
        <w:rPr>
          <w:noProof/>
        </w:rPr>
        <w:fldChar w:fldCharType="begin"/>
      </w:r>
      <w:r>
        <w:rPr>
          <w:noProof/>
        </w:rPr>
        <w:instrText xml:space="preserve"> PAGEREF _Toc8374096 \h </w:instrText>
      </w:r>
      <w:r>
        <w:rPr>
          <w:noProof/>
        </w:rPr>
      </w:r>
      <w:r>
        <w:rPr>
          <w:noProof/>
        </w:rPr>
        <w:fldChar w:fldCharType="separate"/>
      </w:r>
      <w:r>
        <w:rPr>
          <w:noProof/>
        </w:rPr>
        <w:t>9</w:t>
      </w:r>
      <w:r>
        <w:rPr>
          <w:noProof/>
        </w:rPr>
        <w:fldChar w:fldCharType="end"/>
      </w:r>
    </w:p>
    <w:p w14:paraId="0021BDCB" w14:textId="77777777" w:rsidR="001D6E59" w:rsidRDefault="001D6E59" w:rsidP="009D7541">
      <w:pPr>
        <w:pStyle w:val="TOC2"/>
        <w:tabs>
          <w:tab w:val="left" w:pos="660"/>
        </w:tabs>
        <w:jc w:val="center"/>
        <w:rPr>
          <w:rFonts w:cstheme="minorBidi"/>
          <w:noProof/>
        </w:rPr>
      </w:pPr>
      <w:r>
        <w:rPr>
          <w:noProof/>
        </w:rPr>
        <w:t>2.5.</w:t>
      </w:r>
      <w:r>
        <w:rPr>
          <w:rFonts w:cstheme="minorBidi"/>
          <w:noProof/>
        </w:rPr>
        <w:tab/>
      </w:r>
      <w:r>
        <w:rPr>
          <w:noProof/>
        </w:rPr>
        <w:t>Types of Services</w:t>
      </w:r>
      <w:r>
        <w:rPr>
          <w:noProof/>
        </w:rPr>
        <w:tab/>
      </w:r>
      <w:r>
        <w:rPr>
          <w:noProof/>
        </w:rPr>
        <w:fldChar w:fldCharType="begin"/>
      </w:r>
      <w:r>
        <w:rPr>
          <w:noProof/>
        </w:rPr>
        <w:instrText xml:space="preserve"> PAGEREF _Toc8374097 \h </w:instrText>
      </w:r>
      <w:r>
        <w:rPr>
          <w:noProof/>
        </w:rPr>
      </w:r>
      <w:r>
        <w:rPr>
          <w:noProof/>
        </w:rPr>
        <w:fldChar w:fldCharType="separate"/>
      </w:r>
      <w:r>
        <w:rPr>
          <w:noProof/>
        </w:rPr>
        <w:t>10</w:t>
      </w:r>
      <w:r>
        <w:rPr>
          <w:noProof/>
        </w:rPr>
        <w:fldChar w:fldCharType="end"/>
      </w:r>
    </w:p>
    <w:p w14:paraId="297ABC9C" w14:textId="77777777" w:rsidR="001D6E59" w:rsidRDefault="001D6E59" w:rsidP="009D7541">
      <w:pPr>
        <w:pStyle w:val="TOC2"/>
        <w:tabs>
          <w:tab w:val="left" w:pos="660"/>
        </w:tabs>
        <w:jc w:val="center"/>
        <w:rPr>
          <w:rFonts w:cstheme="minorBidi"/>
          <w:noProof/>
        </w:rPr>
      </w:pPr>
      <w:r>
        <w:rPr>
          <w:noProof/>
        </w:rPr>
        <w:t>2.6.</w:t>
      </w:r>
      <w:r>
        <w:rPr>
          <w:rFonts w:cstheme="minorBidi"/>
          <w:noProof/>
        </w:rPr>
        <w:tab/>
      </w:r>
      <w:r>
        <w:rPr>
          <w:noProof/>
        </w:rPr>
        <w:t>Performance Requirements</w:t>
      </w:r>
      <w:r>
        <w:rPr>
          <w:noProof/>
        </w:rPr>
        <w:tab/>
      </w:r>
      <w:r>
        <w:rPr>
          <w:noProof/>
        </w:rPr>
        <w:fldChar w:fldCharType="begin"/>
      </w:r>
      <w:r>
        <w:rPr>
          <w:noProof/>
        </w:rPr>
        <w:instrText xml:space="preserve"> PAGEREF _Toc8374098 \h </w:instrText>
      </w:r>
      <w:r>
        <w:rPr>
          <w:noProof/>
        </w:rPr>
      </w:r>
      <w:r>
        <w:rPr>
          <w:noProof/>
        </w:rPr>
        <w:fldChar w:fldCharType="separate"/>
      </w:r>
      <w:r>
        <w:rPr>
          <w:noProof/>
        </w:rPr>
        <w:t>10</w:t>
      </w:r>
      <w:r>
        <w:rPr>
          <w:noProof/>
        </w:rPr>
        <w:fldChar w:fldCharType="end"/>
      </w:r>
    </w:p>
    <w:p w14:paraId="64A2786D" w14:textId="77777777" w:rsidR="001D6E59" w:rsidRDefault="001D6E59" w:rsidP="009D7541">
      <w:pPr>
        <w:pStyle w:val="TOC2"/>
        <w:tabs>
          <w:tab w:val="left" w:pos="660"/>
        </w:tabs>
        <w:jc w:val="center"/>
        <w:rPr>
          <w:rFonts w:cstheme="minorBidi"/>
          <w:noProof/>
        </w:rPr>
      </w:pPr>
      <w:r>
        <w:rPr>
          <w:noProof/>
        </w:rPr>
        <w:t>2.7.</w:t>
      </w:r>
      <w:r>
        <w:rPr>
          <w:rFonts w:cstheme="minorBidi"/>
          <w:noProof/>
        </w:rPr>
        <w:tab/>
      </w:r>
      <w:r>
        <w:rPr>
          <w:noProof/>
        </w:rPr>
        <w:t>Reporting Requirements</w:t>
      </w:r>
      <w:r>
        <w:rPr>
          <w:noProof/>
        </w:rPr>
        <w:tab/>
      </w:r>
      <w:r>
        <w:rPr>
          <w:noProof/>
        </w:rPr>
        <w:fldChar w:fldCharType="begin"/>
      </w:r>
      <w:r>
        <w:rPr>
          <w:noProof/>
        </w:rPr>
        <w:instrText xml:space="preserve"> PAGEREF _Toc8374099 \h </w:instrText>
      </w:r>
      <w:r>
        <w:rPr>
          <w:noProof/>
        </w:rPr>
      </w:r>
      <w:r>
        <w:rPr>
          <w:noProof/>
        </w:rPr>
        <w:fldChar w:fldCharType="separate"/>
      </w:r>
      <w:r>
        <w:rPr>
          <w:noProof/>
        </w:rPr>
        <w:t>10</w:t>
      </w:r>
      <w:r>
        <w:rPr>
          <w:noProof/>
        </w:rPr>
        <w:fldChar w:fldCharType="end"/>
      </w:r>
    </w:p>
    <w:p w14:paraId="47F2C7F6" w14:textId="77777777" w:rsidR="001D6E59" w:rsidRDefault="001D6E59" w:rsidP="009D7541">
      <w:pPr>
        <w:pStyle w:val="TOC1"/>
        <w:jc w:val="center"/>
        <w:rPr>
          <w:rFonts w:cstheme="minorBidi"/>
          <w:b w:val="0"/>
        </w:rPr>
      </w:pPr>
      <w:r>
        <w:t>3.</w:t>
      </w:r>
      <w:r>
        <w:rPr>
          <w:rFonts w:cstheme="minorBidi"/>
          <w:b w:val="0"/>
        </w:rPr>
        <w:tab/>
      </w:r>
      <w:r>
        <w:t>RFA PROCEDURE</w:t>
      </w:r>
      <w:r>
        <w:tab/>
      </w:r>
      <w:r>
        <w:fldChar w:fldCharType="begin"/>
      </w:r>
      <w:r>
        <w:instrText xml:space="preserve"> PAGEREF _Toc8374100 \h </w:instrText>
      </w:r>
      <w:r>
        <w:fldChar w:fldCharType="separate"/>
      </w:r>
      <w:r>
        <w:t>11</w:t>
      </w:r>
      <w:r>
        <w:fldChar w:fldCharType="end"/>
      </w:r>
    </w:p>
    <w:p w14:paraId="47EE0474" w14:textId="77777777" w:rsidR="001D6E59" w:rsidRDefault="001D6E59" w:rsidP="009D7541">
      <w:pPr>
        <w:pStyle w:val="TOC2"/>
        <w:tabs>
          <w:tab w:val="left" w:pos="660"/>
        </w:tabs>
        <w:jc w:val="center"/>
        <w:rPr>
          <w:rFonts w:cstheme="minorBidi"/>
          <w:noProof/>
        </w:rPr>
      </w:pPr>
      <w:r>
        <w:rPr>
          <w:noProof/>
        </w:rPr>
        <w:t>3.1.</w:t>
      </w:r>
      <w:r>
        <w:rPr>
          <w:rFonts w:cstheme="minorBidi"/>
          <w:noProof/>
        </w:rPr>
        <w:tab/>
      </w:r>
      <w:r>
        <w:rPr>
          <w:noProof/>
        </w:rPr>
        <w:t>RFA Point of Contact (“POC”)</w:t>
      </w:r>
      <w:r>
        <w:rPr>
          <w:noProof/>
        </w:rPr>
        <w:tab/>
      </w:r>
      <w:r>
        <w:rPr>
          <w:noProof/>
        </w:rPr>
        <w:fldChar w:fldCharType="begin"/>
      </w:r>
      <w:r>
        <w:rPr>
          <w:noProof/>
        </w:rPr>
        <w:instrText xml:space="preserve"> PAGEREF _Toc8374101 \h </w:instrText>
      </w:r>
      <w:r>
        <w:rPr>
          <w:noProof/>
        </w:rPr>
      </w:r>
      <w:r>
        <w:rPr>
          <w:noProof/>
        </w:rPr>
        <w:fldChar w:fldCharType="separate"/>
      </w:r>
      <w:r>
        <w:rPr>
          <w:noProof/>
        </w:rPr>
        <w:t>11</w:t>
      </w:r>
      <w:r>
        <w:rPr>
          <w:noProof/>
        </w:rPr>
        <w:fldChar w:fldCharType="end"/>
      </w:r>
    </w:p>
    <w:p w14:paraId="112DB90D" w14:textId="77777777" w:rsidR="001D6E59" w:rsidRDefault="001D6E59" w:rsidP="009D7541">
      <w:pPr>
        <w:pStyle w:val="TOC2"/>
        <w:tabs>
          <w:tab w:val="left" w:pos="660"/>
        </w:tabs>
        <w:jc w:val="center"/>
        <w:rPr>
          <w:rFonts w:cstheme="minorBidi"/>
          <w:noProof/>
        </w:rPr>
      </w:pPr>
      <w:r>
        <w:rPr>
          <w:noProof/>
        </w:rPr>
        <w:t>3.2.</w:t>
      </w:r>
      <w:r>
        <w:rPr>
          <w:rFonts w:cstheme="minorBidi"/>
          <w:noProof/>
        </w:rPr>
        <w:tab/>
      </w:r>
      <w:r>
        <w:rPr>
          <w:noProof/>
        </w:rPr>
        <w:t>Schedule of Events</w:t>
      </w:r>
      <w:r>
        <w:rPr>
          <w:noProof/>
        </w:rPr>
        <w:tab/>
      </w:r>
      <w:r>
        <w:rPr>
          <w:noProof/>
        </w:rPr>
        <w:fldChar w:fldCharType="begin"/>
      </w:r>
      <w:r>
        <w:rPr>
          <w:noProof/>
        </w:rPr>
        <w:instrText xml:space="preserve"> PAGEREF _Toc8374102 \h </w:instrText>
      </w:r>
      <w:r>
        <w:rPr>
          <w:noProof/>
        </w:rPr>
      </w:r>
      <w:r>
        <w:rPr>
          <w:noProof/>
        </w:rPr>
        <w:fldChar w:fldCharType="separate"/>
      </w:r>
      <w:r>
        <w:rPr>
          <w:noProof/>
        </w:rPr>
        <w:t>12</w:t>
      </w:r>
      <w:r>
        <w:rPr>
          <w:noProof/>
        </w:rPr>
        <w:fldChar w:fldCharType="end"/>
      </w:r>
    </w:p>
    <w:p w14:paraId="2220D236" w14:textId="77777777" w:rsidR="001D6E59" w:rsidRDefault="001D6E59" w:rsidP="009D7541">
      <w:pPr>
        <w:pStyle w:val="TOC2"/>
        <w:tabs>
          <w:tab w:val="left" w:pos="660"/>
        </w:tabs>
        <w:jc w:val="center"/>
        <w:rPr>
          <w:rFonts w:cstheme="minorBidi"/>
          <w:noProof/>
        </w:rPr>
      </w:pPr>
      <w:r>
        <w:rPr>
          <w:noProof/>
        </w:rPr>
        <w:lastRenderedPageBreak/>
        <w:t>3.3.</w:t>
      </w:r>
      <w:r>
        <w:rPr>
          <w:rFonts w:cstheme="minorBidi"/>
          <w:noProof/>
        </w:rPr>
        <w:tab/>
      </w:r>
      <w:r>
        <w:rPr>
          <w:noProof/>
        </w:rPr>
        <w:t>Written Questions and Answers</w:t>
      </w:r>
      <w:r>
        <w:rPr>
          <w:noProof/>
        </w:rPr>
        <w:tab/>
      </w:r>
      <w:r>
        <w:rPr>
          <w:noProof/>
        </w:rPr>
        <w:fldChar w:fldCharType="begin"/>
      </w:r>
      <w:r>
        <w:rPr>
          <w:noProof/>
        </w:rPr>
        <w:instrText xml:space="preserve"> PAGEREF _Toc8374103 \h </w:instrText>
      </w:r>
      <w:r>
        <w:rPr>
          <w:noProof/>
        </w:rPr>
      </w:r>
      <w:r>
        <w:rPr>
          <w:noProof/>
        </w:rPr>
        <w:fldChar w:fldCharType="separate"/>
      </w:r>
      <w:r>
        <w:rPr>
          <w:noProof/>
        </w:rPr>
        <w:t>12</w:t>
      </w:r>
      <w:r>
        <w:rPr>
          <w:noProof/>
        </w:rPr>
        <w:fldChar w:fldCharType="end"/>
      </w:r>
    </w:p>
    <w:p w14:paraId="602D14B7" w14:textId="77777777" w:rsidR="001D6E59" w:rsidRDefault="001D6E59" w:rsidP="009D7541">
      <w:pPr>
        <w:pStyle w:val="TOC2"/>
        <w:tabs>
          <w:tab w:val="left" w:pos="660"/>
        </w:tabs>
        <w:jc w:val="center"/>
        <w:rPr>
          <w:rFonts w:cstheme="minorBidi"/>
          <w:noProof/>
        </w:rPr>
      </w:pPr>
      <w:r>
        <w:rPr>
          <w:noProof/>
        </w:rPr>
        <w:t>3.4.</w:t>
      </w:r>
      <w:r>
        <w:rPr>
          <w:rFonts w:cstheme="minorBidi"/>
          <w:noProof/>
        </w:rPr>
        <w:tab/>
      </w:r>
      <w:r>
        <w:rPr>
          <w:noProof/>
        </w:rPr>
        <w:t>Submission of Applications</w:t>
      </w:r>
      <w:r>
        <w:rPr>
          <w:noProof/>
        </w:rPr>
        <w:tab/>
      </w:r>
      <w:r>
        <w:rPr>
          <w:noProof/>
        </w:rPr>
        <w:fldChar w:fldCharType="begin"/>
      </w:r>
      <w:r>
        <w:rPr>
          <w:noProof/>
        </w:rPr>
        <w:instrText xml:space="preserve"> PAGEREF _Toc8374104 \h </w:instrText>
      </w:r>
      <w:r>
        <w:rPr>
          <w:noProof/>
        </w:rPr>
      </w:r>
      <w:r>
        <w:rPr>
          <w:noProof/>
        </w:rPr>
        <w:fldChar w:fldCharType="separate"/>
      </w:r>
      <w:r>
        <w:rPr>
          <w:noProof/>
        </w:rPr>
        <w:t>12</w:t>
      </w:r>
      <w:r>
        <w:rPr>
          <w:noProof/>
        </w:rPr>
        <w:fldChar w:fldCharType="end"/>
      </w:r>
    </w:p>
    <w:p w14:paraId="3C80AC0A" w14:textId="77777777" w:rsidR="001D6E59" w:rsidRDefault="001D6E59" w:rsidP="009D7541">
      <w:pPr>
        <w:pStyle w:val="TOC2"/>
        <w:tabs>
          <w:tab w:val="left" w:pos="660"/>
        </w:tabs>
        <w:jc w:val="center"/>
        <w:rPr>
          <w:rFonts w:cstheme="minorBidi"/>
          <w:noProof/>
        </w:rPr>
      </w:pPr>
      <w:r>
        <w:rPr>
          <w:noProof/>
        </w:rPr>
        <w:t>3.5.</w:t>
      </w:r>
      <w:r>
        <w:rPr>
          <w:rFonts w:cstheme="minorBidi"/>
          <w:noProof/>
        </w:rPr>
        <w:tab/>
      </w:r>
      <w:r>
        <w:rPr>
          <w:noProof/>
        </w:rPr>
        <w:t>Evaluation Committee</w:t>
      </w:r>
      <w:r>
        <w:rPr>
          <w:noProof/>
        </w:rPr>
        <w:tab/>
      </w:r>
      <w:r>
        <w:rPr>
          <w:noProof/>
        </w:rPr>
        <w:fldChar w:fldCharType="begin"/>
      </w:r>
      <w:r>
        <w:rPr>
          <w:noProof/>
        </w:rPr>
        <w:instrText xml:space="preserve"> PAGEREF _Toc8374105 \h </w:instrText>
      </w:r>
      <w:r>
        <w:rPr>
          <w:noProof/>
        </w:rPr>
      </w:r>
      <w:r>
        <w:rPr>
          <w:noProof/>
        </w:rPr>
        <w:fldChar w:fldCharType="separate"/>
      </w:r>
      <w:r>
        <w:rPr>
          <w:noProof/>
        </w:rPr>
        <w:t>13</w:t>
      </w:r>
      <w:r>
        <w:rPr>
          <w:noProof/>
        </w:rPr>
        <w:fldChar w:fldCharType="end"/>
      </w:r>
    </w:p>
    <w:p w14:paraId="2F54C344" w14:textId="77777777" w:rsidR="001D6E59" w:rsidRDefault="001D6E59" w:rsidP="009D7541">
      <w:pPr>
        <w:pStyle w:val="TOC2"/>
        <w:tabs>
          <w:tab w:val="left" w:pos="660"/>
        </w:tabs>
        <w:jc w:val="center"/>
        <w:rPr>
          <w:rFonts w:cstheme="minorBidi"/>
          <w:noProof/>
        </w:rPr>
      </w:pPr>
      <w:r>
        <w:rPr>
          <w:noProof/>
        </w:rPr>
        <w:t>3.6.</w:t>
      </w:r>
      <w:r>
        <w:rPr>
          <w:rFonts w:cstheme="minorBidi"/>
          <w:noProof/>
        </w:rPr>
        <w:tab/>
      </w:r>
      <w:r>
        <w:rPr>
          <w:noProof/>
        </w:rPr>
        <w:t>Evaluation of Applications</w:t>
      </w:r>
      <w:r>
        <w:rPr>
          <w:noProof/>
        </w:rPr>
        <w:tab/>
      </w:r>
      <w:r>
        <w:rPr>
          <w:noProof/>
        </w:rPr>
        <w:fldChar w:fldCharType="begin"/>
      </w:r>
      <w:r>
        <w:rPr>
          <w:noProof/>
        </w:rPr>
        <w:instrText xml:space="preserve"> PAGEREF _Toc8374106 \h </w:instrText>
      </w:r>
      <w:r>
        <w:rPr>
          <w:noProof/>
        </w:rPr>
      </w:r>
      <w:r>
        <w:rPr>
          <w:noProof/>
        </w:rPr>
        <w:fldChar w:fldCharType="separate"/>
      </w:r>
      <w:r>
        <w:rPr>
          <w:noProof/>
        </w:rPr>
        <w:t>13</w:t>
      </w:r>
      <w:r>
        <w:rPr>
          <w:noProof/>
        </w:rPr>
        <w:fldChar w:fldCharType="end"/>
      </w:r>
    </w:p>
    <w:p w14:paraId="61D3D40E" w14:textId="77777777" w:rsidR="001D6E59" w:rsidRDefault="001D6E59" w:rsidP="009D7541">
      <w:pPr>
        <w:pStyle w:val="TOC2"/>
        <w:tabs>
          <w:tab w:val="left" w:pos="660"/>
        </w:tabs>
        <w:jc w:val="center"/>
        <w:rPr>
          <w:rFonts w:cstheme="minorBidi"/>
          <w:noProof/>
        </w:rPr>
      </w:pPr>
      <w:r>
        <w:rPr>
          <w:noProof/>
        </w:rPr>
        <w:t>3.7.</w:t>
      </w:r>
      <w:r>
        <w:rPr>
          <w:rFonts w:cstheme="minorBidi"/>
          <w:noProof/>
        </w:rPr>
        <w:tab/>
      </w:r>
      <w:r>
        <w:rPr>
          <w:noProof/>
        </w:rPr>
        <w:t>Late Applications</w:t>
      </w:r>
      <w:r>
        <w:rPr>
          <w:noProof/>
        </w:rPr>
        <w:tab/>
      </w:r>
      <w:r>
        <w:rPr>
          <w:noProof/>
        </w:rPr>
        <w:fldChar w:fldCharType="begin"/>
      </w:r>
      <w:r>
        <w:rPr>
          <w:noProof/>
        </w:rPr>
        <w:instrText xml:space="preserve"> PAGEREF _Toc8374107 \h </w:instrText>
      </w:r>
      <w:r>
        <w:rPr>
          <w:noProof/>
        </w:rPr>
      </w:r>
      <w:r>
        <w:rPr>
          <w:noProof/>
        </w:rPr>
        <w:fldChar w:fldCharType="separate"/>
      </w:r>
      <w:r>
        <w:rPr>
          <w:noProof/>
        </w:rPr>
        <w:t>14</w:t>
      </w:r>
      <w:r>
        <w:rPr>
          <w:noProof/>
        </w:rPr>
        <w:fldChar w:fldCharType="end"/>
      </w:r>
    </w:p>
    <w:p w14:paraId="167AFA73" w14:textId="77777777" w:rsidR="001D6E59" w:rsidRDefault="001D6E59" w:rsidP="009D7541">
      <w:pPr>
        <w:pStyle w:val="TOC2"/>
        <w:tabs>
          <w:tab w:val="left" w:pos="660"/>
        </w:tabs>
        <w:jc w:val="center"/>
        <w:rPr>
          <w:rFonts w:cstheme="minorBidi"/>
          <w:noProof/>
        </w:rPr>
      </w:pPr>
      <w:r>
        <w:rPr>
          <w:noProof/>
        </w:rPr>
        <w:t>3.8.</w:t>
      </w:r>
      <w:r>
        <w:rPr>
          <w:rFonts w:cstheme="minorBidi"/>
          <w:noProof/>
        </w:rPr>
        <w:tab/>
      </w:r>
      <w:r>
        <w:rPr>
          <w:noProof/>
        </w:rPr>
        <w:t>Corrections</w:t>
      </w:r>
      <w:r>
        <w:rPr>
          <w:noProof/>
        </w:rPr>
        <w:tab/>
      </w:r>
      <w:r>
        <w:rPr>
          <w:noProof/>
        </w:rPr>
        <w:fldChar w:fldCharType="begin"/>
      </w:r>
      <w:r>
        <w:rPr>
          <w:noProof/>
        </w:rPr>
        <w:instrText xml:space="preserve"> PAGEREF _Toc8374108 \h </w:instrText>
      </w:r>
      <w:r>
        <w:rPr>
          <w:noProof/>
        </w:rPr>
      </w:r>
      <w:r>
        <w:rPr>
          <w:noProof/>
        </w:rPr>
        <w:fldChar w:fldCharType="separate"/>
      </w:r>
      <w:r>
        <w:rPr>
          <w:noProof/>
        </w:rPr>
        <w:t>14</w:t>
      </w:r>
      <w:r>
        <w:rPr>
          <w:noProof/>
        </w:rPr>
        <w:fldChar w:fldCharType="end"/>
      </w:r>
    </w:p>
    <w:p w14:paraId="06E6CDB2" w14:textId="77777777" w:rsidR="001D6E59" w:rsidRDefault="001D6E59" w:rsidP="009D7541">
      <w:pPr>
        <w:pStyle w:val="TOC2"/>
        <w:tabs>
          <w:tab w:val="left" w:pos="660"/>
        </w:tabs>
        <w:jc w:val="center"/>
        <w:rPr>
          <w:rFonts w:cstheme="minorBidi"/>
          <w:noProof/>
        </w:rPr>
      </w:pPr>
      <w:r>
        <w:rPr>
          <w:noProof/>
        </w:rPr>
        <w:t>3.9.</w:t>
      </w:r>
      <w:r>
        <w:rPr>
          <w:rFonts w:cstheme="minorBidi"/>
          <w:noProof/>
        </w:rPr>
        <w:tab/>
      </w:r>
      <w:r>
        <w:rPr>
          <w:noProof/>
        </w:rPr>
        <w:t>Grievance and Protest Procedures</w:t>
      </w:r>
      <w:r>
        <w:rPr>
          <w:noProof/>
        </w:rPr>
        <w:tab/>
      </w:r>
      <w:r>
        <w:rPr>
          <w:noProof/>
        </w:rPr>
        <w:fldChar w:fldCharType="begin"/>
      </w:r>
      <w:r>
        <w:rPr>
          <w:noProof/>
        </w:rPr>
        <w:instrText xml:space="preserve"> PAGEREF _Toc8374109 \h </w:instrText>
      </w:r>
      <w:r>
        <w:rPr>
          <w:noProof/>
        </w:rPr>
      </w:r>
      <w:r>
        <w:rPr>
          <w:noProof/>
        </w:rPr>
        <w:fldChar w:fldCharType="separate"/>
      </w:r>
      <w:r>
        <w:rPr>
          <w:noProof/>
        </w:rPr>
        <w:t>14</w:t>
      </w:r>
      <w:r>
        <w:rPr>
          <w:noProof/>
        </w:rPr>
        <w:fldChar w:fldCharType="end"/>
      </w:r>
    </w:p>
    <w:p w14:paraId="5F6DD6D1" w14:textId="77777777" w:rsidR="001D6E59" w:rsidRDefault="001D6E59" w:rsidP="009D7541">
      <w:pPr>
        <w:pStyle w:val="TOC2"/>
        <w:tabs>
          <w:tab w:val="left" w:pos="880"/>
        </w:tabs>
        <w:jc w:val="center"/>
        <w:rPr>
          <w:rFonts w:cstheme="minorBidi"/>
          <w:noProof/>
        </w:rPr>
      </w:pPr>
      <w:r>
        <w:rPr>
          <w:noProof/>
        </w:rPr>
        <w:t>3.10.</w:t>
      </w:r>
      <w:r>
        <w:rPr>
          <w:rFonts w:cstheme="minorBidi"/>
          <w:noProof/>
        </w:rPr>
        <w:tab/>
      </w:r>
      <w:r>
        <w:rPr>
          <w:noProof/>
        </w:rPr>
        <w:t>DHHS Reservations of Authority During Application and Evaluation Process</w:t>
      </w:r>
      <w:r>
        <w:rPr>
          <w:noProof/>
        </w:rPr>
        <w:tab/>
      </w:r>
      <w:r>
        <w:rPr>
          <w:noProof/>
        </w:rPr>
        <w:fldChar w:fldCharType="begin"/>
      </w:r>
      <w:r>
        <w:rPr>
          <w:noProof/>
        </w:rPr>
        <w:instrText xml:space="preserve"> PAGEREF _Toc8374110 \h </w:instrText>
      </w:r>
      <w:r>
        <w:rPr>
          <w:noProof/>
        </w:rPr>
      </w:r>
      <w:r>
        <w:rPr>
          <w:noProof/>
        </w:rPr>
        <w:fldChar w:fldCharType="separate"/>
      </w:r>
      <w:r>
        <w:rPr>
          <w:noProof/>
        </w:rPr>
        <w:t>14</w:t>
      </w:r>
      <w:r>
        <w:rPr>
          <w:noProof/>
        </w:rPr>
        <w:fldChar w:fldCharType="end"/>
      </w:r>
    </w:p>
    <w:p w14:paraId="13D6EFC3" w14:textId="77777777" w:rsidR="001D6E59" w:rsidRDefault="001D6E59" w:rsidP="009D7541">
      <w:pPr>
        <w:pStyle w:val="TOC1"/>
        <w:jc w:val="center"/>
        <w:rPr>
          <w:rFonts w:cstheme="minorBidi"/>
          <w:b w:val="0"/>
        </w:rPr>
      </w:pPr>
      <w:r>
        <w:t>4.</w:t>
      </w:r>
      <w:r>
        <w:rPr>
          <w:rFonts w:cstheme="minorBidi"/>
          <w:b w:val="0"/>
        </w:rPr>
        <w:tab/>
      </w:r>
      <w:r>
        <w:t>APPLICATION INSTRUCTIONS</w:t>
      </w:r>
      <w:r>
        <w:tab/>
      </w:r>
      <w:r>
        <w:fldChar w:fldCharType="begin"/>
      </w:r>
      <w:r>
        <w:instrText xml:space="preserve"> PAGEREF _Toc8374111 \h </w:instrText>
      </w:r>
      <w:r>
        <w:fldChar w:fldCharType="separate"/>
      </w:r>
      <w:r>
        <w:t>16</w:t>
      </w:r>
      <w:r>
        <w:fldChar w:fldCharType="end"/>
      </w:r>
    </w:p>
    <w:p w14:paraId="37B8CB88" w14:textId="77777777" w:rsidR="001D6E59" w:rsidRDefault="001D6E59" w:rsidP="009D7541">
      <w:pPr>
        <w:pStyle w:val="TOC2"/>
        <w:tabs>
          <w:tab w:val="left" w:pos="660"/>
        </w:tabs>
        <w:jc w:val="center"/>
        <w:rPr>
          <w:rFonts w:cstheme="minorBidi"/>
          <w:noProof/>
        </w:rPr>
      </w:pPr>
      <w:r>
        <w:rPr>
          <w:noProof/>
        </w:rPr>
        <w:t>4.1.</w:t>
      </w:r>
      <w:r>
        <w:rPr>
          <w:rFonts w:cstheme="minorBidi"/>
          <w:noProof/>
        </w:rPr>
        <w:tab/>
      </w:r>
      <w:r>
        <w:rPr>
          <w:noProof/>
        </w:rPr>
        <w:t>Application Contents</w:t>
      </w:r>
      <w:r>
        <w:rPr>
          <w:noProof/>
        </w:rPr>
        <w:tab/>
      </w:r>
      <w:r>
        <w:rPr>
          <w:noProof/>
        </w:rPr>
        <w:fldChar w:fldCharType="begin"/>
      </w:r>
      <w:r>
        <w:rPr>
          <w:noProof/>
        </w:rPr>
        <w:instrText xml:space="preserve"> PAGEREF _Toc8374112 \h </w:instrText>
      </w:r>
      <w:r>
        <w:rPr>
          <w:noProof/>
        </w:rPr>
      </w:r>
      <w:r>
        <w:rPr>
          <w:noProof/>
        </w:rPr>
        <w:fldChar w:fldCharType="separate"/>
      </w:r>
      <w:r>
        <w:rPr>
          <w:noProof/>
        </w:rPr>
        <w:t>16</w:t>
      </w:r>
      <w:r>
        <w:rPr>
          <w:noProof/>
        </w:rPr>
        <w:fldChar w:fldCharType="end"/>
      </w:r>
    </w:p>
    <w:p w14:paraId="4764E304" w14:textId="77777777" w:rsidR="001D6E59" w:rsidRDefault="001D6E59" w:rsidP="009D7541">
      <w:pPr>
        <w:pStyle w:val="TOC2"/>
        <w:tabs>
          <w:tab w:val="left" w:pos="660"/>
        </w:tabs>
        <w:jc w:val="center"/>
        <w:rPr>
          <w:rFonts w:cstheme="minorBidi"/>
          <w:noProof/>
        </w:rPr>
      </w:pPr>
      <w:r>
        <w:rPr>
          <w:noProof/>
        </w:rPr>
        <w:t>4.2.</w:t>
      </w:r>
      <w:r>
        <w:rPr>
          <w:rFonts w:cstheme="minorBidi"/>
          <w:noProof/>
        </w:rPr>
        <w:tab/>
      </w:r>
      <w:r>
        <w:rPr>
          <w:noProof/>
        </w:rPr>
        <w:t>Applicant’s Organizational Overview</w:t>
      </w:r>
      <w:r>
        <w:rPr>
          <w:noProof/>
        </w:rPr>
        <w:tab/>
      </w:r>
      <w:r>
        <w:rPr>
          <w:noProof/>
        </w:rPr>
        <w:fldChar w:fldCharType="begin"/>
      </w:r>
      <w:r>
        <w:rPr>
          <w:noProof/>
        </w:rPr>
        <w:instrText xml:space="preserve"> PAGEREF _Toc8374113 \h </w:instrText>
      </w:r>
      <w:r>
        <w:rPr>
          <w:noProof/>
        </w:rPr>
      </w:r>
      <w:r>
        <w:rPr>
          <w:noProof/>
        </w:rPr>
        <w:fldChar w:fldCharType="separate"/>
      </w:r>
      <w:r>
        <w:rPr>
          <w:noProof/>
        </w:rPr>
        <w:t>16</w:t>
      </w:r>
      <w:r>
        <w:rPr>
          <w:noProof/>
        </w:rPr>
        <w:fldChar w:fldCharType="end"/>
      </w:r>
    </w:p>
    <w:p w14:paraId="0465FCA7" w14:textId="77777777" w:rsidR="001D6E59" w:rsidRDefault="001D6E59" w:rsidP="009D7541">
      <w:pPr>
        <w:pStyle w:val="TOC2"/>
        <w:tabs>
          <w:tab w:val="left" w:pos="660"/>
        </w:tabs>
        <w:jc w:val="center"/>
        <w:rPr>
          <w:rFonts w:cstheme="minorBidi"/>
          <w:noProof/>
        </w:rPr>
      </w:pPr>
      <w:r>
        <w:rPr>
          <w:noProof/>
        </w:rPr>
        <w:t>4.3.</w:t>
      </w:r>
      <w:r>
        <w:rPr>
          <w:rFonts w:cstheme="minorBidi"/>
          <w:noProof/>
        </w:rPr>
        <w:tab/>
      </w:r>
      <w:r>
        <w:rPr>
          <w:noProof/>
        </w:rPr>
        <w:t>Applicant’s Work Plan</w:t>
      </w:r>
      <w:r>
        <w:rPr>
          <w:noProof/>
        </w:rPr>
        <w:tab/>
      </w:r>
      <w:r>
        <w:rPr>
          <w:noProof/>
        </w:rPr>
        <w:fldChar w:fldCharType="begin"/>
      </w:r>
      <w:r>
        <w:rPr>
          <w:noProof/>
        </w:rPr>
        <w:instrText xml:space="preserve"> PAGEREF _Toc8374114 \h </w:instrText>
      </w:r>
      <w:r>
        <w:rPr>
          <w:noProof/>
        </w:rPr>
      </w:r>
      <w:r>
        <w:rPr>
          <w:noProof/>
        </w:rPr>
        <w:fldChar w:fldCharType="separate"/>
      </w:r>
      <w:r>
        <w:rPr>
          <w:noProof/>
        </w:rPr>
        <w:t>16</w:t>
      </w:r>
      <w:r>
        <w:rPr>
          <w:noProof/>
        </w:rPr>
        <w:fldChar w:fldCharType="end"/>
      </w:r>
    </w:p>
    <w:p w14:paraId="579A513B" w14:textId="77777777" w:rsidR="001D6E59" w:rsidRDefault="001D6E59" w:rsidP="009D7541">
      <w:pPr>
        <w:pStyle w:val="TOC2"/>
        <w:tabs>
          <w:tab w:val="left" w:pos="660"/>
        </w:tabs>
        <w:jc w:val="center"/>
        <w:rPr>
          <w:rFonts w:cstheme="minorBidi"/>
          <w:noProof/>
        </w:rPr>
      </w:pPr>
      <w:r>
        <w:rPr>
          <w:noProof/>
        </w:rPr>
        <w:t>4.4.</w:t>
      </w:r>
      <w:r>
        <w:rPr>
          <w:rFonts w:cstheme="minorBidi"/>
          <w:noProof/>
        </w:rPr>
        <w:tab/>
      </w:r>
      <w:r>
        <w:rPr>
          <w:noProof/>
        </w:rPr>
        <w:t>Applicant’s Budget</w:t>
      </w:r>
      <w:r>
        <w:rPr>
          <w:noProof/>
        </w:rPr>
        <w:tab/>
      </w:r>
      <w:r>
        <w:rPr>
          <w:noProof/>
        </w:rPr>
        <w:fldChar w:fldCharType="begin"/>
      </w:r>
      <w:r>
        <w:rPr>
          <w:noProof/>
        </w:rPr>
        <w:instrText xml:space="preserve"> PAGEREF _Toc8374115 \h </w:instrText>
      </w:r>
      <w:r>
        <w:rPr>
          <w:noProof/>
        </w:rPr>
      </w:r>
      <w:r>
        <w:rPr>
          <w:noProof/>
        </w:rPr>
        <w:fldChar w:fldCharType="separate"/>
      </w:r>
      <w:r>
        <w:rPr>
          <w:noProof/>
        </w:rPr>
        <w:t>16</w:t>
      </w:r>
      <w:r>
        <w:rPr>
          <w:noProof/>
        </w:rPr>
        <w:fldChar w:fldCharType="end"/>
      </w:r>
    </w:p>
    <w:p w14:paraId="562B37F9" w14:textId="77777777" w:rsidR="001D6E59" w:rsidRDefault="001D6E59" w:rsidP="009D7541">
      <w:pPr>
        <w:pStyle w:val="TOC1"/>
        <w:jc w:val="center"/>
        <w:rPr>
          <w:rFonts w:cstheme="minorBidi"/>
          <w:b w:val="0"/>
        </w:rPr>
      </w:pPr>
      <w:r>
        <w:t>5.</w:t>
      </w:r>
      <w:r>
        <w:rPr>
          <w:rFonts w:cstheme="minorBidi"/>
          <w:b w:val="0"/>
        </w:rPr>
        <w:tab/>
      </w:r>
      <w:r>
        <w:t>TERMS</w:t>
      </w:r>
      <w:r>
        <w:tab/>
      </w:r>
      <w:r>
        <w:fldChar w:fldCharType="begin"/>
      </w:r>
      <w:r>
        <w:instrText xml:space="preserve"> PAGEREF _Toc8374116 \h </w:instrText>
      </w:r>
      <w:r>
        <w:fldChar w:fldCharType="separate"/>
      </w:r>
      <w:r>
        <w:t>18</w:t>
      </w:r>
      <w:r>
        <w:fldChar w:fldCharType="end"/>
      </w:r>
    </w:p>
    <w:p w14:paraId="530F28BE" w14:textId="77777777" w:rsidR="001D6E59" w:rsidRDefault="001D6E59" w:rsidP="009D7541">
      <w:pPr>
        <w:pStyle w:val="TOC2"/>
        <w:tabs>
          <w:tab w:val="left" w:pos="660"/>
        </w:tabs>
        <w:jc w:val="center"/>
        <w:rPr>
          <w:rFonts w:cstheme="minorBidi"/>
          <w:noProof/>
        </w:rPr>
      </w:pPr>
      <w:r>
        <w:rPr>
          <w:noProof/>
        </w:rPr>
        <w:t>5.1.</w:t>
      </w:r>
      <w:r>
        <w:rPr>
          <w:rFonts w:cstheme="minorBidi"/>
          <w:noProof/>
        </w:rPr>
        <w:tab/>
      </w:r>
      <w:r>
        <w:rPr>
          <w:noProof/>
        </w:rPr>
        <w:t>Addenda</w:t>
      </w:r>
      <w:r>
        <w:rPr>
          <w:noProof/>
        </w:rPr>
        <w:tab/>
      </w:r>
      <w:r>
        <w:rPr>
          <w:noProof/>
        </w:rPr>
        <w:fldChar w:fldCharType="begin"/>
      </w:r>
      <w:r>
        <w:rPr>
          <w:noProof/>
        </w:rPr>
        <w:instrText xml:space="preserve"> PAGEREF _Toc8374117 \h </w:instrText>
      </w:r>
      <w:r>
        <w:rPr>
          <w:noProof/>
        </w:rPr>
      </w:r>
      <w:r>
        <w:rPr>
          <w:noProof/>
        </w:rPr>
        <w:fldChar w:fldCharType="separate"/>
      </w:r>
      <w:r>
        <w:rPr>
          <w:noProof/>
        </w:rPr>
        <w:t>18</w:t>
      </w:r>
      <w:r>
        <w:rPr>
          <w:noProof/>
        </w:rPr>
        <w:fldChar w:fldCharType="end"/>
      </w:r>
    </w:p>
    <w:p w14:paraId="079AE056" w14:textId="77777777" w:rsidR="001D6E59" w:rsidRDefault="001D6E59" w:rsidP="009D7541">
      <w:pPr>
        <w:pStyle w:val="TOC2"/>
        <w:tabs>
          <w:tab w:val="left" w:pos="660"/>
        </w:tabs>
        <w:jc w:val="center"/>
        <w:rPr>
          <w:rFonts w:cstheme="minorBidi"/>
          <w:noProof/>
        </w:rPr>
      </w:pPr>
      <w:r>
        <w:rPr>
          <w:noProof/>
        </w:rPr>
        <w:t>5.2.</w:t>
      </w:r>
      <w:r>
        <w:rPr>
          <w:rFonts w:cstheme="minorBidi"/>
          <w:noProof/>
        </w:rPr>
        <w:tab/>
      </w:r>
      <w:r>
        <w:rPr>
          <w:noProof/>
        </w:rPr>
        <w:t>Budget Changes</w:t>
      </w:r>
      <w:r>
        <w:rPr>
          <w:noProof/>
        </w:rPr>
        <w:tab/>
      </w:r>
      <w:r>
        <w:rPr>
          <w:noProof/>
        </w:rPr>
        <w:fldChar w:fldCharType="begin"/>
      </w:r>
      <w:r>
        <w:rPr>
          <w:noProof/>
        </w:rPr>
        <w:instrText xml:space="preserve"> PAGEREF _Toc8374118 \h </w:instrText>
      </w:r>
      <w:r>
        <w:rPr>
          <w:noProof/>
        </w:rPr>
      </w:r>
      <w:r>
        <w:rPr>
          <w:noProof/>
        </w:rPr>
        <w:fldChar w:fldCharType="separate"/>
      </w:r>
      <w:r>
        <w:rPr>
          <w:noProof/>
        </w:rPr>
        <w:t>18</w:t>
      </w:r>
      <w:r>
        <w:rPr>
          <w:noProof/>
        </w:rPr>
        <w:fldChar w:fldCharType="end"/>
      </w:r>
    </w:p>
    <w:p w14:paraId="5B9CF884" w14:textId="77777777" w:rsidR="001D6E59" w:rsidRDefault="001D6E59" w:rsidP="009D7541">
      <w:pPr>
        <w:pStyle w:val="TOC2"/>
        <w:tabs>
          <w:tab w:val="left" w:pos="660"/>
        </w:tabs>
        <w:jc w:val="center"/>
        <w:rPr>
          <w:rFonts w:cstheme="minorBidi"/>
          <w:noProof/>
        </w:rPr>
      </w:pPr>
      <w:r>
        <w:rPr>
          <w:noProof/>
        </w:rPr>
        <w:t>5.3.</w:t>
      </w:r>
      <w:r>
        <w:rPr>
          <w:rFonts w:cstheme="minorBidi"/>
          <w:noProof/>
        </w:rPr>
        <w:tab/>
      </w:r>
      <w:r>
        <w:rPr>
          <w:noProof/>
        </w:rPr>
        <w:t>Direct Costs</w:t>
      </w:r>
      <w:r>
        <w:rPr>
          <w:noProof/>
        </w:rPr>
        <w:tab/>
      </w:r>
      <w:r>
        <w:rPr>
          <w:noProof/>
        </w:rPr>
        <w:fldChar w:fldCharType="begin"/>
      </w:r>
      <w:r>
        <w:rPr>
          <w:noProof/>
        </w:rPr>
        <w:instrText xml:space="preserve"> PAGEREF _Toc8374119 \h </w:instrText>
      </w:r>
      <w:r>
        <w:rPr>
          <w:noProof/>
        </w:rPr>
      </w:r>
      <w:r>
        <w:rPr>
          <w:noProof/>
        </w:rPr>
        <w:fldChar w:fldCharType="separate"/>
      </w:r>
      <w:r>
        <w:rPr>
          <w:noProof/>
        </w:rPr>
        <w:t>18</w:t>
      </w:r>
      <w:r>
        <w:rPr>
          <w:noProof/>
        </w:rPr>
        <w:fldChar w:fldCharType="end"/>
      </w:r>
    </w:p>
    <w:p w14:paraId="2FF6BF6A" w14:textId="77777777" w:rsidR="001D6E59" w:rsidRDefault="001D6E59" w:rsidP="009D7541">
      <w:pPr>
        <w:pStyle w:val="TOC2"/>
        <w:tabs>
          <w:tab w:val="left" w:pos="660"/>
        </w:tabs>
        <w:jc w:val="center"/>
        <w:rPr>
          <w:rFonts w:cstheme="minorBidi"/>
          <w:noProof/>
        </w:rPr>
      </w:pPr>
      <w:r>
        <w:rPr>
          <w:noProof/>
        </w:rPr>
        <w:t>5.4.</w:t>
      </w:r>
      <w:r>
        <w:rPr>
          <w:rFonts w:cstheme="minorBidi"/>
          <w:noProof/>
        </w:rPr>
        <w:tab/>
      </w:r>
      <w:r>
        <w:rPr>
          <w:noProof/>
        </w:rPr>
        <w:t>Indirect Costs</w:t>
      </w:r>
      <w:r>
        <w:rPr>
          <w:noProof/>
        </w:rPr>
        <w:tab/>
      </w:r>
      <w:r>
        <w:rPr>
          <w:noProof/>
        </w:rPr>
        <w:fldChar w:fldCharType="begin"/>
      </w:r>
      <w:r>
        <w:rPr>
          <w:noProof/>
        </w:rPr>
        <w:instrText xml:space="preserve"> PAGEREF _Toc8374120 \h </w:instrText>
      </w:r>
      <w:r>
        <w:rPr>
          <w:noProof/>
        </w:rPr>
      </w:r>
      <w:r>
        <w:rPr>
          <w:noProof/>
        </w:rPr>
        <w:fldChar w:fldCharType="separate"/>
      </w:r>
      <w:r>
        <w:rPr>
          <w:noProof/>
        </w:rPr>
        <w:t>18</w:t>
      </w:r>
      <w:r>
        <w:rPr>
          <w:noProof/>
        </w:rPr>
        <w:fldChar w:fldCharType="end"/>
      </w:r>
    </w:p>
    <w:p w14:paraId="281A08B8" w14:textId="77777777" w:rsidR="001D6E59" w:rsidRDefault="001D6E59" w:rsidP="009D7541">
      <w:pPr>
        <w:pStyle w:val="TOC2"/>
        <w:tabs>
          <w:tab w:val="left" w:pos="660"/>
        </w:tabs>
        <w:jc w:val="center"/>
        <w:rPr>
          <w:rFonts w:cstheme="minorBidi"/>
          <w:noProof/>
        </w:rPr>
      </w:pPr>
      <w:r>
        <w:rPr>
          <w:noProof/>
        </w:rPr>
        <w:t>5.5.</w:t>
      </w:r>
      <w:r>
        <w:rPr>
          <w:rFonts w:cstheme="minorBidi"/>
          <w:noProof/>
        </w:rPr>
        <w:tab/>
      </w:r>
      <w:r>
        <w:rPr>
          <w:noProof/>
        </w:rPr>
        <w:t>Program Income</w:t>
      </w:r>
      <w:r>
        <w:rPr>
          <w:noProof/>
        </w:rPr>
        <w:tab/>
      </w:r>
      <w:r>
        <w:rPr>
          <w:noProof/>
        </w:rPr>
        <w:fldChar w:fldCharType="begin"/>
      </w:r>
      <w:r>
        <w:rPr>
          <w:noProof/>
        </w:rPr>
        <w:instrText xml:space="preserve"> PAGEREF _Toc8374121 \h </w:instrText>
      </w:r>
      <w:r>
        <w:rPr>
          <w:noProof/>
        </w:rPr>
      </w:r>
      <w:r>
        <w:rPr>
          <w:noProof/>
        </w:rPr>
        <w:fldChar w:fldCharType="separate"/>
      </w:r>
      <w:r>
        <w:rPr>
          <w:noProof/>
        </w:rPr>
        <w:t>19</w:t>
      </w:r>
      <w:r>
        <w:rPr>
          <w:noProof/>
        </w:rPr>
        <w:fldChar w:fldCharType="end"/>
      </w:r>
    </w:p>
    <w:p w14:paraId="09CD5210" w14:textId="77777777" w:rsidR="001D6E59" w:rsidRDefault="001D6E59" w:rsidP="009D7541">
      <w:pPr>
        <w:pStyle w:val="TOC2"/>
        <w:tabs>
          <w:tab w:val="left" w:pos="660"/>
        </w:tabs>
        <w:jc w:val="center"/>
        <w:rPr>
          <w:rFonts w:cstheme="minorBidi"/>
          <w:noProof/>
        </w:rPr>
      </w:pPr>
      <w:r>
        <w:rPr>
          <w:noProof/>
        </w:rPr>
        <w:t>5.6.</w:t>
      </w:r>
      <w:r>
        <w:rPr>
          <w:rFonts w:cstheme="minorBidi"/>
          <w:noProof/>
        </w:rPr>
        <w:tab/>
      </w:r>
      <w:r>
        <w:rPr>
          <w:noProof/>
        </w:rPr>
        <w:t>Matching Requirements</w:t>
      </w:r>
      <w:r>
        <w:rPr>
          <w:noProof/>
        </w:rPr>
        <w:tab/>
      </w:r>
      <w:r>
        <w:rPr>
          <w:noProof/>
        </w:rPr>
        <w:fldChar w:fldCharType="begin"/>
      </w:r>
      <w:r>
        <w:rPr>
          <w:noProof/>
        </w:rPr>
        <w:instrText xml:space="preserve"> PAGEREF _Toc8374122 \h </w:instrText>
      </w:r>
      <w:r>
        <w:rPr>
          <w:noProof/>
        </w:rPr>
      </w:r>
      <w:r>
        <w:rPr>
          <w:noProof/>
        </w:rPr>
        <w:fldChar w:fldCharType="separate"/>
      </w:r>
      <w:r>
        <w:rPr>
          <w:noProof/>
        </w:rPr>
        <w:t>19</w:t>
      </w:r>
      <w:r>
        <w:rPr>
          <w:noProof/>
        </w:rPr>
        <w:fldChar w:fldCharType="end"/>
      </w:r>
    </w:p>
    <w:p w14:paraId="24D1F3C6" w14:textId="77777777" w:rsidR="001D6E59" w:rsidRDefault="001D6E59" w:rsidP="009D7541">
      <w:pPr>
        <w:pStyle w:val="TOC2"/>
        <w:tabs>
          <w:tab w:val="left" w:pos="660"/>
        </w:tabs>
        <w:jc w:val="center"/>
        <w:rPr>
          <w:rFonts w:cstheme="minorBidi"/>
          <w:noProof/>
        </w:rPr>
      </w:pPr>
      <w:r>
        <w:rPr>
          <w:noProof/>
        </w:rPr>
        <w:t>5.7.</w:t>
      </w:r>
      <w:r>
        <w:rPr>
          <w:rFonts w:cstheme="minorBidi"/>
          <w:noProof/>
        </w:rPr>
        <w:tab/>
      </w:r>
      <w:r>
        <w:rPr>
          <w:noProof/>
        </w:rPr>
        <w:t>Additional Program Requirements</w:t>
      </w:r>
      <w:r>
        <w:rPr>
          <w:noProof/>
        </w:rPr>
        <w:tab/>
      </w:r>
      <w:r>
        <w:rPr>
          <w:noProof/>
        </w:rPr>
        <w:fldChar w:fldCharType="begin"/>
      </w:r>
      <w:r>
        <w:rPr>
          <w:noProof/>
        </w:rPr>
        <w:instrText xml:space="preserve"> PAGEREF _Toc8374123 \h </w:instrText>
      </w:r>
      <w:r>
        <w:rPr>
          <w:noProof/>
        </w:rPr>
      </w:r>
      <w:r>
        <w:rPr>
          <w:noProof/>
        </w:rPr>
        <w:fldChar w:fldCharType="separate"/>
      </w:r>
      <w:r>
        <w:rPr>
          <w:noProof/>
        </w:rPr>
        <w:t>19</w:t>
      </w:r>
      <w:r>
        <w:rPr>
          <w:noProof/>
        </w:rPr>
        <w:fldChar w:fldCharType="end"/>
      </w:r>
    </w:p>
    <w:p w14:paraId="2581C31B" w14:textId="77777777" w:rsidR="001D6E59" w:rsidRDefault="001D6E59" w:rsidP="009D7541">
      <w:pPr>
        <w:pStyle w:val="TOC1"/>
        <w:jc w:val="center"/>
        <w:rPr>
          <w:rFonts w:cstheme="minorBidi"/>
          <w:b w:val="0"/>
        </w:rPr>
      </w:pPr>
      <w:r>
        <w:t>6.</w:t>
      </w:r>
      <w:r>
        <w:rPr>
          <w:rFonts w:cstheme="minorBidi"/>
          <w:b w:val="0"/>
        </w:rPr>
        <w:tab/>
      </w:r>
      <w:r>
        <w:t>GLOSSARY OF TERMS</w:t>
      </w:r>
      <w:r>
        <w:tab/>
      </w:r>
      <w:r>
        <w:fldChar w:fldCharType="begin"/>
      </w:r>
      <w:r>
        <w:instrText xml:space="preserve"> PAGEREF _Toc8374124 \h </w:instrText>
      </w:r>
      <w:r>
        <w:fldChar w:fldCharType="separate"/>
      </w:r>
      <w:r>
        <w:t>21</w:t>
      </w:r>
      <w:r>
        <w:fldChar w:fldCharType="end"/>
      </w:r>
    </w:p>
    <w:p w14:paraId="2E6831DD" w14:textId="77777777" w:rsidR="00221626" w:rsidRDefault="007727A8" w:rsidP="007727A8">
      <w:pPr>
        <w:pStyle w:val="Heading2"/>
        <w:rPr>
          <w:rFonts w:ascii="Arial" w:hAnsi="Arial" w:cs="Arial"/>
          <w:b w:val="0"/>
          <w:sz w:val="20"/>
          <w:szCs w:val="20"/>
        </w:rPr>
      </w:pPr>
      <w:r w:rsidRPr="006D41B1">
        <w:rPr>
          <w:rFonts w:ascii="Arial" w:hAnsi="Arial" w:cs="Arial"/>
          <w:b w:val="0"/>
          <w:sz w:val="20"/>
          <w:szCs w:val="20"/>
        </w:rPr>
        <w:fldChar w:fldCharType="end"/>
      </w:r>
    </w:p>
    <w:p w14:paraId="36AD4406" w14:textId="77777777" w:rsidR="00221626" w:rsidRDefault="00221626">
      <w:pPr>
        <w:rPr>
          <w:rFonts w:ascii="Arial" w:hAnsi="Arial" w:cs="Arial"/>
          <w:b/>
        </w:rPr>
      </w:pPr>
      <w:r>
        <w:br w:type="page"/>
      </w:r>
    </w:p>
    <w:p w14:paraId="30177585" w14:textId="77777777" w:rsidR="009754CE" w:rsidRPr="00596414" w:rsidRDefault="007428FC" w:rsidP="0091213E">
      <w:pPr>
        <w:pStyle w:val="Heading"/>
        <w:tabs>
          <w:tab w:val="left" w:pos="810"/>
        </w:tabs>
        <w:ind w:left="360" w:firstLine="0"/>
      </w:pPr>
      <w:bookmarkStart w:id="0" w:name="_Toc8374085"/>
      <w:r w:rsidRPr="004C58AF">
        <w:lastRenderedPageBreak/>
        <w:t>RFA OVERVIEW</w:t>
      </w:r>
      <w:bookmarkEnd w:id="0"/>
    </w:p>
    <w:p w14:paraId="6328A639" w14:textId="77777777" w:rsidR="00252C7D" w:rsidRPr="00BA4586" w:rsidRDefault="00252C7D" w:rsidP="00252C7D">
      <w:pPr>
        <w:pStyle w:val="Style2"/>
        <w:tabs>
          <w:tab w:val="left" w:pos="810"/>
        </w:tabs>
        <w:ind w:left="360" w:firstLine="0"/>
      </w:pPr>
      <w:bookmarkStart w:id="1" w:name="_Toc8374086"/>
      <w:r w:rsidRPr="00BA4586">
        <w:t>Background and Purpose</w:t>
      </w:r>
      <w:bookmarkEnd w:id="1"/>
    </w:p>
    <w:p w14:paraId="297DCC53" w14:textId="1F2A98BA" w:rsidR="00252C7D" w:rsidRPr="00AD4917" w:rsidRDefault="00252C7D" w:rsidP="00252C7D">
      <w:pPr>
        <w:tabs>
          <w:tab w:val="left" w:pos="900"/>
        </w:tabs>
        <w:ind w:left="360"/>
        <w:rPr>
          <w:rFonts w:ascii="Arial" w:hAnsi="Arial" w:cs="Arial"/>
          <w:sz w:val="20"/>
          <w:szCs w:val="20"/>
        </w:rPr>
      </w:pPr>
      <w:r w:rsidRPr="00AD4917">
        <w:rPr>
          <w:rFonts w:ascii="Arial" w:hAnsi="Arial" w:cs="Arial"/>
          <w:sz w:val="20"/>
          <w:szCs w:val="20"/>
        </w:rPr>
        <w:t xml:space="preserve">Since passage of the Social Security Act in 1935, the </w:t>
      </w:r>
      <w:r w:rsidR="00E41B26">
        <w:rPr>
          <w:rFonts w:ascii="Arial" w:hAnsi="Arial" w:cs="Arial"/>
          <w:sz w:val="20"/>
          <w:szCs w:val="20"/>
        </w:rPr>
        <w:t>f</w:t>
      </w:r>
      <w:r w:rsidR="00E41B26" w:rsidRPr="00AD4917">
        <w:rPr>
          <w:rFonts w:ascii="Arial" w:hAnsi="Arial" w:cs="Arial"/>
          <w:sz w:val="20"/>
          <w:szCs w:val="20"/>
        </w:rPr>
        <w:t xml:space="preserve">ederal </w:t>
      </w:r>
      <w:r w:rsidR="00E41B26">
        <w:rPr>
          <w:rFonts w:ascii="Arial" w:hAnsi="Arial" w:cs="Arial"/>
          <w:sz w:val="20"/>
          <w:szCs w:val="20"/>
        </w:rPr>
        <w:t>g</w:t>
      </w:r>
      <w:r w:rsidR="00E41B26" w:rsidRPr="00AD4917">
        <w:rPr>
          <w:rFonts w:ascii="Arial" w:hAnsi="Arial" w:cs="Arial"/>
          <w:sz w:val="20"/>
          <w:szCs w:val="20"/>
        </w:rPr>
        <w:t xml:space="preserve">overnment </w:t>
      </w:r>
      <w:r w:rsidRPr="00AD4917">
        <w:rPr>
          <w:rFonts w:ascii="Arial" w:hAnsi="Arial" w:cs="Arial"/>
          <w:sz w:val="20"/>
          <w:szCs w:val="20"/>
        </w:rPr>
        <w:t>has pledged its continuous support of Title V of the Act, making Title V the longest lasting public health legislat</w:t>
      </w:r>
      <w:r>
        <w:rPr>
          <w:rFonts w:ascii="Arial" w:hAnsi="Arial" w:cs="Arial"/>
          <w:sz w:val="20"/>
          <w:szCs w:val="20"/>
        </w:rPr>
        <w:t>ion in United States history.</w:t>
      </w:r>
      <w:r w:rsidRPr="009961CD">
        <w:rPr>
          <w:rFonts w:ascii="Arial" w:hAnsi="Arial" w:cs="Arial"/>
          <w:sz w:val="20"/>
          <w:szCs w:val="20"/>
        </w:rPr>
        <w:t xml:space="preserve"> </w:t>
      </w:r>
      <w:r>
        <w:rPr>
          <w:rFonts w:ascii="Arial" w:hAnsi="Arial" w:cs="Arial"/>
          <w:sz w:val="20"/>
          <w:szCs w:val="20"/>
        </w:rPr>
        <w:t xml:space="preserve"> Several grants are authorized in Title V, including the Title V </w:t>
      </w:r>
      <w:r w:rsidRPr="00AD4917">
        <w:rPr>
          <w:rFonts w:ascii="Arial" w:hAnsi="Arial" w:cs="Arial"/>
          <w:sz w:val="20"/>
          <w:szCs w:val="20"/>
        </w:rPr>
        <w:t>Maternal and Child Health</w:t>
      </w:r>
      <w:r>
        <w:rPr>
          <w:rFonts w:ascii="Arial" w:hAnsi="Arial" w:cs="Arial"/>
          <w:sz w:val="20"/>
          <w:szCs w:val="20"/>
        </w:rPr>
        <w:t xml:space="preserve"> (MCH) Services Block Grant, or simply the </w:t>
      </w:r>
      <w:r w:rsidRPr="00AD4917">
        <w:rPr>
          <w:rFonts w:ascii="Arial" w:hAnsi="Arial" w:cs="Arial"/>
          <w:sz w:val="20"/>
          <w:szCs w:val="20"/>
        </w:rPr>
        <w:t>MCH Block Grant</w:t>
      </w:r>
      <w:r>
        <w:rPr>
          <w:rFonts w:ascii="Arial" w:hAnsi="Arial" w:cs="Arial"/>
          <w:sz w:val="20"/>
          <w:szCs w:val="20"/>
        </w:rPr>
        <w:t xml:space="preserve"> (MCHBG).  MCHBG</w:t>
      </w:r>
      <w:r w:rsidRPr="00AD4917">
        <w:rPr>
          <w:rFonts w:ascii="Arial" w:hAnsi="Arial" w:cs="Arial"/>
          <w:sz w:val="20"/>
          <w:szCs w:val="20"/>
        </w:rPr>
        <w:t xml:space="preserve"> is one of the oldest federal funding sources to ensure the health of our </w:t>
      </w:r>
      <w:r w:rsidR="00E41B26">
        <w:rPr>
          <w:rFonts w:ascii="Arial" w:hAnsi="Arial" w:cs="Arial"/>
          <w:sz w:val="20"/>
          <w:szCs w:val="20"/>
        </w:rPr>
        <w:t>n</w:t>
      </w:r>
      <w:r w:rsidRPr="00AD4917">
        <w:rPr>
          <w:rFonts w:ascii="Arial" w:hAnsi="Arial" w:cs="Arial"/>
          <w:sz w:val="20"/>
          <w:szCs w:val="20"/>
        </w:rPr>
        <w:t xml:space="preserve">ation’s mothers and children.  </w:t>
      </w:r>
    </w:p>
    <w:p w14:paraId="5A144A0B" w14:textId="6777B34C" w:rsidR="00252C7D" w:rsidRPr="00AD4917" w:rsidRDefault="00252C7D" w:rsidP="00252C7D">
      <w:pPr>
        <w:tabs>
          <w:tab w:val="left" w:pos="720"/>
          <w:tab w:val="left" w:pos="900"/>
        </w:tabs>
        <w:ind w:left="360"/>
        <w:rPr>
          <w:rFonts w:ascii="Arial" w:hAnsi="Arial" w:cs="Arial"/>
          <w:sz w:val="20"/>
          <w:szCs w:val="20"/>
        </w:rPr>
      </w:pPr>
      <w:r>
        <w:rPr>
          <w:rFonts w:ascii="Arial" w:hAnsi="Arial" w:cs="Arial"/>
          <w:sz w:val="20"/>
          <w:szCs w:val="20"/>
        </w:rPr>
        <w:t xml:space="preserve">The MCHBG </w:t>
      </w:r>
      <w:r w:rsidRPr="00AD4917">
        <w:rPr>
          <w:rFonts w:ascii="Arial" w:hAnsi="Arial" w:cs="Arial"/>
          <w:sz w:val="20"/>
          <w:szCs w:val="20"/>
        </w:rPr>
        <w:t xml:space="preserve">program was created by the Omnibus Budget Reconciliation Act (OBRA) of 1981.  Under that legislation, a number of categorical grants programs were consolidated into the single </w:t>
      </w:r>
      <w:r>
        <w:rPr>
          <w:rFonts w:ascii="Arial" w:hAnsi="Arial" w:cs="Arial"/>
          <w:sz w:val="20"/>
          <w:szCs w:val="20"/>
        </w:rPr>
        <w:t xml:space="preserve">MCHBG </w:t>
      </w:r>
      <w:r w:rsidRPr="00AD4917">
        <w:rPr>
          <w:rFonts w:ascii="Arial" w:hAnsi="Arial" w:cs="Arial"/>
          <w:sz w:val="20"/>
          <w:szCs w:val="20"/>
        </w:rPr>
        <w:t xml:space="preserve">program.  Extensive amendments to the authorizing statute in 1989 increased </w:t>
      </w:r>
      <w:r w:rsidR="00E41B26">
        <w:rPr>
          <w:rFonts w:ascii="Arial" w:hAnsi="Arial" w:cs="Arial"/>
          <w:sz w:val="20"/>
          <w:szCs w:val="20"/>
        </w:rPr>
        <w:t>s</w:t>
      </w:r>
      <w:r w:rsidR="00E41B26" w:rsidRPr="00AD4917">
        <w:rPr>
          <w:rFonts w:ascii="Arial" w:hAnsi="Arial" w:cs="Arial"/>
          <w:sz w:val="20"/>
          <w:szCs w:val="20"/>
        </w:rPr>
        <w:t xml:space="preserve">tate </w:t>
      </w:r>
      <w:r w:rsidRPr="00AD4917">
        <w:rPr>
          <w:rFonts w:ascii="Arial" w:hAnsi="Arial" w:cs="Arial"/>
          <w:sz w:val="20"/>
          <w:szCs w:val="20"/>
        </w:rPr>
        <w:t xml:space="preserve">programmatic and fiscal accountability under the program.  </w:t>
      </w:r>
    </w:p>
    <w:p w14:paraId="5769632F" w14:textId="28A7D6A4" w:rsidR="00252C7D" w:rsidRPr="00AD4917" w:rsidRDefault="00252C7D" w:rsidP="00252C7D">
      <w:pPr>
        <w:tabs>
          <w:tab w:val="left" w:pos="900"/>
        </w:tabs>
        <w:ind w:left="360"/>
        <w:rPr>
          <w:rFonts w:ascii="Arial" w:hAnsi="Arial" w:cs="Arial"/>
          <w:sz w:val="20"/>
          <w:szCs w:val="20"/>
        </w:rPr>
      </w:pPr>
      <w:r w:rsidRPr="00AD4917">
        <w:rPr>
          <w:rFonts w:ascii="Arial" w:hAnsi="Arial" w:cs="Arial"/>
          <w:sz w:val="20"/>
          <w:szCs w:val="20"/>
        </w:rPr>
        <w:t xml:space="preserve">States and jurisdictions are allocated funds based on a formula.  The objective of the grants to </w:t>
      </w:r>
      <w:r w:rsidR="00E41B26">
        <w:rPr>
          <w:rFonts w:ascii="Arial" w:hAnsi="Arial" w:cs="Arial"/>
          <w:sz w:val="20"/>
          <w:szCs w:val="20"/>
        </w:rPr>
        <w:t xml:space="preserve">states </w:t>
      </w:r>
      <w:r>
        <w:rPr>
          <w:rFonts w:ascii="Arial" w:hAnsi="Arial" w:cs="Arial"/>
          <w:sz w:val="20"/>
          <w:szCs w:val="20"/>
        </w:rPr>
        <w:t xml:space="preserve">under the MCHBG </w:t>
      </w:r>
      <w:r w:rsidRPr="00AD4917">
        <w:rPr>
          <w:rFonts w:ascii="Arial" w:hAnsi="Arial" w:cs="Arial"/>
          <w:sz w:val="20"/>
          <w:szCs w:val="20"/>
        </w:rPr>
        <w:t>program is to provide funds for the improvement of the health of all mothers and children consistent with applicable health status goals and national health objectives established under the Social Security Act.</w:t>
      </w:r>
    </w:p>
    <w:p w14:paraId="010EDE17" w14:textId="5BB7C7DC" w:rsidR="00252C7D" w:rsidRPr="00AD4917" w:rsidRDefault="00252C7D" w:rsidP="00252C7D">
      <w:pPr>
        <w:tabs>
          <w:tab w:val="left" w:pos="900"/>
        </w:tabs>
        <w:ind w:left="360"/>
        <w:rPr>
          <w:rFonts w:ascii="Arial" w:hAnsi="Arial" w:cs="Arial"/>
          <w:sz w:val="20"/>
          <w:szCs w:val="20"/>
        </w:rPr>
      </w:pPr>
      <w:r w:rsidRPr="00AD4917">
        <w:rPr>
          <w:rFonts w:ascii="Arial" w:hAnsi="Arial" w:cs="Arial"/>
          <w:sz w:val="20"/>
          <w:szCs w:val="20"/>
        </w:rPr>
        <w:t xml:space="preserve">A state’s </w:t>
      </w:r>
      <w:r>
        <w:rPr>
          <w:rFonts w:ascii="Arial" w:hAnsi="Arial" w:cs="Arial"/>
          <w:sz w:val="20"/>
          <w:szCs w:val="20"/>
        </w:rPr>
        <w:t>acceptance of federal MCHBG</w:t>
      </w:r>
      <w:r w:rsidRPr="00AD4917">
        <w:rPr>
          <w:rFonts w:ascii="Arial" w:hAnsi="Arial" w:cs="Arial"/>
          <w:sz w:val="20"/>
          <w:szCs w:val="20"/>
        </w:rPr>
        <w:t xml:space="preserve"> funds imparts responsibility to assure the health of all mothers and children in the state; to systematically assess health needs and determine health priorities; to develop systems that build capacity across the state to address these priority needs; and to be accountable for programs and services and their outcomes.   States must identify their specific health needs of the population through a five-year statewide needs assessment; submit an annual plan for meeting the needs identified by the statewide needs assessment; and report annually on performance measures.  States must match three dollars to every four dolla</w:t>
      </w:r>
      <w:r>
        <w:rPr>
          <w:rFonts w:ascii="Arial" w:hAnsi="Arial" w:cs="Arial"/>
          <w:sz w:val="20"/>
          <w:szCs w:val="20"/>
        </w:rPr>
        <w:t xml:space="preserve">rs of MCHBG </w:t>
      </w:r>
      <w:r w:rsidRPr="00AD4917">
        <w:rPr>
          <w:rFonts w:ascii="Arial" w:hAnsi="Arial" w:cs="Arial"/>
          <w:sz w:val="20"/>
          <w:szCs w:val="20"/>
        </w:rPr>
        <w:t xml:space="preserve">funds, thereby creating a </w:t>
      </w:r>
      <w:r w:rsidR="00E41B26">
        <w:rPr>
          <w:rFonts w:ascii="Arial" w:hAnsi="Arial" w:cs="Arial"/>
          <w:sz w:val="20"/>
          <w:szCs w:val="20"/>
        </w:rPr>
        <w:t>f</w:t>
      </w:r>
      <w:r w:rsidR="00E41B26" w:rsidRPr="00AD4917">
        <w:rPr>
          <w:rFonts w:ascii="Arial" w:hAnsi="Arial" w:cs="Arial"/>
          <w:sz w:val="20"/>
          <w:szCs w:val="20"/>
        </w:rPr>
        <w:t>ederal</w:t>
      </w:r>
      <w:r w:rsidRPr="00AD4917">
        <w:rPr>
          <w:rFonts w:ascii="Arial" w:hAnsi="Arial" w:cs="Arial"/>
          <w:sz w:val="20"/>
          <w:szCs w:val="20"/>
        </w:rPr>
        <w:t>-</w:t>
      </w:r>
      <w:r w:rsidR="00E41B26">
        <w:rPr>
          <w:rFonts w:ascii="Arial" w:hAnsi="Arial" w:cs="Arial"/>
          <w:sz w:val="20"/>
          <w:szCs w:val="20"/>
        </w:rPr>
        <w:t>s</w:t>
      </w:r>
      <w:r w:rsidR="00E41B26" w:rsidRPr="00AD4917">
        <w:rPr>
          <w:rFonts w:ascii="Arial" w:hAnsi="Arial" w:cs="Arial"/>
          <w:sz w:val="20"/>
          <w:szCs w:val="20"/>
        </w:rPr>
        <w:t xml:space="preserve">tate </w:t>
      </w:r>
      <w:r w:rsidR="00E41B26">
        <w:rPr>
          <w:rFonts w:ascii="Arial" w:hAnsi="Arial" w:cs="Arial"/>
          <w:sz w:val="20"/>
          <w:szCs w:val="20"/>
        </w:rPr>
        <w:t>p</w:t>
      </w:r>
      <w:r w:rsidR="00E41B26" w:rsidRPr="00AD4917">
        <w:rPr>
          <w:rFonts w:ascii="Arial" w:hAnsi="Arial" w:cs="Arial"/>
          <w:sz w:val="20"/>
          <w:szCs w:val="20"/>
        </w:rPr>
        <w:t>artnership</w:t>
      </w:r>
      <w:r w:rsidRPr="00AD4917">
        <w:rPr>
          <w:rFonts w:ascii="Arial" w:hAnsi="Arial" w:cs="Arial"/>
          <w:sz w:val="20"/>
          <w:szCs w:val="20"/>
        </w:rPr>
        <w:t xml:space="preserve">.  Also, </w:t>
      </w:r>
      <w:r w:rsidR="00E41B26">
        <w:rPr>
          <w:rFonts w:ascii="Arial" w:hAnsi="Arial" w:cs="Arial"/>
          <w:sz w:val="20"/>
          <w:szCs w:val="20"/>
        </w:rPr>
        <w:t>s</w:t>
      </w:r>
      <w:r w:rsidR="00E41B26" w:rsidRPr="00AD4917">
        <w:rPr>
          <w:rFonts w:ascii="Arial" w:hAnsi="Arial" w:cs="Arial"/>
          <w:sz w:val="20"/>
          <w:szCs w:val="20"/>
        </w:rPr>
        <w:t xml:space="preserve">tates </w:t>
      </w:r>
      <w:r w:rsidRPr="00AD4917">
        <w:rPr>
          <w:rFonts w:ascii="Arial" w:hAnsi="Arial" w:cs="Arial"/>
          <w:sz w:val="20"/>
          <w:szCs w:val="20"/>
        </w:rPr>
        <w:t xml:space="preserve">must use at least 30 percent </w:t>
      </w:r>
      <w:r>
        <w:rPr>
          <w:rFonts w:ascii="Arial" w:hAnsi="Arial" w:cs="Arial"/>
          <w:sz w:val="20"/>
          <w:szCs w:val="20"/>
        </w:rPr>
        <w:t xml:space="preserve">(30%) </w:t>
      </w:r>
      <w:r w:rsidRPr="00AD4917">
        <w:rPr>
          <w:rFonts w:ascii="Arial" w:hAnsi="Arial" w:cs="Arial"/>
          <w:sz w:val="20"/>
          <w:szCs w:val="20"/>
        </w:rPr>
        <w:t xml:space="preserve">for preventive and primary care services for </w:t>
      </w:r>
      <w:r w:rsidR="008C51E8">
        <w:rPr>
          <w:rFonts w:ascii="Arial" w:hAnsi="Arial" w:cs="Arial"/>
          <w:sz w:val="20"/>
          <w:szCs w:val="20"/>
        </w:rPr>
        <w:t>C</w:t>
      </w:r>
      <w:r w:rsidRPr="00AD4917">
        <w:rPr>
          <w:rFonts w:ascii="Arial" w:hAnsi="Arial" w:cs="Arial"/>
          <w:sz w:val="20"/>
          <w:szCs w:val="20"/>
        </w:rPr>
        <w:t>hildren (defined as a child from 1</w:t>
      </w:r>
      <w:r w:rsidRPr="00AD4917">
        <w:rPr>
          <w:rFonts w:ascii="Arial" w:hAnsi="Arial" w:cs="Arial"/>
          <w:sz w:val="20"/>
          <w:szCs w:val="20"/>
          <w:vertAlign w:val="superscript"/>
        </w:rPr>
        <w:t>st</w:t>
      </w:r>
      <w:r w:rsidRPr="00AD4917">
        <w:rPr>
          <w:rFonts w:ascii="Arial" w:hAnsi="Arial" w:cs="Arial"/>
          <w:sz w:val="20"/>
          <w:szCs w:val="20"/>
        </w:rPr>
        <w:t xml:space="preserve"> birthday through the 21</w:t>
      </w:r>
      <w:r w:rsidRPr="00AD4917">
        <w:rPr>
          <w:rFonts w:ascii="Arial" w:hAnsi="Arial" w:cs="Arial"/>
          <w:sz w:val="20"/>
          <w:szCs w:val="20"/>
          <w:vertAlign w:val="superscript"/>
        </w:rPr>
        <w:t>st</w:t>
      </w:r>
      <w:r w:rsidRPr="00AD4917">
        <w:rPr>
          <w:rFonts w:ascii="Arial" w:hAnsi="Arial" w:cs="Arial"/>
          <w:sz w:val="20"/>
          <w:szCs w:val="20"/>
        </w:rPr>
        <w:t xml:space="preserve"> year), and at least 30 percent </w:t>
      </w:r>
      <w:r>
        <w:rPr>
          <w:rFonts w:ascii="Arial" w:hAnsi="Arial" w:cs="Arial"/>
          <w:sz w:val="20"/>
          <w:szCs w:val="20"/>
        </w:rPr>
        <w:t xml:space="preserve">(30%) </w:t>
      </w:r>
      <w:r w:rsidRPr="00AD4917">
        <w:rPr>
          <w:rFonts w:ascii="Arial" w:hAnsi="Arial" w:cs="Arial"/>
          <w:sz w:val="20"/>
          <w:szCs w:val="20"/>
        </w:rPr>
        <w:t xml:space="preserve">for services for children with special health care needs (CSHCN), and no more than 10 percent for administration.  For more information, visit </w:t>
      </w:r>
      <w:hyperlink r:id="rId12" w:history="1">
        <w:r w:rsidRPr="00AD4917">
          <w:rPr>
            <w:rStyle w:val="Hyperlink"/>
            <w:rFonts w:cs="Arial"/>
            <w:szCs w:val="20"/>
          </w:rPr>
          <w:t>http://www.ssa.gov/OP_Home/ssact/title05/0500.htm</w:t>
        </w:r>
      </w:hyperlink>
      <w:r w:rsidRPr="00AD4917">
        <w:rPr>
          <w:rFonts w:ascii="Arial" w:hAnsi="Arial" w:cs="Arial"/>
          <w:sz w:val="20"/>
          <w:szCs w:val="20"/>
        </w:rPr>
        <w:t>.</w:t>
      </w:r>
    </w:p>
    <w:p w14:paraId="326ACDEE" w14:textId="19657E31" w:rsidR="00252C7D" w:rsidRDefault="00252C7D" w:rsidP="00252C7D">
      <w:pPr>
        <w:tabs>
          <w:tab w:val="left" w:pos="720"/>
        </w:tabs>
        <w:ind w:left="360"/>
        <w:rPr>
          <w:rFonts w:ascii="Arial" w:hAnsi="Arial" w:cs="Arial"/>
          <w:sz w:val="20"/>
          <w:szCs w:val="20"/>
        </w:rPr>
      </w:pPr>
      <w:r>
        <w:rPr>
          <w:rFonts w:ascii="Arial" w:hAnsi="Arial" w:cs="Arial"/>
          <w:sz w:val="20"/>
          <w:szCs w:val="20"/>
        </w:rPr>
        <w:t>DHHS routinely reconsiders its funding decisions of MCHBG, which include sub</w:t>
      </w:r>
      <w:r w:rsidR="00EC0D42">
        <w:rPr>
          <w:rFonts w:ascii="Arial" w:hAnsi="Arial" w:cs="Arial"/>
          <w:sz w:val="20"/>
          <w:szCs w:val="20"/>
        </w:rPr>
        <w:t>a</w:t>
      </w:r>
      <w:r>
        <w:rPr>
          <w:rFonts w:ascii="Arial" w:hAnsi="Arial" w:cs="Arial"/>
          <w:sz w:val="20"/>
          <w:szCs w:val="20"/>
        </w:rPr>
        <w:t>wards</w:t>
      </w:r>
      <w:r w:rsidRPr="00AD4917">
        <w:rPr>
          <w:rFonts w:ascii="Arial" w:hAnsi="Arial" w:cs="Arial"/>
          <w:sz w:val="20"/>
          <w:szCs w:val="20"/>
        </w:rPr>
        <w:t xml:space="preserve"> to support community-level activitie</w:t>
      </w:r>
      <w:r>
        <w:rPr>
          <w:rFonts w:ascii="Arial" w:hAnsi="Arial" w:cs="Arial"/>
          <w:sz w:val="20"/>
          <w:szCs w:val="20"/>
        </w:rPr>
        <w:t xml:space="preserve">s to </w:t>
      </w:r>
      <w:r w:rsidRPr="00AD4917">
        <w:rPr>
          <w:rFonts w:ascii="Arial" w:hAnsi="Arial" w:cs="Arial"/>
          <w:sz w:val="20"/>
          <w:szCs w:val="20"/>
        </w:rPr>
        <w:t>address priorities identified in the five-y</w:t>
      </w:r>
      <w:r>
        <w:rPr>
          <w:rFonts w:ascii="Arial" w:hAnsi="Arial" w:cs="Arial"/>
          <w:sz w:val="20"/>
          <w:szCs w:val="20"/>
        </w:rPr>
        <w:t xml:space="preserve">ear statewide needs assessment.  The State Action Plan is responsive to state-level needs that align to National Performance Measures (NPM) and State Performance Measures (SPM).  Subawards, </w:t>
      </w:r>
      <w:r w:rsidRPr="00AD4917">
        <w:rPr>
          <w:rFonts w:ascii="Arial" w:hAnsi="Arial" w:cs="Arial"/>
          <w:sz w:val="20"/>
          <w:szCs w:val="20"/>
        </w:rPr>
        <w:t>the focus of this RFA</w:t>
      </w:r>
      <w:r>
        <w:rPr>
          <w:rFonts w:ascii="Arial" w:hAnsi="Arial" w:cs="Arial"/>
          <w:sz w:val="20"/>
          <w:szCs w:val="20"/>
        </w:rPr>
        <w:t xml:space="preserve">, will support communities’ role to help meet our </w:t>
      </w:r>
      <w:r w:rsidR="00E41B26">
        <w:rPr>
          <w:rFonts w:ascii="Arial" w:hAnsi="Arial" w:cs="Arial"/>
          <w:sz w:val="20"/>
          <w:szCs w:val="20"/>
        </w:rPr>
        <w:t xml:space="preserve">state </w:t>
      </w:r>
      <w:r>
        <w:rPr>
          <w:rFonts w:ascii="Arial" w:hAnsi="Arial" w:cs="Arial"/>
          <w:sz w:val="20"/>
          <w:szCs w:val="20"/>
        </w:rPr>
        <w:t xml:space="preserve">objectives in four of ten priorities in the State Action Plan.  Focusing on </w:t>
      </w:r>
      <w:r w:rsidR="008C51E8">
        <w:rPr>
          <w:rFonts w:ascii="Arial" w:hAnsi="Arial" w:cs="Arial"/>
          <w:sz w:val="20"/>
          <w:szCs w:val="20"/>
        </w:rPr>
        <w:t>C</w:t>
      </w:r>
      <w:r>
        <w:rPr>
          <w:rFonts w:ascii="Arial" w:hAnsi="Arial" w:cs="Arial"/>
          <w:sz w:val="20"/>
          <w:szCs w:val="20"/>
        </w:rPr>
        <w:t xml:space="preserve">hildren and </w:t>
      </w:r>
      <w:r w:rsidR="008C51E8">
        <w:rPr>
          <w:rFonts w:ascii="Arial" w:hAnsi="Arial" w:cs="Arial"/>
          <w:sz w:val="20"/>
          <w:szCs w:val="20"/>
        </w:rPr>
        <w:t>Y</w:t>
      </w:r>
      <w:r>
        <w:rPr>
          <w:rFonts w:ascii="Arial" w:hAnsi="Arial" w:cs="Arial"/>
          <w:sz w:val="20"/>
          <w:szCs w:val="20"/>
        </w:rPr>
        <w:t xml:space="preserve">outh health priorities complies </w:t>
      </w:r>
      <w:r>
        <w:rPr>
          <w:rFonts w:ascii="Arial" w:hAnsi="Arial" w:cs="Arial"/>
          <w:sz w:val="20"/>
          <w:szCs w:val="20"/>
        </w:rPr>
        <w:lastRenderedPageBreak/>
        <w:t xml:space="preserve">with the statutory requirement to use at least thirty percent (30%) of the MCHBG funds for </w:t>
      </w:r>
      <w:r w:rsidR="008C51E8">
        <w:rPr>
          <w:rFonts w:ascii="Arial" w:hAnsi="Arial" w:cs="Arial"/>
          <w:sz w:val="20"/>
          <w:szCs w:val="20"/>
        </w:rPr>
        <w:t>C</w:t>
      </w:r>
      <w:r>
        <w:rPr>
          <w:rFonts w:ascii="Arial" w:hAnsi="Arial" w:cs="Arial"/>
          <w:sz w:val="20"/>
          <w:szCs w:val="20"/>
        </w:rPr>
        <w:t>hildren (ages 1 – 21)</w:t>
      </w:r>
      <w:r w:rsidRPr="00AD4917">
        <w:rPr>
          <w:rFonts w:ascii="Arial" w:hAnsi="Arial" w:cs="Arial"/>
          <w:sz w:val="20"/>
          <w:szCs w:val="20"/>
        </w:rPr>
        <w:t xml:space="preserve">.  </w:t>
      </w:r>
    </w:p>
    <w:p w14:paraId="0F0432E8" w14:textId="77777777" w:rsidR="007428FC" w:rsidRPr="00AC658B" w:rsidRDefault="007428FC" w:rsidP="0091213E">
      <w:pPr>
        <w:pStyle w:val="Style2"/>
        <w:tabs>
          <w:tab w:val="left" w:pos="810"/>
        </w:tabs>
        <w:ind w:left="360" w:firstLine="0"/>
      </w:pPr>
      <w:bookmarkStart w:id="2" w:name="_Toc8374087"/>
      <w:r w:rsidRPr="00AC658B">
        <w:t>Funding Information</w:t>
      </w:r>
      <w:bookmarkEnd w:id="2"/>
    </w:p>
    <w:tbl>
      <w:tblPr>
        <w:tblW w:w="9831" w:type="dxa"/>
        <w:tblInd w:w="355" w:type="dxa"/>
        <w:tblLook w:val="04A0" w:firstRow="1" w:lastRow="0" w:firstColumn="1" w:lastColumn="0" w:noHBand="0" w:noVBand="1"/>
      </w:tblPr>
      <w:tblGrid>
        <w:gridCol w:w="3240"/>
        <w:gridCol w:w="2195"/>
        <w:gridCol w:w="972"/>
        <w:gridCol w:w="1555"/>
        <w:gridCol w:w="1869"/>
      </w:tblGrid>
      <w:tr w:rsidR="007428FC" w14:paraId="4EADE786" w14:textId="77777777" w:rsidTr="00AB69E2">
        <w:trPr>
          <w:trHeight w:val="822"/>
        </w:trPr>
        <w:tc>
          <w:tcPr>
            <w:tcW w:w="3240" w:type="dxa"/>
            <w:tcBorders>
              <w:top w:val="single" w:sz="8" w:space="0" w:color="auto"/>
              <w:left w:val="single" w:sz="4" w:space="0" w:color="auto"/>
              <w:bottom w:val="single" w:sz="4" w:space="0" w:color="9BC2E6"/>
              <w:right w:val="single" w:sz="8" w:space="0" w:color="auto"/>
            </w:tcBorders>
            <w:shd w:val="clear" w:color="DDEBF7" w:fill="DDEBF7"/>
            <w:vAlign w:val="bottom"/>
            <w:hideMark/>
          </w:tcPr>
          <w:p w14:paraId="2F219B9D" w14:textId="77777777" w:rsidR="007428FC" w:rsidRPr="00C11A75" w:rsidRDefault="007428FC" w:rsidP="005C74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Federal Agency Name</w:t>
            </w:r>
          </w:p>
        </w:tc>
        <w:tc>
          <w:tcPr>
            <w:tcW w:w="2195" w:type="dxa"/>
            <w:tcBorders>
              <w:top w:val="single" w:sz="8" w:space="0" w:color="auto"/>
              <w:left w:val="single" w:sz="8" w:space="0" w:color="auto"/>
              <w:bottom w:val="single" w:sz="4" w:space="0" w:color="9BC2E6"/>
              <w:right w:val="nil"/>
            </w:tcBorders>
            <w:shd w:val="clear" w:color="DDEBF7" w:fill="DDEBF7"/>
            <w:vAlign w:val="bottom"/>
            <w:hideMark/>
          </w:tcPr>
          <w:p w14:paraId="375BABC1" w14:textId="77777777" w:rsidR="007428FC" w:rsidRPr="00C11A75" w:rsidRDefault="007428FC" w:rsidP="005C7472">
            <w:pPr>
              <w:spacing w:after="0" w:line="240" w:lineRule="auto"/>
              <w:jc w:val="center"/>
              <w:rPr>
                <w:rFonts w:ascii="Arial" w:eastAsia="Times New Roman" w:hAnsi="Arial" w:cs="Arial"/>
                <w:b/>
                <w:bCs/>
                <w:color w:val="000000"/>
                <w:sz w:val="20"/>
                <w:szCs w:val="20"/>
              </w:rPr>
            </w:pPr>
            <w:r w:rsidRPr="00C11A75">
              <w:rPr>
                <w:rFonts w:ascii="Arial" w:eastAsia="Times New Roman" w:hAnsi="Arial" w:cs="Arial"/>
                <w:b/>
                <w:bCs/>
                <w:color w:val="000000"/>
                <w:sz w:val="20"/>
                <w:szCs w:val="20"/>
              </w:rPr>
              <w:t>Catalog of Federal Domestic Assistance (CFDA)</w:t>
            </w:r>
            <w:r>
              <w:rPr>
                <w:rFonts w:ascii="Arial" w:eastAsia="Times New Roman" w:hAnsi="Arial" w:cs="Arial"/>
                <w:b/>
                <w:bCs/>
                <w:color w:val="000000"/>
                <w:sz w:val="20"/>
                <w:szCs w:val="20"/>
              </w:rPr>
              <w:t xml:space="preserve"> Name</w:t>
            </w:r>
          </w:p>
        </w:tc>
        <w:tc>
          <w:tcPr>
            <w:tcW w:w="972" w:type="dxa"/>
            <w:tcBorders>
              <w:top w:val="single" w:sz="8" w:space="0" w:color="auto"/>
              <w:left w:val="single" w:sz="8" w:space="0" w:color="auto"/>
              <w:bottom w:val="single" w:sz="4" w:space="0" w:color="9BC2E6"/>
              <w:right w:val="single" w:sz="8" w:space="0" w:color="auto"/>
            </w:tcBorders>
            <w:shd w:val="clear" w:color="DDEBF7" w:fill="DDEBF7"/>
            <w:vAlign w:val="bottom"/>
            <w:hideMark/>
          </w:tcPr>
          <w:p w14:paraId="52D8DD29" w14:textId="77777777" w:rsidR="007428FC" w:rsidRPr="00C11A75" w:rsidRDefault="007428FC" w:rsidP="005C74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CFDA Number</w:t>
            </w:r>
            <w:r w:rsidRPr="00C11A75">
              <w:rPr>
                <w:rFonts w:ascii="Arial" w:eastAsia="Times New Roman" w:hAnsi="Arial" w:cs="Arial"/>
                <w:b/>
                <w:bCs/>
                <w:color w:val="000000"/>
                <w:sz w:val="20"/>
                <w:szCs w:val="20"/>
              </w:rPr>
              <w:t xml:space="preserve">  </w:t>
            </w:r>
          </w:p>
        </w:tc>
        <w:tc>
          <w:tcPr>
            <w:tcW w:w="1555" w:type="dxa"/>
            <w:tcBorders>
              <w:top w:val="single" w:sz="8" w:space="0" w:color="auto"/>
              <w:left w:val="single" w:sz="8" w:space="0" w:color="auto"/>
              <w:bottom w:val="single" w:sz="4" w:space="0" w:color="9BC2E6"/>
              <w:right w:val="nil"/>
            </w:tcBorders>
            <w:shd w:val="clear" w:color="DDEBF7" w:fill="DDEBF7"/>
            <w:vAlign w:val="bottom"/>
            <w:hideMark/>
          </w:tcPr>
          <w:p w14:paraId="64A943C3" w14:textId="77777777" w:rsidR="007428FC" w:rsidRDefault="007428FC" w:rsidP="005C74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Federal</w:t>
            </w:r>
          </w:p>
          <w:p w14:paraId="4C996FD3" w14:textId="77777777" w:rsidR="007428FC" w:rsidRPr="00C11A75" w:rsidRDefault="007428FC" w:rsidP="005C7472">
            <w:pPr>
              <w:spacing w:after="0" w:line="240" w:lineRule="auto"/>
              <w:jc w:val="center"/>
              <w:rPr>
                <w:rFonts w:ascii="Arial" w:eastAsia="Times New Roman" w:hAnsi="Arial" w:cs="Arial"/>
                <w:b/>
                <w:bCs/>
                <w:color w:val="000000"/>
                <w:sz w:val="20"/>
                <w:szCs w:val="20"/>
              </w:rPr>
            </w:pPr>
            <w:r w:rsidRPr="00C11A75">
              <w:rPr>
                <w:rFonts w:ascii="Arial" w:eastAsia="Times New Roman" w:hAnsi="Arial" w:cs="Arial"/>
                <w:b/>
                <w:bCs/>
                <w:color w:val="000000"/>
                <w:sz w:val="20"/>
                <w:szCs w:val="20"/>
              </w:rPr>
              <w:t>Award Date</w:t>
            </w:r>
          </w:p>
        </w:tc>
        <w:tc>
          <w:tcPr>
            <w:tcW w:w="1869" w:type="dxa"/>
            <w:tcBorders>
              <w:top w:val="single" w:sz="8" w:space="0" w:color="auto"/>
              <w:left w:val="single" w:sz="8" w:space="0" w:color="auto"/>
              <w:bottom w:val="single" w:sz="4" w:space="0" w:color="9BC2E6"/>
              <w:right w:val="single" w:sz="8" w:space="0" w:color="auto"/>
            </w:tcBorders>
            <w:shd w:val="clear" w:color="DDEBF7" w:fill="DDEBF7"/>
            <w:vAlign w:val="bottom"/>
            <w:hideMark/>
          </w:tcPr>
          <w:p w14:paraId="3563BF47" w14:textId="77777777" w:rsidR="007428FC" w:rsidRPr="00C11A75" w:rsidRDefault="007428FC" w:rsidP="005C7472">
            <w:pPr>
              <w:spacing w:after="0" w:line="240" w:lineRule="auto"/>
              <w:jc w:val="center"/>
              <w:rPr>
                <w:rFonts w:ascii="Arial" w:eastAsia="Times New Roman" w:hAnsi="Arial" w:cs="Arial"/>
                <w:b/>
                <w:bCs/>
                <w:color w:val="000000"/>
                <w:sz w:val="20"/>
                <w:szCs w:val="20"/>
              </w:rPr>
            </w:pPr>
            <w:r w:rsidRPr="00C11A75">
              <w:rPr>
                <w:rFonts w:ascii="Arial" w:eastAsia="Times New Roman" w:hAnsi="Arial" w:cs="Arial"/>
                <w:b/>
                <w:bCs/>
                <w:color w:val="000000"/>
                <w:sz w:val="20"/>
                <w:szCs w:val="20"/>
              </w:rPr>
              <w:t>Federal Award Identifier Number (FAIN)</w:t>
            </w:r>
          </w:p>
        </w:tc>
      </w:tr>
      <w:tr w:rsidR="007428FC" w14:paraId="2BC3ACA5" w14:textId="77777777" w:rsidTr="00AB69E2">
        <w:trPr>
          <w:trHeight w:val="852"/>
        </w:trPr>
        <w:tc>
          <w:tcPr>
            <w:tcW w:w="32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097ECA1" w14:textId="77777777" w:rsidR="00BA4586" w:rsidRDefault="00ED668C" w:rsidP="00ED668C">
            <w:pPr>
              <w:spacing w:after="0" w:line="240" w:lineRule="auto"/>
              <w:jc w:val="left"/>
              <w:rPr>
                <w:rFonts w:ascii="Arial" w:eastAsia="Times New Roman" w:hAnsi="Arial" w:cs="Arial"/>
                <w:color w:val="000000"/>
                <w:sz w:val="20"/>
                <w:szCs w:val="20"/>
              </w:rPr>
            </w:pPr>
            <w:r>
              <w:rPr>
                <w:rFonts w:ascii="Arial" w:eastAsia="Times New Roman" w:hAnsi="Arial" w:cs="Arial"/>
                <w:color w:val="000000"/>
                <w:sz w:val="20"/>
                <w:szCs w:val="20"/>
              </w:rPr>
              <w:t xml:space="preserve">U.S. Department of Health and Human Services; </w:t>
            </w:r>
          </w:p>
          <w:p w14:paraId="5F5D9402" w14:textId="77777777" w:rsidR="007428FC" w:rsidRPr="00EC060D" w:rsidRDefault="00ED668C" w:rsidP="00ED668C">
            <w:pPr>
              <w:spacing w:after="0" w:line="240" w:lineRule="auto"/>
              <w:jc w:val="left"/>
              <w:rPr>
                <w:rFonts w:ascii="Arial" w:eastAsia="Times New Roman" w:hAnsi="Arial" w:cs="Arial"/>
                <w:color w:val="000000"/>
                <w:sz w:val="20"/>
                <w:szCs w:val="20"/>
              </w:rPr>
            </w:pPr>
            <w:r>
              <w:rPr>
                <w:rFonts w:ascii="Arial" w:eastAsia="Times New Roman" w:hAnsi="Arial" w:cs="Arial"/>
                <w:color w:val="000000"/>
                <w:sz w:val="20"/>
                <w:szCs w:val="20"/>
              </w:rPr>
              <w:t>Health Resources and Services Administration (HRSA)</w:t>
            </w:r>
            <w:r w:rsidR="002B7537">
              <w:rPr>
                <w:rFonts w:ascii="Arial" w:eastAsia="Times New Roman" w:hAnsi="Arial" w:cs="Arial"/>
                <w:color w:val="000000"/>
                <w:sz w:val="20"/>
                <w:szCs w:val="20"/>
              </w:rPr>
              <w:t xml:space="preserve"> - Maternal Child Health Bureau (MCHB)</w:t>
            </w:r>
          </w:p>
        </w:tc>
        <w:tc>
          <w:tcPr>
            <w:tcW w:w="2195" w:type="dxa"/>
            <w:tcBorders>
              <w:top w:val="single" w:sz="8" w:space="0" w:color="auto"/>
              <w:left w:val="nil"/>
              <w:bottom w:val="single" w:sz="4" w:space="0" w:color="auto"/>
              <w:right w:val="single" w:sz="4" w:space="0" w:color="auto"/>
            </w:tcBorders>
            <w:shd w:val="clear" w:color="auto" w:fill="auto"/>
            <w:noWrap/>
            <w:vAlign w:val="center"/>
            <w:hideMark/>
          </w:tcPr>
          <w:p w14:paraId="2404016C" w14:textId="77777777" w:rsidR="007428FC" w:rsidRPr="00EC060D" w:rsidRDefault="00ED668C" w:rsidP="005C74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Title V Maternal and Child Health Services Block Grant to States</w:t>
            </w:r>
          </w:p>
        </w:tc>
        <w:tc>
          <w:tcPr>
            <w:tcW w:w="972" w:type="dxa"/>
            <w:tcBorders>
              <w:top w:val="single" w:sz="8" w:space="0" w:color="auto"/>
              <w:left w:val="nil"/>
              <w:bottom w:val="single" w:sz="4" w:space="0" w:color="auto"/>
              <w:right w:val="single" w:sz="4" w:space="0" w:color="auto"/>
            </w:tcBorders>
            <w:shd w:val="clear" w:color="auto" w:fill="auto"/>
            <w:noWrap/>
            <w:vAlign w:val="center"/>
            <w:hideMark/>
          </w:tcPr>
          <w:p w14:paraId="48B7525E" w14:textId="77777777" w:rsidR="007428FC" w:rsidRPr="00EC060D" w:rsidRDefault="007428FC" w:rsidP="005C7472">
            <w:pPr>
              <w:spacing w:after="0" w:line="240" w:lineRule="auto"/>
              <w:rPr>
                <w:rFonts w:ascii="Arial" w:eastAsia="Times New Roman" w:hAnsi="Arial" w:cs="Arial"/>
                <w:color w:val="000000"/>
                <w:sz w:val="20"/>
                <w:szCs w:val="20"/>
              </w:rPr>
            </w:pPr>
            <w:r w:rsidRPr="00EC060D">
              <w:rPr>
                <w:rFonts w:ascii="Arial" w:eastAsia="Times New Roman" w:hAnsi="Arial" w:cs="Arial"/>
                <w:color w:val="000000"/>
                <w:sz w:val="20"/>
                <w:szCs w:val="20"/>
              </w:rPr>
              <w:t> </w:t>
            </w:r>
            <w:r w:rsidR="00ED668C">
              <w:rPr>
                <w:rFonts w:ascii="Arial" w:eastAsia="Times New Roman" w:hAnsi="Arial" w:cs="Arial"/>
                <w:color w:val="000000"/>
                <w:sz w:val="20"/>
                <w:szCs w:val="20"/>
              </w:rPr>
              <w:t>93.994</w:t>
            </w:r>
          </w:p>
        </w:tc>
        <w:tc>
          <w:tcPr>
            <w:tcW w:w="1555" w:type="dxa"/>
            <w:tcBorders>
              <w:top w:val="single" w:sz="8" w:space="0" w:color="auto"/>
              <w:left w:val="nil"/>
              <w:bottom w:val="single" w:sz="4" w:space="0" w:color="auto"/>
              <w:right w:val="nil"/>
            </w:tcBorders>
            <w:shd w:val="clear" w:color="auto" w:fill="auto"/>
            <w:noWrap/>
            <w:vAlign w:val="center"/>
            <w:hideMark/>
          </w:tcPr>
          <w:p w14:paraId="3BDFBA96" w14:textId="51D6A01B" w:rsidR="007428FC" w:rsidRPr="00EC060D" w:rsidRDefault="007428FC" w:rsidP="008836CB">
            <w:pPr>
              <w:spacing w:after="0" w:line="240" w:lineRule="auto"/>
              <w:jc w:val="center"/>
              <w:rPr>
                <w:rFonts w:ascii="Arial" w:eastAsia="Times New Roman" w:hAnsi="Arial" w:cs="Arial"/>
                <w:color w:val="000000"/>
                <w:sz w:val="20"/>
                <w:szCs w:val="20"/>
              </w:rPr>
            </w:pPr>
            <w:r w:rsidRPr="00EC060D">
              <w:rPr>
                <w:rFonts w:ascii="Arial" w:eastAsia="Times New Roman" w:hAnsi="Arial" w:cs="Arial"/>
                <w:color w:val="000000"/>
                <w:sz w:val="20"/>
                <w:szCs w:val="20"/>
              </w:rPr>
              <w:t> </w:t>
            </w:r>
            <w:sdt>
              <w:sdtPr>
                <w:rPr>
                  <w:rFonts w:ascii="Arial" w:hAnsi="Arial" w:cs="Arial"/>
                  <w:sz w:val="20"/>
                  <w:szCs w:val="20"/>
                </w:rPr>
                <w:id w:val="-1403050671"/>
                <w:placeholder>
                  <w:docPart w:val="5AAA4CC43EBE44DF9A19D1DE03C56A41"/>
                </w:placeholder>
                <w15:color w:val="000000"/>
                <w:date w:fullDate="2019-04-11T00:00:00Z">
                  <w:dateFormat w:val="MMMM d, yyyy"/>
                  <w:lid w:val="en-US"/>
                  <w:storeMappedDataAs w:val="dateTime"/>
                  <w:calendar w:val="gregorian"/>
                </w:date>
              </w:sdtPr>
              <w:sdtEndPr/>
              <w:sdtContent>
                <w:r w:rsidR="00297DA3">
                  <w:rPr>
                    <w:rFonts w:ascii="Arial" w:hAnsi="Arial" w:cs="Arial"/>
                    <w:sz w:val="20"/>
                    <w:szCs w:val="20"/>
                  </w:rPr>
                  <w:t>April 11, 2019</w:t>
                </w:r>
              </w:sdtContent>
            </w:sdt>
          </w:p>
        </w:tc>
        <w:tc>
          <w:tcPr>
            <w:tcW w:w="186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105EF8D" w14:textId="77777777" w:rsidR="007428FC" w:rsidRPr="00EC060D" w:rsidRDefault="002B7537" w:rsidP="00BA45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B04MC32555</w:t>
            </w:r>
          </w:p>
        </w:tc>
      </w:tr>
    </w:tbl>
    <w:p w14:paraId="0CC3072B" w14:textId="77777777" w:rsidR="00095A1F" w:rsidRPr="004E0A49" w:rsidRDefault="00095A1F" w:rsidP="002B7537">
      <w:pPr>
        <w:tabs>
          <w:tab w:val="left" w:pos="5220"/>
        </w:tabs>
        <w:spacing w:after="0" w:line="240" w:lineRule="auto"/>
        <w:ind w:left="990"/>
        <w:rPr>
          <w:rFonts w:ascii="Arial" w:hAnsi="Arial" w:cs="Arial"/>
          <w:sz w:val="20"/>
          <w:szCs w:val="20"/>
        </w:rPr>
      </w:pPr>
      <w:r>
        <w:rPr>
          <w:rFonts w:ascii="Arial" w:hAnsi="Arial" w:cs="Arial"/>
          <w:sz w:val="20"/>
          <w:szCs w:val="20"/>
        </w:rPr>
        <w:br/>
      </w:r>
    </w:p>
    <w:p w14:paraId="30F6AC34" w14:textId="700657B9" w:rsidR="00E34568" w:rsidRDefault="00D22BE5" w:rsidP="00F65CAD">
      <w:pPr>
        <w:pStyle w:val="ListParagraph"/>
        <w:ind w:left="360"/>
        <w:rPr>
          <w:rFonts w:ascii="Arial" w:hAnsi="Arial" w:cs="Arial"/>
          <w:sz w:val="20"/>
          <w:szCs w:val="20"/>
        </w:rPr>
      </w:pPr>
      <w:r>
        <w:rPr>
          <w:rFonts w:ascii="Arial" w:hAnsi="Arial" w:cs="Arial"/>
          <w:sz w:val="20"/>
          <w:szCs w:val="20"/>
        </w:rPr>
        <w:t xml:space="preserve">The total </w:t>
      </w:r>
      <w:r w:rsidR="00373A29">
        <w:rPr>
          <w:rFonts w:ascii="Arial" w:hAnsi="Arial" w:cs="Arial"/>
          <w:sz w:val="20"/>
          <w:szCs w:val="20"/>
        </w:rPr>
        <w:t xml:space="preserve">anticipated </w:t>
      </w:r>
      <w:r>
        <w:rPr>
          <w:rFonts w:ascii="Arial" w:hAnsi="Arial" w:cs="Arial"/>
          <w:sz w:val="20"/>
          <w:szCs w:val="20"/>
        </w:rPr>
        <w:t>available funds for S</w:t>
      </w:r>
      <w:r w:rsidR="00E34568">
        <w:rPr>
          <w:rFonts w:ascii="Arial" w:hAnsi="Arial" w:cs="Arial"/>
          <w:sz w:val="20"/>
          <w:szCs w:val="20"/>
        </w:rPr>
        <w:t>ubaward</w:t>
      </w:r>
      <w:r w:rsidR="002B7537">
        <w:rPr>
          <w:rFonts w:ascii="Arial" w:hAnsi="Arial" w:cs="Arial"/>
          <w:sz w:val="20"/>
          <w:szCs w:val="20"/>
        </w:rPr>
        <w:t xml:space="preserve">s under this RFA is </w:t>
      </w:r>
      <w:r w:rsidR="002B7537" w:rsidRPr="009D7541">
        <w:rPr>
          <w:rFonts w:ascii="Arial" w:hAnsi="Arial" w:cs="Arial"/>
          <w:sz w:val="20"/>
          <w:szCs w:val="20"/>
        </w:rPr>
        <w:t>$1,200,000.</w:t>
      </w:r>
      <w:r w:rsidR="00E34568" w:rsidRPr="009624DB">
        <w:rPr>
          <w:rFonts w:ascii="Arial" w:hAnsi="Arial" w:cs="Arial"/>
          <w:sz w:val="20"/>
          <w:szCs w:val="20"/>
        </w:rPr>
        <w:t xml:space="preserve"> [</w:t>
      </w:r>
      <w:r w:rsidR="002B7537" w:rsidRPr="009D7541">
        <w:rPr>
          <w:rFonts w:ascii="Arial" w:hAnsi="Arial" w:cs="Arial"/>
          <w:sz w:val="20"/>
          <w:szCs w:val="20"/>
        </w:rPr>
        <w:t>One Million Two Hundred Thousand</w:t>
      </w:r>
      <w:r w:rsidR="00E34568">
        <w:rPr>
          <w:rFonts w:ascii="Arial" w:hAnsi="Arial" w:cs="Arial"/>
          <w:sz w:val="20"/>
          <w:szCs w:val="20"/>
        </w:rPr>
        <w:t xml:space="preserve"> </w:t>
      </w:r>
      <w:r w:rsidR="004E5A0B">
        <w:rPr>
          <w:rFonts w:ascii="Arial" w:hAnsi="Arial" w:cs="Arial"/>
          <w:sz w:val="20"/>
          <w:szCs w:val="20"/>
        </w:rPr>
        <w:t xml:space="preserve">00/100 </w:t>
      </w:r>
      <w:r w:rsidR="00E34568">
        <w:rPr>
          <w:rFonts w:ascii="Arial" w:hAnsi="Arial" w:cs="Arial"/>
          <w:sz w:val="20"/>
          <w:szCs w:val="20"/>
        </w:rPr>
        <w:t>dollars]</w:t>
      </w:r>
      <w:r w:rsidR="00331266">
        <w:rPr>
          <w:rFonts w:ascii="Arial" w:hAnsi="Arial" w:cs="Arial"/>
          <w:sz w:val="20"/>
          <w:szCs w:val="20"/>
        </w:rPr>
        <w:t xml:space="preserve">. A total award of </w:t>
      </w:r>
      <w:r w:rsidR="00367BC5">
        <w:rPr>
          <w:rFonts w:ascii="Arial" w:hAnsi="Arial" w:cs="Arial"/>
          <w:sz w:val="20"/>
          <w:szCs w:val="20"/>
        </w:rPr>
        <w:t>this amount of</w:t>
      </w:r>
      <w:r w:rsidR="00331266">
        <w:rPr>
          <w:rFonts w:ascii="Arial" w:hAnsi="Arial" w:cs="Arial"/>
          <w:sz w:val="20"/>
          <w:szCs w:val="20"/>
        </w:rPr>
        <w:t xml:space="preserve"> funds is not guaranteed, but is subject to the Applications received</w:t>
      </w:r>
      <w:r w:rsidR="00367BC5">
        <w:rPr>
          <w:rFonts w:ascii="Arial" w:hAnsi="Arial" w:cs="Arial"/>
          <w:sz w:val="20"/>
          <w:szCs w:val="20"/>
        </w:rPr>
        <w:t>, to actual money awarded to DHHS from the Federal Awarding Agency,</w:t>
      </w:r>
      <w:r w:rsidR="00331266">
        <w:rPr>
          <w:rFonts w:ascii="Arial" w:hAnsi="Arial" w:cs="Arial"/>
          <w:sz w:val="20"/>
          <w:szCs w:val="20"/>
        </w:rPr>
        <w:t xml:space="preserve"> and to DHHS’ discretion. DHHS may establish a cap on total amount of funds that any one Applicant, or Applicants acting jointly, may request. Any cap shall be set forth in the </w:t>
      </w:r>
      <w:r w:rsidR="00331266" w:rsidRPr="00354AE4">
        <w:rPr>
          <w:rFonts w:ascii="Arial" w:hAnsi="Arial" w:cs="Arial"/>
          <w:b/>
          <w:sz w:val="20"/>
          <w:szCs w:val="20"/>
        </w:rPr>
        <w:t xml:space="preserve">Application Instructions, </w:t>
      </w:r>
      <w:r w:rsidR="00331266" w:rsidRPr="009D7541">
        <w:rPr>
          <w:rFonts w:ascii="Arial" w:hAnsi="Arial" w:cs="Arial"/>
          <w:b/>
          <w:sz w:val="20"/>
          <w:szCs w:val="20"/>
        </w:rPr>
        <w:t>Section 4.4</w:t>
      </w:r>
      <w:r w:rsidR="00331266" w:rsidRPr="009624DB">
        <w:rPr>
          <w:rFonts w:ascii="Arial" w:hAnsi="Arial" w:cs="Arial"/>
          <w:sz w:val="20"/>
          <w:szCs w:val="20"/>
        </w:rPr>
        <w:t>,</w:t>
      </w:r>
      <w:r w:rsidR="00331266">
        <w:rPr>
          <w:rFonts w:ascii="Arial" w:hAnsi="Arial" w:cs="Arial"/>
          <w:sz w:val="20"/>
          <w:szCs w:val="20"/>
        </w:rPr>
        <w:t xml:space="preserve"> below.</w:t>
      </w:r>
      <w:r>
        <w:rPr>
          <w:rFonts w:ascii="Arial" w:hAnsi="Arial" w:cs="Arial"/>
          <w:sz w:val="20"/>
          <w:szCs w:val="20"/>
        </w:rPr>
        <w:t xml:space="preserve"> The total funds may </w:t>
      </w:r>
      <w:r w:rsidRPr="00D22BE5">
        <w:rPr>
          <w:rFonts w:ascii="Arial" w:hAnsi="Arial" w:cs="Arial"/>
          <w:sz w:val="20"/>
          <w:szCs w:val="20"/>
        </w:rPr>
        <w:t>be split among multiple Subrecipients in the discretion of DHHS.</w:t>
      </w:r>
    </w:p>
    <w:p w14:paraId="0239077C" w14:textId="77777777" w:rsidR="00F65CAD" w:rsidRDefault="00F65CAD" w:rsidP="00F65CAD">
      <w:pPr>
        <w:pStyle w:val="ListParagraph"/>
        <w:ind w:left="360"/>
        <w:rPr>
          <w:rFonts w:ascii="Arial" w:hAnsi="Arial" w:cs="Arial"/>
          <w:sz w:val="20"/>
          <w:szCs w:val="20"/>
        </w:rPr>
      </w:pPr>
    </w:p>
    <w:p w14:paraId="60E0C330" w14:textId="77777777" w:rsidR="00E34568" w:rsidRDefault="00F65CAD" w:rsidP="00F65CAD">
      <w:pPr>
        <w:pStyle w:val="ListParagraph"/>
        <w:ind w:left="360"/>
        <w:rPr>
          <w:rFonts w:ascii="Arial" w:hAnsi="Arial" w:cs="Arial"/>
          <w:sz w:val="20"/>
          <w:szCs w:val="20"/>
        </w:rPr>
      </w:pPr>
      <w:r>
        <w:rPr>
          <w:rFonts w:ascii="Arial" w:hAnsi="Arial" w:cs="Arial"/>
          <w:sz w:val="20"/>
          <w:szCs w:val="20"/>
        </w:rPr>
        <w:t>Subawards</w:t>
      </w:r>
      <w:r w:rsidRPr="00F65CAD">
        <w:rPr>
          <w:rFonts w:ascii="Arial" w:hAnsi="Arial" w:cs="Arial"/>
          <w:sz w:val="20"/>
          <w:szCs w:val="20"/>
        </w:rPr>
        <w:t xml:space="preserve"> under this RFA shall not replace a service or activity that is supported by other means</w:t>
      </w:r>
      <w:r>
        <w:rPr>
          <w:rFonts w:ascii="Arial" w:hAnsi="Arial" w:cs="Arial"/>
          <w:sz w:val="20"/>
          <w:szCs w:val="20"/>
        </w:rPr>
        <w:t>.  Under no circumstances will A</w:t>
      </w:r>
      <w:r w:rsidRPr="00F65CAD">
        <w:rPr>
          <w:rFonts w:ascii="Arial" w:hAnsi="Arial" w:cs="Arial"/>
          <w:sz w:val="20"/>
          <w:szCs w:val="20"/>
        </w:rPr>
        <w:t>pplications that would replace existing support from non-federal sources be considered for funding due to federal rules on supplanting.</w:t>
      </w:r>
    </w:p>
    <w:p w14:paraId="29ACE98C" w14:textId="77777777" w:rsidR="00C54BD3" w:rsidRDefault="00C54BD3" w:rsidP="0091213E">
      <w:pPr>
        <w:pStyle w:val="Style2"/>
        <w:tabs>
          <w:tab w:val="left" w:pos="810"/>
        </w:tabs>
        <w:ind w:left="360" w:firstLine="0"/>
      </w:pPr>
      <w:bookmarkStart w:id="3" w:name="_Toc8374088"/>
      <w:r>
        <w:t xml:space="preserve">Period </w:t>
      </w:r>
      <w:r w:rsidR="00164748">
        <w:t>of Performance</w:t>
      </w:r>
      <w:bookmarkEnd w:id="3"/>
    </w:p>
    <w:p w14:paraId="698879EC" w14:textId="7A90FBB1" w:rsidR="00C54BD3" w:rsidRDefault="00331266" w:rsidP="00F65CAD">
      <w:pPr>
        <w:pStyle w:val="ListParagraph"/>
        <w:ind w:left="360"/>
        <w:rPr>
          <w:rFonts w:ascii="Arial" w:hAnsi="Arial" w:cs="Arial"/>
          <w:sz w:val="20"/>
          <w:szCs w:val="20"/>
        </w:rPr>
      </w:pPr>
      <w:r>
        <w:rPr>
          <w:rFonts w:ascii="Arial" w:hAnsi="Arial" w:cs="Arial"/>
          <w:sz w:val="20"/>
          <w:szCs w:val="20"/>
        </w:rPr>
        <w:t>T</w:t>
      </w:r>
      <w:r w:rsidR="00C54BD3">
        <w:rPr>
          <w:rFonts w:ascii="Arial" w:hAnsi="Arial" w:cs="Arial"/>
          <w:sz w:val="20"/>
          <w:szCs w:val="20"/>
        </w:rPr>
        <w:t>he Period of Performance is t</w:t>
      </w:r>
      <w:r w:rsidR="00C54BD3" w:rsidRPr="00C54BD3">
        <w:rPr>
          <w:rFonts w:ascii="Arial" w:hAnsi="Arial" w:cs="Arial"/>
          <w:sz w:val="20"/>
          <w:szCs w:val="20"/>
        </w:rPr>
        <w:t xml:space="preserve">he time during which </w:t>
      </w:r>
      <w:r w:rsidR="00C54BD3">
        <w:rPr>
          <w:rFonts w:ascii="Arial" w:hAnsi="Arial" w:cs="Arial"/>
          <w:sz w:val="20"/>
          <w:szCs w:val="20"/>
        </w:rPr>
        <w:t>a</w:t>
      </w:r>
      <w:r w:rsidR="00C54BD3" w:rsidRPr="00C54BD3">
        <w:rPr>
          <w:rFonts w:ascii="Arial" w:hAnsi="Arial" w:cs="Arial"/>
          <w:sz w:val="20"/>
          <w:szCs w:val="20"/>
        </w:rPr>
        <w:t xml:space="preserve"> </w:t>
      </w:r>
      <w:r w:rsidR="00C54BD3">
        <w:rPr>
          <w:rFonts w:ascii="Arial" w:hAnsi="Arial" w:cs="Arial"/>
          <w:sz w:val="20"/>
          <w:szCs w:val="20"/>
        </w:rPr>
        <w:t>success</w:t>
      </w:r>
      <w:r w:rsidR="00C819A6">
        <w:rPr>
          <w:rFonts w:ascii="Arial" w:hAnsi="Arial" w:cs="Arial"/>
          <w:sz w:val="20"/>
          <w:szCs w:val="20"/>
        </w:rPr>
        <w:t>ful</w:t>
      </w:r>
      <w:r w:rsidR="00C54BD3">
        <w:rPr>
          <w:rFonts w:ascii="Arial" w:hAnsi="Arial" w:cs="Arial"/>
          <w:sz w:val="20"/>
          <w:szCs w:val="20"/>
        </w:rPr>
        <w:t xml:space="preserve"> Applicant</w:t>
      </w:r>
      <w:r w:rsidR="00CA4D22">
        <w:rPr>
          <w:rFonts w:ascii="Arial" w:hAnsi="Arial" w:cs="Arial"/>
          <w:sz w:val="20"/>
          <w:szCs w:val="20"/>
        </w:rPr>
        <w:t xml:space="preserve"> may incur costs </w:t>
      </w:r>
      <w:r w:rsidR="00C54BD3" w:rsidRPr="00C54BD3">
        <w:rPr>
          <w:rFonts w:ascii="Arial" w:hAnsi="Arial" w:cs="Arial"/>
          <w:sz w:val="20"/>
          <w:szCs w:val="20"/>
        </w:rPr>
        <w:t>to carry o</w:t>
      </w:r>
      <w:r w:rsidR="00C54BD3">
        <w:rPr>
          <w:rFonts w:ascii="Arial" w:hAnsi="Arial" w:cs="Arial"/>
          <w:sz w:val="20"/>
          <w:szCs w:val="20"/>
        </w:rPr>
        <w:t>ut the work authorized under this RFA</w:t>
      </w:r>
      <w:r w:rsidR="006A2FBB">
        <w:rPr>
          <w:rFonts w:ascii="Arial" w:hAnsi="Arial" w:cs="Arial"/>
          <w:sz w:val="20"/>
          <w:szCs w:val="20"/>
        </w:rPr>
        <w:t xml:space="preserve"> and the resulting S</w:t>
      </w:r>
      <w:r w:rsidR="00C819A6">
        <w:rPr>
          <w:rFonts w:ascii="Arial" w:hAnsi="Arial" w:cs="Arial"/>
          <w:sz w:val="20"/>
          <w:szCs w:val="20"/>
        </w:rPr>
        <w:t>ubaward</w:t>
      </w:r>
      <w:r w:rsidR="00C54BD3">
        <w:rPr>
          <w:rFonts w:ascii="Arial" w:hAnsi="Arial" w:cs="Arial"/>
          <w:sz w:val="20"/>
          <w:szCs w:val="20"/>
        </w:rPr>
        <w:t xml:space="preserve">. </w:t>
      </w:r>
      <w:r w:rsidR="00C54BD3" w:rsidRPr="00367BC5">
        <w:rPr>
          <w:rFonts w:ascii="Arial" w:hAnsi="Arial" w:cs="Arial"/>
          <w:sz w:val="20"/>
          <w:szCs w:val="20"/>
        </w:rPr>
        <w:t>See</w:t>
      </w:r>
      <w:r w:rsidR="00C54BD3">
        <w:rPr>
          <w:rFonts w:ascii="Arial" w:hAnsi="Arial" w:cs="Arial"/>
          <w:sz w:val="20"/>
          <w:szCs w:val="20"/>
        </w:rPr>
        <w:t xml:space="preserve"> the definition</w:t>
      </w:r>
      <w:r w:rsidR="00CA4D22">
        <w:rPr>
          <w:rFonts w:ascii="Arial" w:hAnsi="Arial" w:cs="Arial"/>
          <w:sz w:val="20"/>
          <w:szCs w:val="20"/>
        </w:rPr>
        <w:t>s</w:t>
      </w:r>
      <w:r w:rsidR="00C54BD3">
        <w:rPr>
          <w:rFonts w:ascii="Arial" w:hAnsi="Arial" w:cs="Arial"/>
          <w:sz w:val="20"/>
          <w:szCs w:val="20"/>
        </w:rPr>
        <w:t xml:space="preserve"> in 2 CFR</w:t>
      </w:r>
      <w:r w:rsidR="00CA4D22">
        <w:rPr>
          <w:rFonts w:ascii="Arial" w:hAnsi="Arial" w:cs="Arial"/>
          <w:sz w:val="20"/>
          <w:szCs w:val="20"/>
        </w:rPr>
        <w:t xml:space="preserve"> </w:t>
      </w:r>
      <w:r w:rsidR="00C819A6">
        <w:rPr>
          <w:rFonts w:ascii="Arial" w:hAnsi="Arial" w:cs="Arial"/>
          <w:sz w:val="20"/>
          <w:szCs w:val="20"/>
        </w:rPr>
        <w:t>§</w:t>
      </w:r>
      <w:r w:rsidR="00C54BD3">
        <w:rPr>
          <w:rFonts w:ascii="Arial" w:hAnsi="Arial" w:cs="Arial"/>
          <w:sz w:val="20"/>
          <w:szCs w:val="20"/>
        </w:rPr>
        <w:t xml:space="preserve"> 200.</w:t>
      </w:r>
      <w:r w:rsidR="00C819A6">
        <w:rPr>
          <w:rFonts w:ascii="Arial" w:hAnsi="Arial" w:cs="Arial"/>
          <w:sz w:val="20"/>
          <w:szCs w:val="20"/>
        </w:rPr>
        <w:t>77</w:t>
      </w:r>
      <w:r w:rsidR="00C54BD3">
        <w:rPr>
          <w:rFonts w:ascii="Arial" w:hAnsi="Arial" w:cs="Arial"/>
          <w:sz w:val="20"/>
          <w:szCs w:val="20"/>
        </w:rPr>
        <w:t xml:space="preserve"> or 45 CFR </w:t>
      </w:r>
      <w:r w:rsidR="00C819A6">
        <w:rPr>
          <w:rFonts w:ascii="Arial" w:hAnsi="Arial" w:cs="Arial"/>
          <w:sz w:val="20"/>
          <w:szCs w:val="20"/>
        </w:rPr>
        <w:t>§</w:t>
      </w:r>
      <w:r w:rsidR="00CA4D22">
        <w:rPr>
          <w:rFonts w:ascii="Arial" w:hAnsi="Arial" w:cs="Arial"/>
          <w:sz w:val="20"/>
          <w:szCs w:val="20"/>
        </w:rPr>
        <w:t xml:space="preserve"> </w:t>
      </w:r>
      <w:r w:rsidR="00C54BD3">
        <w:rPr>
          <w:rFonts w:ascii="Arial" w:hAnsi="Arial" w:cs="Arial"/>
          <w:sz w:val="20"/>
          <w:szCs w:val="20"/>
        </w:rPr>
        <w:t>75.2.</w:t>
      </w:r>
      <w:r w:rsidR="001F672F">
        <w:rPr>
          <w:rFonts w:ascii="Arial" w:hAnsi="Arial" w:cs="Arial"/>
          <w:sz w:val="20"/>
          <w:szCs w:val="20"/>
        </w:rPr>
        <w:t xml:space="preserve"> The </w:t>
      </w:r>
      <w:r w:rsidR="00C819A6">
        <w:rPr>
          <w:rFonts w:ascii="Arial" w:hAnsi="Arial" w:cs="Arial"/>
          <w:sz w:val="20"/>
          <w:szCs w:val="20"/>
        </w:rPr>
        <w:t xml:space="preserve">initial </w:t>
      </w:r>
      <w:r w:rsidR="001F672F">
        <w:rPr>
          <w:rFonts w:ascii="Arial" w:hAnsi="Arial" w:cs="Arial"/>
          <w:sz w:val="20"/>
          <w:szCs w:val="20"/>
        </w:rPr>
        <w:t xml:space="preserve">Period of Performance for this RFA is from </w:t>
      </w:r>
      <w:r w:rsidR="00A87CF4" w:rsidRPr="009D7541">
        <w:rPr>
          <w:rFonts w:ascii="Arial" w:hAnsi="Arial" w:cs="Arial"/>
          <w:sz w:val="20"/>
          <w:szCs w:val="20"/>
        </w:rPr>
        <w:t>August 1</w:t>
      </w:r>
      <w:r w:rsidR="002B7537" w:rsidRPr="009D7541">
        <w:rPr>
          <w:rFonts w:ascii="Arial" w:hAnsi="Arial" w:cs="Arial"/>
          <w:sz w:val="20"/>
          <w:szCs w:val="20"/>
        </w:rPr>
        <w:t xml:space="preserve">, 2019 – </w:t>
      </w:r>
      <w:r w:rsidR="00A87CF4" w:rsidRPr="009D7541">
        <w:rPr>
          <w:rFonts w:ascii="Arial" w:hAnsi="Arial" w:cs="Arial"/>
          <w:sz w:val="20"/>
          <w:szCs w:val="20"/>
        </w:rPr>
        <w:t>July</w:t>
      </w:r>
      <w:r w:rsidR="002B7537" w:rsidRPr="009D7541">
        <w:rPr>
          <w:rFonts w:ascii="Arial" w:hAnsi="Arial" w:cs="Arial"/>
          <w:sz w:val="20"/>
          <w:szCs w:val="20"/>
        </w:rPr>
        <w:t xml:space="preserve"> 31, 2020</w:t>
      </w:r>
      <w:r w:rsidR="001F672F" w:rsidRPr="009624DB">
        <w:rPr>
          <w:rFonts w:ascii="Arial" w:hAnsi="Arial" w:cs="Arial"/>
          <w:sz w:val="20"/>
          <w:szCs w:val="20"/>
        </w:rPr>
        <w:t>.</w:t>
      </w:r>
      <w:r w:rsidR="00C819A6">
        <w:rPr>
          <w:rFonts w:ascii="Arial" w:hAnsi="Arial" w:cs="Arial"/>
          <w:sz w:val="20"/>
          <w:szCs w:val="20"/>
        </w:rPr>
        <w:t xml:space="preserve"> This period may be extended by DH</w:t>
      </w:r>
      <w:r w:rsidR="006A2FBB">
        <w:rPr>
          <w:rFonts w:ascii="Arial" w:hAnsi="Arial" w:cs="Arial"/>
          <w:sz w:val="20"/>
          <w:szCs w:val="20"/>
        </w:rPr>
        <w:t>HS as allowable by the Federal Funding A</w:t>
      </w:r>
      <w:r w:rsidR="00C819A6">
        <w:rPr>
          <w:rFonts w:ascii="Arial" w:hAnsi="Arial" w:cs="Arial"/>
          <w:sz w:val="20"/>
          <w:szCs w:val="20"/>
        </w:rPr>
        <w:t>gency. If state funds are involved in the award, this may also determine whether DHHS may extend a Period of Performance.</w:t>
      </w:r>
    </w:p>
    <w:p w14:paraId="33BA3950" w14:textId="77777777" w:rsidR="001F672F" w:rsidRDefault="001F672F" w:rsidP="00F65CAD">
      <w:pPr>
        <w:pStyle w:val="ListParagraph"/>
        <w:ind w:left="360"/>
        <w:rPr>
          <w:rFonts w:ascii="Arial" w:hAnsi="Arial" w:cs="Arial"/>
          <w:sz w:val="20"/>
          <w:szCs w:val="20"/>
        </w:rPr>
      </w:pPr>
    </w:p>
    <w:p w14:paraId="0A357F18" w14:textId="0CA4FF29" w:rsidR="001F672F" w:rsidRPr="00E169AD" w:rsidRDefault="000079E0" w:rsidP="00F65CAD">
      <w:pPr>
        <w:pStyle w:val="ListParagraph"/>
        <w:ind w:left="360"/>
        <w:rPr>
          <w:rFonts w:ascii="Arial" w:hAnsi="Arial" w:cs="Arial"/>
          <w:sz w:val="20"/>
          <w:szCs w:val="20"/>
        </w:rPr>
      </w:pPr>
      <w:r>
        <w:rPr>
          <w:rFonts w:ascii="Arial" w:hAnsi="Arial" w:cs="Arial"/>
          <w:sz w:val="20"/>
          <w:szCs w:val="20"/>
        </w:rPr>
        <w:t>For the initial Period of Performance, all</w:t>
      </w:r>
      <w:r w:rsidR="00593F87">
        <w:rPr>
          <w:rFonts w:ascii="Arial" w:hAnsi="Arial" w:cs="Arial"/>
          <w:sz w:val="20"/>
          <w:szCs w:val="20"/>
        </w:rPr>
        <w:t xml:space="preserve"> </w:t>
      </w:r>
      <w:r w:rsidR="00CA4D22">
        <w:rPr>
          <w:rFonts w:ascii="Arial" w:hAnsi="Arial" w:cs="Arial"/>
          <w:sz w:val="20"/>
          <w:szCs w:val="20"/>
        </w:rPr>
        <w:t>costs</w:t>
      </w:r>
      <w:r w:rsidR="00524B03">
        <w:rPr>
          <w:rFonts w:ascii="Arial" w:hAnsi="Arial" w:cs="Arial"/>
          <w:sz w:val="20"/>
          <w:szCs w:val="20"/>
        </w:rPr>
        <w:t xml:space="preserve"> </w:t>
      </w:r>
      <w:r w:rsidR="00593F87">
        <w:rPr>
          <w:rFonts w:ascii="Arial" w:hAnsi="Arial" w:cs="Arial"/>
          <w:sz w:val="20"/>
          <w:szCs w:val="20"/>
        </w:rPr>
        <w:t>must be</w:t>
      </w:r>
      <w:r w:rsidR="00524B03">
        <w:rPr>
          <w:rFonts w:ascii="Arial" w:hAnsi="Arial" w:cs="Arial"/>
          <w:sz w:val="20"/>
          <w:szCs w:val="20"/>
        </w:rPr>
        <w:t xml:space="preserve"> invoiced to DHHS by </w:t>
      </w:r>
      <w:r w:rsidR="008836CB">
        <w:rPr>
          <w:rFonts w:ascii="Arial" w:hAnsi="Arial" w:cs="Arial"/>
          <w:sz w:val="20"/>
          <w:szCs w:val="20"/>
        </w:rPr>
        <w:t>September</w:t>
      </w:r>
      <w:r w:rsidR="002B7537" w:rsidRPr="009D7541">
        <w:rPr>
          <w:rFonts w:ascii="Arial" w:hAnsi="Arial" w:cs="Arial"/>
          <w:sz w:val="20"/>
          <w:szCs w:val="20"/>
        </w:rPr>
        <w:t xml:space="preserve"> 15, 2020</w:t>
      </w:r>
      <w:r w:rsidR="00593F87">
        <w:rPr>
          <w:rFonts w:ascii="Arial" w:hAnsi="Arial" w:cs="Arial"/>
          <w:sz w:val="20"/>
          <w:szCs w:val="20"/>
        </w:rPr>
        <w:t xml:space="preserve"> </w:t>
      </w:r>
      <w:r w:rsidR="00524B03">
        <w:rPr>
          <w:rFonts w:ascii="Arial" w:hAnsi="Arial" w:cs="Arial"/>
          <w:sz w:val="20"/>
          <w:szCs w:val="20"/>
        </w:rPr>
        <w:t xml:space="preserve">and </w:t>
      </w:r>
      <w:r>
        <w:rPr>
          <w:rFonts w:ascii="Arial" w:hAnsi="Arial" w:cs="Arial"/>
          <w:sz w:val="20"/>
          <w:szCs w:val="20"/>
        </w:rPr>
        <w:t>liquidated (i.e., spent)</w:t>
      </w:r>
      <w:r w:rsidR="00593F87">
        <w:rPr>
          <w:rFonts w:ascii="Arial" w:hAnsi="Arial" w:cs="Arial"/>
          <w:sz w:val="20"/>
          <w:szCs w:val="20"/>
        </w:rPr>
        <w:t xml:space="preserve"> by </w:t>
      </w:r>
      <w:r w:rsidR="008836CB">
        <w:rPr>
          <w:rFonts w:ascii="Arial" w:hAnsi="Arial" w:cs="Arial"/>
          <w:sz w:val="20"/>
          <w:szCs w:val="20"/>
        </w:rPr>
        <w:t>August 31</w:t>
      </w:r>
      <w:r w:rsidR="00EB04D9" w:rsidRPr="009D7541">
        <w:rPr>
          <w:rFonts w:ascii="Arial" w:hAnsi="Arial" w:cs="Arial"/>
          <w:sz w:val="20"/>
          <w:szCs w:val="20"/>
        </w:rPr>
        <w:t>, 2020</w:t>
      </w:r>
      <w:r w:rsidR="00593F87" w:rsidRPr="009624DB">
        <w:rPr>
          <w:rFonts w:ascii="Arial" w:hAnsi="Arial" w:cs="Arial"/>
          <w:sz w:val="20"/>
          <w:szCs w:val="20"/>
        </w:rPr>
        <w:t xml:space="preserve">. </w:t>
      </w:r>
      <w:r w:rsidR="00E169AD">
        <w:rPr>
          <w:rFonts w:ascii="Arial" w:hAnsi="Arial" w:cs="Arial"/>
          <w:sz w:val="20"/>
          <w:szCs w:val="20"/>
        </w:rPr>
        <w:t>These date</w:t>
      </w:r>
      <w:r w:rsidR="00524B03">
        <w:rPr>
          <w:rFonts w:ascii="Arial" w:hAnsi="Arial" w:cs="Arial"/>
          <w:sz w:val="20"/>
          <w:szCs w:val="20"/>
        </w:rPr>
        <w:t>s</w:t>
      </w:r>
      <w:r w:rsidR="00E169AD">
        <w:rPr>
          <w:rFonts w:ascii="Arial" w:hAnsi="Arial" w:cs="Arial"/>
          <w:sz w:val="20"/>
          <w:szCs w:val="20"/>
        </w:rPr>
        <w:t xml:space="preserve"> are dependent on federal periods of allowability and DHHS’ own ability to timely process payments. They may be subject to change; final dates</w:t>
      </w:r>
      <w:r w:rsidR="006A2FBB">
        <w:rPr>
          <w:rFonts w:ascii="Arial" w:hAnsi="Arial" w:cs="Arial"/>
          <w:sz w:val="20"/>
          <w:szCs w:val="20"/>
        </w:rPr>
        <w:t xml:space="preserve"> will be included in the final S</w:t>
      </w:r>
      <w:r w:rsidR="00E169AD">
        <w:rPr>
          <w:rFonts w:ascii="Arial" w:hAnsi="Arial" w:cs="Arial"/>
          <w:sz w:val="20"/>
          <w:szCs w:val="20"/>
        </w:rPr>
        <w:t xml:space="preserve">ubaward between the parties. </w:t>
      </w:r>
      <w:r w:rsidR="00593F87" w:rsidRPr="00E169AD">
        <w:rPr>
          <w:rFonts w:ascii="Arial" w:hAnsi="Arial" w:cs="Arial"/>
          <w:sz w:val="20"/>
          <w:szCs w:val="20"/>
        </w:rPr>
        <w:t>If an Applicant believes it cannot meet these deadlines, it should not apply for funding under this RFA.</w:t>
      </w:r>
      <w:r w:rsidR="001A5CAE" w:rsidRPr="00E169AD">
        <w:rPr>
          <w:rFonts w:ascii="Arial" w:hAnsi="Arial" w:cs="Arial"/>
          <w:sz w:val="20"/>
          <w:szCs w:val="20"/>
        </w:rPr>
        <w:t xml:space="preserve"> Obligation and liquidation deadlines may be extended as allowed by the Federal Funding Agency, but </w:t>
      </w:r>
      <w:r w:rsidRPr="00E169AD">
        <w:rPr>
          <w:rFonts w:ascii="Arial" w:hAnsi="Arial" w:cs="Arial"/>
          <w:sz w:val="20"/>
          <w:szCs w:val="20"/>
        </w:rPr>
        <w:t xml:space="preserve">no extensions </w:t>
      </w:r>
      <w:r w:rsidR="001A5CAE" w:rsidRPr="00E169AD">
        <w:rPr>
          <w:rFonts w:ascii="Arial" w:hAnsi="Arial" w:cs="Arial"/>
          <w:sz w:val="20"/>
          <w:szCs w:val="20"/>
        </w:rPr>
        <w:t>are guaranteed.</w:t>
      </w:r>
      <w:r w:rsidRPr="00E169AD">
        <w:rPr>
          <w:rFonts w:ascii="Arial" w:hAnsi="Arial" w:cs="Arial"/>
          <w:sz w:val="20"/>
          <w:szCs w:val="20"/>
        </w:rPr>
        <w:t xml:space="preserve"> Future Periods of Performance, as allowed by DHHS, may have different obligation and liquidation deadlines.</w:t>
      </w:r>
    </w:p>
    <w:p w14:paraId="1D7934F2" w14:textId="77777777" w:rsidR="009754CE" w:rsidRPr="006821FA" w:rsidRDefault="009754CE" w:rsidP="00731CB1">
      <w:pPr>
        <w:pStyle w:val="Style2"/>
        <w:tabs>
          <w:tab w:val="left" w:pos="810"/>
        </w:tabs>
        <w:ind w:left="360" w:firstLine="0"/>
      </w:pPr>
      <w:bookmarkStart w:id="4" w:name="_Toc8374089"/>
      <w:r>
        <w:lastRenderedPageBreak/>
        <w:t>Applicable Law</w:t>
      </w:r>
      <w:bookmarkEnd w:id="4"/>
    </w:p>
    <w:p w14:paraId="4DF0DC70" w14:textId="77777777" w:rsidR="009754CE" w:rsidRDefault="009754CE" w:rsidP="00F65CAD">
      <w:pPr>
        <w:pStyle w:val="ListParagraph"/>
        <w:ind w:left="360"/>
        <w:rPr>
          <w:rFonts w:ascii="Arial" w:hAnsi="Arial" w:cs="Arial"/>
          <w:sz w:val="20"/>
          <w:szCs w:val="20"/>
        </w:rPr>
      </w:pPr>
      <w:r>
        <w:rPr>
          <w:rFonts w:ascii="Arial" w:hAnsi="Arial" w:cs="Arial"/>
          <w:sz w:val="20"/>
          <w:szCs w:val="20"/>
        </w:rPr>
        <w:t>Because the funds to support the activities under this RFA involve federal funds, usage of these funds is subject to federal law, in addition to any applicable state law. T</w:t>
      </w:r>
      <w:r w:rsidRPr="009A6FEE">
        <w:rPr>
          <w:rFonts w:ascii="Arial" w:hAnsi="Arial" w:cs="Arial"/>
          <w:sz w:val="20"/>
          <w:szCs w:val="20"/>
        </w:rPr>
        <w:t>he Uniform Grant Guidanc</w:t>
      </w:r>
      <w:r>
        <w:rPr>
          <w:rFonts w:ascii="Arial" w:hAnsi="Arial" w:cs="Arial"/>
          <w:sz w:val="20"/>
          <w:szCs w:val="20"/>
        </w:rPr>
        <w:t xml:space="preserve">e, </w:t>
      </w:r>
      <w:hyperlink r:id="rId13" w:history="1">
        <w:r w:rsidRPr="00354AE4">
          <w:rPr>
            <w:rStyle w:val="Hyperlink"/>
            <w:rFonts w:cs="Arial"/>
            <w:szCs w:val="20"/>
          </w:rPr>
          <w:t>2 CFR §§ 200 et seq</w:t>
        </w:r>
      </w:hyperlink>
      <w:r>
        <w:rPr>
          <w:rFonts w:ascii="Arial" w:hAnsi="Arial" w:cs="Arial"/>
          <w:sz w:val="20"/>
          <w:szCs w:val="20"/>
        </w:rPr>
        <w:t>. (“UGG”)</w:t>
      </w:r>
      <w:r w:rsidRPr="009A6FEE">
        <w:rPr>
          <w:rFonts w:ascii="Arial" w:hAnsi="Arial" w:cs="Arial"/>
          <w:sz w:val="20"/>
          <w:szCs w:val="20"/>
        </w:rPr>
        <w:t xml:space="preserve"> applies to </w:t>
      </w:r>
      <w:r>
        <w:rPr>
          <w:rFonts w:ascii="Arial" w:hAnsi="Arial" w:cs="Arial"/>
          <w:sz w:val="20"/>
          <w:szCs w:val="20"/>
        </w:rPr>
        <w:t>sub</w:t>
      </w:r>
      <w:r w:rsidRPr="009A6FEE">
        <w:rPr>
          <w:rFonts w:ascii="Arial" w:hAnsi="Arial" w:cs="Arial"/>
          <w:sz w:val="20"/>
          <w:szCs w:val="20"/>
        </w:rPr>
        <w:t xml:space="preserve">awards </w:t>
      </w:r>
      <w:r>
        <w:rPr>
          <w:rFonts w:ascii="Arial" w:hAnsi="Arial" w:cs="Arial"/>
          <w:sz w:val="20"/>
          <w:szCs w:val="20"/>
        </w:rPr>
        <w:t xml:space="preserve">funded </w:t>
      </w:r>
      <w:r w:rsidRPr="009A6FEE">
        <w:rPr>
          <w:rFonts w:ascii="Arial" w:hAnsi="Arial" w:cs="Arial"/>
          <w:sz w:val="20"/>
          <w:szCs w:val="20"/>
        </w:rPr>
        <w:t>from the United States Department of Agriculture (USDA), the Department of Housing and Urban Development (HUD), the Department of Labor (DOL), the Environmental Protection Agency (EPA) or other federal agencies. The United States Department of Health and Human Services (HHS) has adopted the UGG, but has implemented and re</w:t>
      </w:r>
      <w:r>
        <w:rPr>
          <w:rFonts w:ascii="Arial" w:hAnsi="Arial" w:cs="Arial"/>
          <w:sz w:val="20"/>
          <w:szCs w:val="20"/>
        </w:rPr>
        <w:t>-</w:t>
      </w:r>
      <w:r w:rsidRPr="009A6FEE">
        <w:rPr>
          <w:rFonts w:ascii="Arial" w:hAnsi="Arial" w:cs="Arial"/>
          <w:sz w:val="20"/>
          <w:szCs w:val="20"/>
        </w:rPr>
        <w:t xml:space="preserve">codified it at </w:t>
      </w:r>
      <w:hyperlink r:id="rId14" w:history="1">
        <w:r w:rsidRPr="00354AE4">
          <w:rPr>
            <w:rStyle w:val="Hyperlink"/>
            <w:rFonts w:cs="Arial"/>
            <w:szCs w:val="20"/>
          </w:rPr>
          <w:t>45 CFR §§ 75 et seq</w:t>
        </w:r>
      </w:hyperlink>
      <w:r w:rsidRPr="009A6FEE">
        <w:rPr>
          <w:rFonts w:ascii="Arial" w:hAnsi="Arial" w:cs="Arial"/>
          <w:sz w:val="20"/>
          <w:szCs w:val="20"/>
        </w:rPr>
        <w:t>.</w:t>
      </w:r>
      <w:r w:rsidR="00CA66F2">
        <w:rPr>
          <w:rFonts w:ascii="Arial" w:hAnsi="Arial" w:cs="Arial"/>
          <w:sz w:val="20"/>
          <w:szCs w:val="20"/>
        </w:rPr>
        <w:t xml:space="preserve"> (“HHSGG”)</w:t>
      </w:r>
      <w:r w:rsidRPr="009A6FEE">
        <w:rPr>
          <w:rFonts w:ascii="Arial" w:hAnsi="Arial" w:cs="Arial"/>
          <w:sz w:val="20"/>
          <w:szCs w:val="20"/>
        </w:rPr>
        <w:t>; for awards funded by HHS, those regulations apply.</w:t>
      </w:r>
      <w:r>
        <w:rPr>
          <w:rFonts w:ascii="Arial" w:hAnsi="Arial" w:cs="Arial"/>
          <w:sz w:val="20"/>
          <w:szCs w:val="20"/>
        </w:rPr>
        <w:t xml:space="preserve"> Throughout this RFA, both the UGG and the </w:t>
      </w:r>
      <w:r w:rsidR="00354AE4">
        <w:rPr>
          <w:rFonts w:ascii="Arial" w:hAnsi="Arial" w:cs="Arial"/>
          <w:sz w:val="20"/>
          <w:szCs w:val="20"/>
        </w:rPr>
        <w:t>HHSGG</w:t>
      </w:r>
      <w:r>
        <w:rPr>
          <w:rFonts w:ascii="Arial" w:hAnsi="Arial" w:cs="Arial"/>
          <w:sz w:val="20"/>
          <w:szCs w:val="20"/>
        </w:rPr>
        <w:t xml:space="preserve"> will be </w:t>
      </w:r>
      <w:r w:rsidR="006A2FBB">
        <w:rPr>
          <w:rFonts w:ascii="Arial" w:hAnsi="Arial" w:cs="Arial"/>
          <w:sz w:val="20"/>
          <w:szCs w:val="20"/>
        </w:rPr>
        <w:t>cited, although they are substantially similar</w:t>
      </w:r>
      <w:r>
        <w:rPr>
          <w:rFonts w:ascii="Arial" w:hAnsi="Arial" w:cs="Arial"/>
          <w:sz w:val="20"/>
          <w:szCs w:val="20"/>
        </w:rPr>
        <w:t xml:space="preserve">. </w:t>
      </w:r>
    </w:p>
    <w:p w14:paraId="2C459B31" w14:textId="77777777" w:rsidR="00E57780" w:rsidRDefault="00E57780" w:rsidP="00F65CAD">
      <w:pPr>
        <w:pStyle w:val="ListParagraph"/>
        <w:ind w:left="360"/>
        <w:rPr>
          <w:rFonts w:ascii="Arial" w:hAnsi="Arial" w:cs="Arial"/>
          <w:sz w:val="20"/>
          <w:szCs w:val="20"/>
        </w:rPr>
      </w:pPr>
    </w:p>
    <w:p w14:paraId="055F6CDD" w14:textId="77777777" w:rsidR="009754CE" w:rsidRDefault="00964E57" w:rsidP="00F65CAD">
      <w:pPr>
        <w:pStyle w:val="ListParagraph"/>
        <w:ind w:left="360"/>
        <w:rPr>
          <w:rFonts w:ascii="Arial" w:hAnsi="Arial" w:cs="Arial"/>
          <w:sz w:val="20"/>
          <w:szCs w:val="20"/>
        </w:rPr>
      </w:pPr>
      <w:r>
        <w:rPr>
          <w:rFonts w:ascii="Arial" w:hAnsi="Arial" w:cs="Arial"/>
          <w:sz w:val="20"/>
          <w:szCs w:val="20"/>
        </w:rPr>
        <w:t xml:space="preserve">The HHSGG shall apply to this RFA if it awards funds from block grants </w:t>
      </w:r>
      <w:r w:rsidRPr="00964E57">
        <w:rPr>
          <w:rFonts w:ascii="Arial" w:hAnsi="Arial" w:cs="Arial"/>
          <w:sz w:val="20"/>
          <w:szCs w:val="20"/>
        </w:rPr>
        <w:t>authorized by the Omnibus Budg</w:t>
      </w:r>
      <w:r>
        <w:rPr>
          <w:rFonts w:ascii="Arial" w:hAnsi="Arial" w:cs="Arial"/>
          <w:sz w:val="20"/>
          <w:szCs w:val="20"/>
        </w:rPr>
        <w:t xml:space="preserve">et Reconciliation Act of 1981, </w:t>
      </w:r>
      <w:r w:rsidRPr="00964E57">
        <w:rPr>
          <w:rFonts w:ascii="Arial" w:hAnsi="Arial" w:cs="Arial"/>
          <w:sz w:val="20"/>
          <w:szCs w:val="20"/>
        </w:rPr>
        <w:t xml:space="preserve">unless Nebraska statute or regulation has established provisions for the payment costs and services; </w:t>
      </w:r>
      <w:r>
        <w:rPr>
          <w:rFonts w:ascii="Arial" w:hAnsi="Arial" w:cs="Arial"/>
          <w:sz w:val="20"/>
          <w:szCs w:val="20"/>
        </w:rPr>
        <w:t>in all other respects</w:t>
      </w:r>
      <w:r w:rsidRPr="00964E57">
        <w:rPr>
          <w:rFonts w:ascii="Arial" w:hAnsi="Arial" w:cs="Arial"/>
          <w:sz w:val="20"/>
          <w:szCs w:val="20"/>
        </w:rPr>
        <w:t xml:space="preserve">, as provided herein, those block grant subawards are governed by </w:t>
      </w:r>
      <w:hyperlink r:id="rId15" w:history="1">
        <w:r w:rsidR="001A107F">
          <w:rPr>
            <w:rStyle w:val="Hyperlink"/>
            <w:rFonts w:cs="Arial"/>
            <w:szCs w:val="20"/>
          </w:rPr>
          <w:t>45 CFR §§ 96</w:t>
        </w:r>
        <w:r w:rsidRPr="001A107F">
          <w:rPr>
            <w:rStyle w:val="Hyperlink"/>
            <w:rFonts w:cs="Arial"/>
            <w:szCs w:val="20"/>
          </w:rPr>
          <w:t xml:space="preserve"> et seq</w:t>
        </w:r>
      </w:hyperlink>
      <w:r w:rsidRPr="00964E57">
        <w:rPr>
          <w:rFonts w:ascii="Arial" w:hAnsi="Arial" w:cs="Arial"/>
          <w:sz w:val="20"/>
          <w:szCs w:val="20"/>
        </w:rPr>
        <w:t>.</w:t>
      </w:r>
    </w:p>
    <w:p w14:paraId="38E00765" w14:textId="77777777" w:rsidR="00354AE4" w:rsidRDefault="00354AE4" w:rsidP="00F65CAD">
      <w:pPr>
        <w:pStyle w:val="ListParagraph"/>
        <w:rPr>
          <w:rFonts w:ascii="Arial" w:hAnsi="Arial" w:cs="Arial"/>
          <w:sz w:val="20"/>
          <w:szCs w:val="20"/>
        </w:rPr>
      </w:pPr>
    </w:p>
    <w:p w14:paraId="05886E82" w14:textId="77777777" w:rsidR="00354AE4" w:rsidRDefault="00354AE4" w:rsidP="00744896">
      <w:pPr>
        <w:pStyle w:val="ListParagraph"/>
        <w:tabs>
          <w:tab w:val="left" w:pos="810"/>
        </w:tabs>
        <w:ind w:left="360"/>
        <w:rPr>
          <w:rFonts w:ascii="Arial" w:hAnsi="Arial" w:cs="Arial"/>
          <w:sz w:val="20"/>
          <w:szCs w:val="20"/>
        </w:rPr>
      </w:pPr>
      <w:r>
        <w:rPr>
          <w:rFonts w:ascii="Arial" w:hAnsi="Arial" w:cs="Arial"/>
          <w:sz w:val="20"/>
          <w:szCs w:val="20"/>
        </w:rPr>
        <w:t xml:space="preserve">Additional federal and state statutes and regulations may apply to the funding contained herein. These may be included in </w:t>
      </w:r>
      <w:r w:rsidRPr="00354AE4">
        <w:rPr>
          <w:rFonts w:ascii="Arial" w:hAnsi="Arial" w:cs="Arial"/>
          <w:b/>
          <w:sz w:val="20"/>
          <w:szCs w:val="20"/>
        </w:rPr>
        <w:t>Additional Program Requirements</w:t>
      </w:r>
      <w:r>
        <w:rPr>
          <w:rFonts w:ascii="Arial" w:hAnsi="Arial" w:cs="Arial"/>
          <w:b/>
          <w:sz w:val="20"/>
          <w:szCs w:val="20"/>
        </w:rPr>
        <w:t xml:space="preserve">, </w:t>
      </w:r>
      <w:r w:rsidRPr="009D7541">
        <w:rPr>
          <w:rFonts w:ascii="Arial" w:hAnsi="Arial" w:cs="Arial"/>
          <w:b/>
          <w:sz w:val="20"/>
          <w:szCs w:val="20"/>
        </w:rPr>
        <w:t>Section 5.7</w:t>
      </w:r>
      <w:r>
        <w:rPr>
          <w:rFonts w:ascii="Arial" w:hAnsi="Arial" w:cs="Arial"/>
          <w:b/>
          <w:sz w:val="20"/>
          <w:szCs w:val="20"/>
        </w:rPr>
        <w:t xml:space="preserve">, </w:t>
      </w:r>
      <w:r w:rsidR="006A2FBB">
        <w:rPr>
          <w:rFonts w:ascii="Arial" w:hAnsi="Arial" w:cs="Arial"/>
          <w:sz w:val="20"/>
          <w:szCs w:val="20"/>
        </w:rPr>
        <w:t>below, as well as in the S</w:t>
      </w:r>
      <w:r>
        <w:rPr>
          <w:rFonts w:ascii="Arial" w:hAnsi="Arial" w:cs="Arial"/>
          <w:sz w:val="20"/>
          <w:szCs w:val="20"/>
        </w:rPr>
        <w:t>ubaward itself.</w:t>
      </w:r>
    </w:p>
    <w:p w14:paraId="5E042945" w14:textId="77777777" w:rsidR="00964E57" w:rsidRPr="00964E57" w:rsidRDefault="00964E57" w:rsidP="00744896">
      <w:pPr>
        <w:pStyle w:val="ListParagraph"/>
        <w:tabs>
          <w:tab w:val="left" w:pos="450"/>
        </w:tabs>
        <w:ind w:left="360"/>
        <w:rPr>
          <w:rFonts w:ascii="Arial" w:hAnsi="Arial" w:cs="Arial"/>
          <w:sz w:val="20"/>
          <w:szCs w:val="20"/>
        </w:rPr>
      </w:pPr>
    </w:p>
    <w:p w14:paraId="60B0372C" w14:textId="77777777" w:rsidR="009754CE" w:rsidRDefault="009754CE" w:rsidP="00744896">
      <w:pPr>
        <w:pStyle w:val="ListParagraph"/>
        <w:tabs>
          <w:tab w:val="left" w:pos="450"/>
          <w:tab w:val="left" w:pos="8265"/>
        </w:tabs>
        <w:ind w:left="360"/>
        <w:rPr>
          <w:rFonts w:ascii="Arial" w:hAnsi="Arial" w:cs="Arial"/>
          <w:sz w:val="20"/>
          <w:szCs w:val="20"/>
        </w:rPr>
      </w:pPr>
      <w:r>
        <w:rPr>
          <w:rFonts w:ascii="Arial" w:hAnsi="Arial" w:cs="Arial"/>
          <w:sz w:val="20"/>
          <w:szCs w:val="20"/>
        </w:rPr>
        <w:t xml:space="preserve">Further information about allowable costs and activities </w:t>
      </w:r>
      <w:r w:rsidR="009D4EF3">
        <w:rPr>
          <w:rFonts w:ascii="Arial" w:hAnsi="Arial" w:cs="Arial"/>
          <w:sz w:val="20"/>
          <w:szCs w:val="20"/>
        </w:rPr>
        <w:t>may be</w:t>
      </w:r>
      <w:r>
        <w:rPr>
          <w:rFonts w:ascii="Arial" w:hAnsi="Arial" w:cs="Arial"/>
          <w:sz w:val="20"/>
          <w:szCs w:val="20"/>
        </w:rPr>
        <w:t xml:space="preserve"> set forth herein.</w:t>
      </w:r>
      <w:r w:rsidR="00190F1B">
        <w:rPr>
          <w:rFonts w:ascii="Arial" w:hAnsi="Arial" w:cs="Arial"/>
          <w:sz w:val="20"/>
          <w:szCs w:val="20"/>
        </w:rPr>
        <w:tab/>
      </w:r>
    </w:p>
    <w:p w14:paraId="6279AF7C" w14:textId="77777777" w:rsidR="009754CE" w:rsidRPr="00AC658B" w:rsidRDefault="00AB69E2" w:rsidP="00731CB1">
      <w:pPr>
        <w:pStyle w:val="Style2"/>
        <w:tabs>
          <w:tab w:val="left" w:pos="810"/>
        </w:tabs>
        <w:ind w:left="360" w:firstLine="0"/>
      </w:pPr>
      <w:r>
        <w:t xml:space="preserve"> </w:t>
      </w:r>
      <w:bookmarkStart w:id="5" w:name="_Toc8374090"/>
      <w:r w:rsidR="009754CE" w:rsidRPr="00AC658B">
        <w:t>Eligible Entities</w:t>
      </w:r>
      <w:bookmarkEnd w:id="5"/>
    </w:p>
    <w:p w14:paraId="714E0328" w14:textId="77777777" w:rsidR="00E429FD" w:rsidRDefault="00D81625" w:rsidP="00744896">
      <w:pPr>
        <w:tabs>
          <w:tab w:val="left" w:pos="450"/>
        </w:tabs>
        <w:ind w:left="360"/>
        <w:rPr>
          <w:rFonts w:ascii="Arial" w:hAnsi="Arial" w:cs="Arial"/>
          <w:sz w:val="20"/>
          <w:szCs w:val="20"/>
        </w:rPr>
      </w:pPr>
      <w:r w:rsidRPr="00331266">
        <w:rPr>
          <w:rFonts w:ascii="Arial" w:hAnsi="Arial" w:cs="Arial"/>
          <w:sz w:val="20"/>
          <w:szCs w:val="20"/>
        </w:rPr>
        <w:t>Any Applicant</w:t>
      </w:r>
      <w:r w:rsidR="009754CE" w:rsidRPr="00331266">
        <w:rPr>
          <w:rFonts w:ascii="Arial" w:hAnsi="Arial" w:cs="Arial"/>
          <w:sz w:val="20"/>
          <w:szCs w:val="20"/>
        </w:rPr>
        <w:t xml:space="preserve"> for this RFA must be a “non-federal entity,” as set forth in 45 CFR § 75.2 or 2 CFR § 200.69. </w:t>
      </w:r>
      <w:r w:rsidR="00A078C5">
        <w:rPr>
          <w:rFonts w:ascii="Arial" w:hAnsi="Arial" w:cs="Arial"/>
          <w:sz w:val="20"/>
          <w:szCs w:val="20"/>
        </w:rPr>
        <w:t>A “non-federal entity” is</w:t>
      </w:r>
      <w:r w:rsidR="009754CE" w:rsidRPr="00331266">
        <w:rPr>
          <w:rFonts w:ascii="Arial" w:hAnsi="Arial" w:cs="Arial"/>
          <w:sz w:val="20"/>
          <w:szCs w:val="20"/>
        </w:rPr>
        <w:t xml:space="preserve"> limited to local government</w:t>
      </w:r>
      <w:r w:rsidR="00014591">
        <w:rPr>
          <w:rFonts w:ascii="Arial" w:hAnsi="Arial" w:cs="Arial"/>
          <w:sz w:val="20"/>
          <w:szCs w:val="20"/>
        </w:rPr>
        <w:t>s</w:t>
      </w:r>
      <w:r w:rsidR="009754CE" w:rsidRPr="00331266">
        <w:rPr>
          <w:rFonts w:ascii="Arial" w:hAnsi="Arial" w:cs="Arial"/>
          <w:sz w:val="20"/>
          <w:szCs w:val="20"/>
        </w:rPr>
        <w:t>, Indian tribe</w:t>
      </w:r>
      <w:r w:rsidR="00014591">
        <w:rPr>
          <w:rFonts w:ascii="Arial" w:hAnsi="Arial" w:cs="Arial"/>
          <w:sz w:val="20"/>
          <w:szCs w:val="20"/>
        </w:rPr>
        <w:t>s</w:t>
      </w:r>
      <w:r w:rsidR="009754CE" w:rsidRPr="00331266">
        <w:rPr>
          <w:rFonts w:ascii="Arial" w:hAnsi="Arial" w:cs="Arial"/>
          <w:sz w:val="20"/>
          <w:szCs w:val="20"/>
        </w:rPr>
        <w:t>, insti</w:t>
      </w:r>
      <w:r w:rsidRPr="00331266">
        <w:rPr>
          <w:rFonts w:ascii="Arial" w:hAnsi="Arial" w:cs="Arial"/>
          <w:sz w:val="20"/>
          <w:szCs w:val="20"/>
        </w:rPr>
        <w:t>tution</w:t>
      </w:r>
      <w:r w:rsidR="00014591">
        <w:rPr>
          <w:rFonts w:ascii="Arial" w:hAnsi="Arial" w:cs="Arial"/>
          <w:sz w:val="20"/>
          <w:szCs w:val="20"/>
        </w:rPr>
        <w:t>s</w:t>
      </w:r>
      <w:r w:rsidR="009754CE" w:rsidRPr="00331266">
        <w:rPr>
          <w:rFonts w:ascii="Arial" w:hAnsi="Arial" w:cs="Arial"/>
          <w:sz w:val="20"/>
          <w:szCs w:val="20"/>
        </w:rPr>
        <w:t xml:space="preserve"> of higher education, or nonprofit organization</w:t>
      </w:r>
      <w:r w:rsidR="00014591">
        <w:rPr>
          <w:rFonts w:ascii="Arial" w:hAnsi="Arial" w:cs="Arial"/>
          <w:sz w:val="20"/>
          <w:szCs w:val="20"/>
        </w:rPr>
        <w:t>s</w:t>
      </w:r>
      <w:r w:rsidR="009754CE" w:rsidRPr="00331266">
        <w:rPr>
          <w:rFonts w:ascii="Arial" w:hAnsi="Arial" w:cs="Arial"/>
          <w:sz w:val="20"/>
          <w:szCs w:val="20"/>
        </w:rPr>
        <w:t xml:space="preserve">; further definitions in the UGG or the HHSGG may apply. If this RFA involves funds from the United States Department of Labor, the definition of “non-federal entity,” per 2 CFR § 2900.2, includes for-profit entities, as well. Any Application submitted by an Applicant who is ineligible shall be rejected without scoring. </w:t>
      </w:r>
    </w:p>
    <w:p w14:paraId="58DC10F0" w14:textId="77777777" w:rsidR="009754CE" w:rsidRPr="00331266" w:rsidRDefault="009754CE" w:rsidP="00744896">
      <w:pPr>
        <w:tabs>
          <w:tab w:val="left" w:pos="360"/>
        </w:tabs>
        <w:ind w:left="360"/>
        <w:rPr>
          <w:rFonts w:ascii="Arial" w:hAnsi="Arial" w:cs="Arial"/>
          <w:sz w:val="20"/>
          <w:szCs w:val="20"/>
        </w:rPr>
      </w:pPr>
      <w:r w:rsidRPr="00331266">
        <w:rPr>
          <w:rFonts w:ascii="Arial" w:hAnsi="Arial" w:cs="Arial"/>
          <w:sz w:val="20"/>
          <w:szCs w:val="20"/>
        </w:rPr>
        <w:t>Additional requirements for determining the eligibility of entities may</w:t>
      </w:r>
      <w:r w:rsidR="00E429FD">
        <w:rPr>
          <w:rFonts w:ascii="Arial" w:hAnsi="Arial" w:cs="Arial"/>
          <w:sz w:val="20"/>
          <w:szCs w:val="20"/>
        </w:rPr>
        <w:t xml:space="preserve"> also</w:t>
      </w:r>
      <w:r w:rsidRPr="00331266">
        <w:rPr>
          <w:rFonts w:ascii="Arial" w:hAnsi="Arial" w:cs="Arial"/>
          <w:sz w:val="20"/>
          <w:szCs w:val="20"/>
        </w:rPr>
        <w:t xml:space="preserve"> be included in the Project Description.</w:t>
      </w:r>
    </w:p>
    <w:p w14:paraId="6859D059" w14:textId="77777777" w:rsidR="00F37579" w:rsidRPr="002259EA" w:rsidRDefault="00CA57A7" w:rsidP="00744896">
      <w:pPr>
        <w:pStyle w:val="Style2"/>
        <w:tabs>
          <w:tab w:val="left" w:pos="900"/>
        </w:tabs>
        <w:ind w:left="360" w:firstLine="0"/>
      </w:pPr>
      <w:bookmarkStart w:id="6" w:name="_Toc8374091"/>
      <w:r>
        <w:t>Award of Funding</w:t>
      </w:r>
      <w:bookmarkEnd w:id="6"/>
    </w:p>
    <w:p w14:paraId="589AE52F" w14:textId="77777777" w:rsidR="004250CB" w:rsidRDefault="002259EA" w:rsidP="00744896">
      <w:pPr>
        <w:pStyle w:val="SectionHeading1"/>
        <w:numPr>
          <w:ilvl w:val="0"/>
          <w:numId w:val="0"/>
        </w:numPr>
        <w:tabs>
          <w:tab w:val="left" w:pos="360"/>
        </w:tabs>
        <w:ind w:left="360"/>
        <w:rPr>
          <w:b w:val="0"/>
          <w:sz w:val="20"/>
          <w:szCs w:val="20"/>
        </w:rPr>
      </w:pPr>
      <w:r>
        <w:rPr>
          <w:b w:val="0"/>
          <w:sz w:val="20"/>
          <w:szCs w:val="20"/>
        </w:rPr>
        <w:t xml:space="preserve">DHHS will evaluate Applications </w:t>
      </w:r>
      <w:r w:rsidR="00D81625">
        <w:rPr>
          <w:b w:val="0"/>
          <w:sz w:val="20"/>
          <w:szCs w:val="20"/>
        </w:rPr>
        <w:t>in the manner</w:t>
      </w:r>
      <w:r>
        <w:rPr>
          <w:b w:val="0"/>
          <w:sz w:val="20"/>
          <w:szCs w:val="20"/>
        </w:rPr>
        <w:t xml:space="preserve"> set forth herein. </w:t>
      </w:r>
      <w:r w:rsidR="005E057E">
        <w:rPr>
          <w:b w:val="0"/>
          <w:sz w:val="20"/>
          <w:szCs w:val="20"/>
        </w:rPr>
        <w:t>An Intent to Subaward will be posted on the DHHS Website with selected Applicants</w:t>
      </w:r>
      <w:r>
        <w:rPr>
          <w:b w:val="0"/>
          <w:sz w:val="20"/>
          <w:szCs w:val="20"/>
        </w:rPr>
        <w:t>. Funds will be awarded through a</w:t>
      </w:r>
      <w:r w:rsidR="004120B0">
        <w:rPr>
          <w:b w:val="0"/>
          <w:sz w:val="20"/>
          <w:szCs w:val="20"/>
        </w:rPr>
        <w:t xml:space="preserve"> written agreement, termed a</w:t>
      </w:r>
      <w:r w:rsidR="00FE631B">
        <w:rPr>
          <w:b w:val="0"/>
          <w:sz w:val="20"/>
          <w:szCs w:val="20"/>
        </w:rPr>
        <w:t xml:space="preserve"> S</w:t>
      </w:r>
      <w:r>
        <w:rPr>
          <w:b w:val="0"/>
          <w:sz w:val="20"/>
          <w:szCs w:val="20"/>
        </w:rPr>
        <w:t xml:space="preserve">ubaward, which </w:t>
      </w:r>
      <w:r w:rsidR="004120B0">
        <w:rPr>
          <w:b w:val="0"/>
          <w:sz w:val="20"/>
          <w:szCs w:val="20"/>
        </w:rPr>
        <w:t>will incorporate this RFA</w:t>
      </w:r>
      <w:r w:rsidR="001B756D">
        <w:rPr>
          <w:b w:val="0"/>
          <w:sz w:val="20"/>
          <w:szCs w:val="20"/>
        </w:rPr>
        <w:t xml:space="preserve"> by reference</w:t>
      </w:r>
      <w:r>
        <w:rPr>
          <w:b w:val="0"/>
          <w:sz w:val="20"/>
          <w:szCs w:val="20"/>
        </w:rPr>
        <w:t xml:space="preserve">. </w:t>
      </w:r>
      <w:r w:rsidR="001B756D">
        <w:rPr>
          <w:b w:val="0"/>
          <w:sz w:val="20"/>
          <w:szCs w:val="20"/>
        </w:rPr>
        <w:t xml:space="preserve">No promise for funds is binding on DHHS, and </w:t>
      </w:r>
      <w:r w:rsidR="001B756D">
        <w:rPr>
          <w:b w:val="0"/>
          <w:sz w:val="20"/>
          <w:szCs w:val="20"/>
        </w:rPr>
        <w:lastRenderedPageBreak/>
        <w:t>no f</w:t>
      </w:r>
      <w:r>
        <w:rPr>
          <w:b w:val="0"/>
          <w:sz w:val="20"/>
          <w:szCs w:val="20"/>
        </w:rPr>
        <w:t>unds will be</w:t>
      </w:r>
      <w:r w:rsidR="00FE631B">
        <w:rPr>
          <w:b w:val="0"/>
          <w:sz w:val="20"/>
          <w:szCs w:val="20"/>
        </w:rPr>
        <w:t xml:space="preserve"> paid to any Applicant until a S</w:t>
      </w:r>
      <w:r>
        <w:rPr>
          <w:b w:val="0"/>
          <w:sz w:val="20"/>
          <w:szCs w:val="20"/>
        </w:rPr>
        <w:t>ubaward has been executed by both the Applicant and DHHS.</w:t>
      </w:r>
    </w:p>
    <w:p w14:paraId="495729C5" w14:textId="77777777" w:rsidR="0004032C" w:rsidRDefault="0004032C" w:rsidP="00744896">
      <w:pPr>
        <w:pStyle w:val="SectionHeading1"/>
        <w:numPr>
          <w:ilvl w:val="0"/>
          <w:numId w:val="0"/>
        </w:numPr>
        <w:tabs>
          <w:tab w:val="left" w:pos="360"/>
        </w:tabs>
        <w:ind w:left="360"/>
        <w:rPr>
          <w:b w:val="0"/>
          <w:sz w:val="20"/>
          <w:szCs w:val="20"/>
        </w:rPr>
      </w:pPr>
    </w:p>
    <w:p w14:paraId="48DC20A0" w14:textId="1A1F5005" w:rsidR="007C3FA1" w:rsidRPr="00D02279" w:rsidRDefault="007C3FA1" w:rsidP="00744896">
      <w:pPr>
        <w:tabs>
          <w:tab w:val="left" w:pos="360"/>
        </w:tabs>
        <w:spacing w:line="259" w:lineRule="auto"/>
        <w:ind w:left="360"/>
        <w:rPr>
          <w:rFonts w:ascii="Arial" w:eastAsia="Calibri" w:hAnsi="Arial" w:cs="Arial"/>
          <w:sz w:val="20"/>
          <w:szCs w:val="20"/>
        </w:rPr>
      </w:pPr>
      <w:r w:rsidRPr="00D02279">
        <w:rPr>
          <w:rFonts w:ascii="Arial" w:eastAsia="Calibri" w:hAnsi="Arial" w:cs="Arial"/>
          <w:sz w:val="20"/>
          <w:szCs w:val="20"/>
        </w:rPr>
        <w:t>The initial period of performance is Year 1, with Year 2 anticipated for projects with planning and subsequent implementation of an agreed-upon strategy by the community</w:t>
      </w:r>
      <w:r w:rsidR="001B3770">
        <w:rPr>
          <w:rFonts w:ascii="Arial" w:eastAsia="Calibri" w:hAnsi="Arial" w:cs="Arial"/>
          <w:sz w:val="20"/>
          <w:szCs w:val="20"/>
        </w:rPr>
        <w:t xml:space="preserve"> and for costs allowable for MCHBG funding</w:t>
      </w:r>
      <w:r w:rsidRPr="00D02279">
        <w:rPr>
          <w:rFonts w:ascii="Arial" w:eastAsia="Calibri" w:hAnsi="Arial" w:cs="Arial"/>
          <w:sz w:val="20"/>
          <w:szCs w:val="20"/>
        </w:rPr>
        <w:t>.  Year 2 funding will also be dependent on Year 1 performance as evidenced by progress made in the Work Plan (on time and meeting Performance Measure</w:t>
      </w:r>
      <w:r>
        <w:rPr>
          <w:rFonts w:ascii="Arial" w:eastAsia="Calibri" w:hAnsi="Arial" w:cs="Arial"/>
          <w:sz w:val="20"/>
          <w:szCs w:val="20"/>
        </w:rPr>
        <w:t xml:space="preserve">s), and staying within </w:t>
      </w:r>
      <w:r w:rsidR="00E41B26">
        <w:rPr>
          <w:rFonts w:ascii="Arial" w:eastAsia="Calibri" w:hAnsi="Arial" w:cs="Arial"/>
          <w:sz w:val="20"/>
          <w:szCs w:val="20"/>
        </w:rPr>
        <w:t>budget</w:t>
      </w:r>
      <w:r>
        <w:rPr>
          <w:rFonts w:ascii="Arial" w:eastAsia="Calibri" w:hAnsi="Arial" w:cs="Arial"/>
          <w:sz w:val="20"/>
          <w:szCs w:val="20"/>
        </w:rPr>
        <w:t xml:space="preserve">.  Year 2 funding is also contingent on the </w:t>
      </w:r>
      <w:r w:rsidRPr="00022D44">
        <w:rPr>
          <w:rFonts w:ascii="Arial" w:eastAsia="Calibri" w:hAnsi="Arial" w:cs="Arial"/>
          <w:sz w:val="20"/>
          <w:szCs w:val="20"/>
        </w:rPr>
        <w:t>anticipated 2020 MCHBG</w:t>
      </w:r>
      <w:r>
        <w:rPr>
          <w:rFonts w:ascii="Arial" w:eastAsia="Calibri" w:hAnsi="Arial" w:cs="Arial"/>
          <w:sz w:val="20"/>
          <w:szCs w:val="20"/>
        </w:rPr>
        <w:t xml:space="preserve"> appropriation and award to DHHS</w:t>
      </w:r>
      <w:r w:rsidRPr="00022D44">
        <w:rPr>
          <w:rFonts w:ascii="Arial" w:eastAsia="Calibri" w:hAnsi="Arial" w:cs="Arial"/>
          <w:sz w:val="20"/>
          <w:szCs w:val="20"/>
        </w:rPr>
        <w:t>.</w:t>
      </w:r>
    </w:p>
    <w:p w14:paraId="3FDC7EE7" w14:textId="77777777" w:rsidR="004250CB" w:rsidRDefault="00FE631B" w:rsidP="00744896">
      <w:pPr>
        <w:pStyle w:val="ListParagraph"/>
        <w:tabs>
          <w:tab w:val="left" w:pos="360"/>
          <w:tab w:val="left" w:pos="810"/>
        </w:tabs>
        <w:ind w:left="360"/>
        <w:rPr>
          <w:rFonts w:ascii="Arial" w:hAnsi="Arial" w:cs="Arial"/>
          <w:sz w:val="20"/>
          <w:szCs w:val="20"/>
        </w:rPr>
      </w:pPr>
      <w:r>
        <w:rPr>
          <w:rFonts w:ascii="Arial" w:hAnsi="Arial" w:cs="Arial"/>
          <w:sz w:val="20"/>
          <w:szCs w:val="20"/>
        </w:rPr>
        <w:t>In the Evaluation of</w:t>
      </w:r>
      <w:r w:rsidR="004250CB">
        <w:rPr>
          <w:rFonts w:ascii="Arial" w:hAnsi="Arial" w:cs="Arial"/>
          <w:sz w:val="20"/>
          <w:szCs w:val="20"/>
        </w:rPr>
        <w:t xml:space="preserve"> Applications, DHHS shall not </w:t>
      </w:r>
      <w:r w:rsidR="004250CB" w:rsidRPr="00D870D2">
        <w:rPr>
          <w:rFonts w:ascii="Arial" w:hAnsi="Arial" w:cs="Arial"/>
          <w:sz w:val="20"/>
          <w:szCs w:val="20"/>
        </w:rPr>
        <w:t>discriminate for or against an organization on the basis of the organization's religious character or affiliation</w:t>
      </w:r>
      <w:r w:rsidR="004250CB">
        <w:rPr>
          <w:rFonts w:ascii="Arial" w:hAnsi="Arial" w:cs="Arial"/>
          <w:sz w:val="20"/>
          <w:szCs w:val="20"/>
        </w:rPr>
        <w:t xml:space="preserve">, as consistent with 45 CFR §§ 87 et seq. </w:t>
      </w:r>
    </w:p>
    <w:p w14:paraId="08FD4986" w14:textId="77777777" w:rsidR="009754CE" w:rsidRPr="009754CE" w:rsidRDefault="009754CE" w:rsidP="00F65CAD">
      <w:pPr>
        <w:pStyle w:val="SectionHeading1"/>
        <w:numPr>
          <w:ilvl w:val="0"/>
          <w:numId w:val="0"/>
        </w:numPr>
        <w:ind w:left="720"/>
        <w:rPr>
          <w:b w:val="0"/>
          <w:sz w:val="20"/>
          <w:szCs w:val="20"/>
        </w:rPr>
      </w:pPr>
    </w:p>
    <w:p w14:paraId="77FA58D7" w14:textId="77777777" w:rsidR="00021470" w:rsidRDefault="00021470" w:rsidP="00731CB1">
      <w:pPr>
        <w:pStyle w:val="Heading"/>
        <w:tabs>
          <w:tab w:val="left" w:pos="810"/>
        </w:tabs>
        <w:ind w:left="360" w:firstLine="0"/>
      </w:pPr>
      <w:bookmarkStart w:id="7" w:name="_Toc8374092"/>
      <w:r w:rsidRPr="00BA4586">
        <w:t>PROJECT DESCRIPTION</w:t>
      </w:r>
      <w:bookmarkEnd w:id="7"/>
    </w:p>
    <w:p w14:paraId="530AD2F5" w14:textId="77777777" w:rsidR="00EB5E0E" w:rsidRPr="00BA4586" w:rsidRDefault="00EB5E0E" w:rsidP="00EB5E0E">
      <w:pPr>
        <w:pStyle w:val="Heading"/>
        <w:numPr>
          <w:ilvl w:val="0"/>
          <w:numId w:val="0"/>
        </w:numPr>
        <w:tabs>
          <w:tab w:val="left" w:pos="810"/>
        </w:tabs>
        <w:ind w:left="360"/>
      </w:pPr>
    </w:p>
    <w:p w14:paraId="56341F1B" w14:textId="77777777" w:rsidR="00FB4B62" w:rsidRPr="00C03639" w:rsidRDefault="00C03639" w:rsidP="009D7541">
      <w:pPr>
        <w:pStyle w:val="Style2"/>
        <w:ind w:left="450" w:hanging="90"/>
      </w:pPr>
      <w:bookmarkStart w:id="8" w:name="_Toc8374093"/>
      <w:r w:rsidRPr="00F04B6C">
        <w:rPr>
          <w:rFonts w:eastAsia="Calibri"/>
        </w:rPr>
        <w:t xml:space="preserve">Target </w:t>
      </w:r>
      <w:r w:rsidRPr="009D7541">
        <w:t>population</w:t>
      </w:r>
      <w:bookmarkEnd w:id="8"/>
    </w:p>
    <w:p w14:paraId="289A4100" w14:textId="0A49DFEF" w:rsidR="00B6163E" w:rsidRDefault="00B6163E" w:rsidP="00731CB1">
      <w:pPr>
        <w:tabs>
          <w:tab w:val="left" w:pos="810"/>
        </w:tabs>
        <w:spacing w:line="259" w:lineRule="auto"/>
        <w:ind w:left="360"/>
        <w:contextualSpacing/>
        <w:rPr>
          <w:rFonts w:ascii="Arial" w:eastAsia="Calibri" w:hAnsi="Arial" w:cs="Arial"/>
          <w:sz w:val="20"/>
          <w:szCs w:val="20"/>
        </w:rPr>
      </w:pPr>
      <w:r>
        <w:rPr>
          <w:rFonts w:ascii="Arial" w:eastAsia="Calibri" w:hAnsi="Arial" w:cs="Arial"/>
          <w:sz w:val="20"/>
          <w:szCs w:val="20"/>
        </w:rPr>
        <w:t>The target populat</w:t>
      </w:r>
      <w:r w:rsidR="00252C7D">
        <w:rPr>
          <w:rFonts w:ascii="Arial" w:eastAsia="Calibri" w:hAnsi="Arial" w:cs="Arial"/>
          <w:sz w:val="20"/>
          <w:szCs w:val="20"/>
        </w:rPr>
        <w:t>ion for subawards resulting</w:t>
      </w:r>
      <w:r>
        <w:rPr>
          <w:rFonts w:ascii="Arial" w:eastAsia="Calibri" w:hAnsi="Arial" w:cs="Arial"/>
          <w:sz w:val="20"/>
          <w:szCs w:val="20"/>
        </w:rPr>
        <w:t xml:space="preserve"> from this RFA are Nebraska </w:t>
      </w:r>
      <w:r w:rsidR="008C51E8">
        <w:rPr>
          <w:rFonts w:ascii="Arial" w:eastAsia="Calibri" w:hAnsi="Arial" w:cs="Arial"/>
          <w:sz w:val="20"/>
          <w:szCs w:val="20"/>
        </w:rPr>
        <w:t>C</w:t>
      </w:r>
      <w:r>
        <w:rPr>
          <w:rFonts w:ascii="Arial" w:eastAsia="Calibri" w:hAnsi="Arial" w:cs="Arial"/>
          <w:sz w:val="20"/>
          <w:szCs w:val="20"/>
        </w:rPr>
        <w:t xml:space="preserve">hildren and </w:t>
      </w:r>
      <w:r w:rsidR="008C51E8">
        <w:rPr>
          <w:rFonts w:ascii="Arial" w:eastAsia="Calibri" w:hAnsi="Arial" w:cs="Arial"/>
          <w:sz w:val="20"/>
          <w:szCs w:val="20"/>
        </w:rPr>
        <w:t>Y</w:t>
      </w:r>
      <w:r>
        <w:rPr>
          <w:rFonts w:ascii="Arial" w:eastAsia="Calibri" w:hAnsi="Arial" w:cs="Arial"/>
          <w:sz w:val="20"/>
          <w:szCs w:val="20"/>
        </w:rPr>
        <w:t>outh (</w:t>
      </w:r>
      <w:r w:rsidRPr="00D02279">
        <w:rPr>
          <w:rFonts w:ascii="Arial" w:eastAsia="Calibri" w:hAnsi="Arial" w:cs="Arial"/>
          <w:sz w:val="20"/>
          <w:szCs w:val="20"/>
        </w:rPr>
        <w:t>ages 1 – 21 years</w:t>
      </w:r>
      <w:r>
        <w:rPr>
          <w:rFonts w:ascii="Arial" w:eastAsia="Calibri" w:hAnsi="Arial" w:cs="Arial"/>
          <w:sz w:val="20"/>
          <w:szCs w:val="20"/>
        </w:rPr>
        <w:t xml:space="preserve">). </w:t>
      </w:r>
      <w:r w:rsidR="005F5AF3">
        <w:rPr>
          <w:rFonts w:ascii="Arial" w:eastAsia="Calibri" w:hAnsi="Arial" w:cs="Arial"/>
          <w:sz w:val="20"/>
          <w:szCs w:val="20"/>
        </w:rPr>
        <w:t xml:space="preserve">All </w:t>
      </w:r>
      <w:r w:rsidR="008F0AEE">
        <w:rPr>
          <w:rFonts w:ascii="Arial" w:eastAsia="Calibri" w:hAnsi="Arial" w:cs="Arial"/>
          <w:sz w:val="20"/>
          <w:szCs w:val="20"/>
        </w:rPr>
        <w:t>activities, and the related expense,</w:t>
      </w:r>
      <w:r w:rsidR="005F5AF3">
        <w:rPr>
          <w:rFonts w:ascii="Arial" w:eastAsia="Calibri" w:hAnsi="Arial" w:cs="Arial"/>
          <w:sz w:val="20"/>
          <w:szCs w:val="20"/>
        </w:rPr>
        <w:t xml:space="preserve"> shall be </w:t>
      </w:r>
      <w:r w:rsidR="008F0AEE">
        <w:rPr>
          <w:rFonts w:ascii="Arial" w:eastAsia="Calibri" w:hAnsi="Arial" w:cs="Arial"/>
          <w:sz w:val="20"/>
          <w:szCs w:val="20"/>
        </w:rPr>
        <w:t xml:space="preserve">exclusively for </w:t>
      </w:r>
      <w:r w:rsidR="008C51E8">
        <w:rPr>
          <w:rFonts w:ascii="Arial" w:eastAsia="Calibri" w:hAnsi="Arial" w:cs="Arial"/>
          <w:sz w:val="20"/>
          <w:szCs w:val="20"/>
        </w:rPr>
        <w:t>C</w:t>
      </w:r>
      <w:r w:rsidR="008F0AEE">
        <w:rPr>
          <w:rFonts w:ascii="Arial" w:eastAsia="Calibri" w:hAnsi="Arial" w:cs="Arial"/>
          <w:sz w:val="20"/>
          <w:szCs w:val="20"/>
        </w:rPr>
        <w:t xml:space="preserve">hildren </w:t>
      </w:r>
      <w:r w:rsidR="008C51E8">
        <w:rPr>
          <w:rFonts w:ascii="Arial" w:eastAsia="Calibri" w:hAnsi="Arial" w:cs="Arial"/>
          <w:sz w:val="20"/>
          <w:szCs w:val="20"/>
        </w:rPr>
        <w:t>and Y</w:t>
      </w:r>
      <w:r w:rsidR="008F0AEE">
        <w:rPr>
          <w:rFonts w:ascii="Arial" w:eastAsia="Calibri" w:hAnsi="Arial" w:cs="Arial"/>
          <w:sz w:val="20"/>
          <w:szCs w:val="20"/>
        </w:rPr>
        <w:t>outh</w:t>
      </w:r>
      <w:r w:rsidR="00B52D28">
        <w:rPr>
          <w:rFonts w:ascii="Arial" w:eastAsia="Calibri" w:hAnsi="Arial" w:cs="Arial"/>
          <w:sz w:val="20"/>
          <w:szCs w:val="20"/>
        </w:rPr>
        <w:t xml:space="preserve"> to address a community’</w:t>
      </w:r>
      <w:r w:rsidR="005F5AF3">
        <w:rPr>
          <w:rFonts w:ascii="Arial" w:eastAsia="Calibri" w:hAnsi="Arial" w:cs="Arial"/>
          <w:sz w:val="20"/>
          <w:szCs w:val="20"/>
        </w:rPr>
        <w:t xml:space="preserve">s needs that </w:t>
      </w:r>
      <w:r w:rsidR="00B52D28">
        <w:rPr>
          <w:rFonts w:ascii="Arial" w:eastAsia="Calibri" w:hAnsi="Arial" w:cs="Arial"/>
          <w:sz w:val="20"/>
          <w:szCs w:val="20"/>
        </w:rPr>
        <w:t xml:space="preserve">align with state priorities discussed in </w:t>
      </w:r>
      <w:r w:rsidR="00B52D28">
        <w:rPr>
          <w:rFonts w:ascii="Arial" w:eastAsia="Calibri" w:hAnsi="Arial" w:cs="Arial"/>
          <w:b/>
          <w:sz w:val="20"/>
          <w:szCs w:val="20"/>
        </w:rPr>
        <w:t xml:space="preserve">Section 2.2, </w:t>
      </w:r>
      <w:r w:rsidR="00B52D28" w:rsidRPr="009D7541">
        <w:rPr>
          <w:rFonts w:ascii="Arial" w:eastAsia="Calibri" w:hAnsi="Arial" w:cs="Arial"/>
          <w:b/>
          <w:sz w:val="20"/>
          <w:szCs w:val="20"/>
        </w:rPr>
        <w:t>Priorities</w:t>
      </w:r>
      <w:r w:rsidR="00B52D28">
        <w:rPr>
          <w:rFonts w:ascii="Arial" w:eastAsia="Calibri" w:hAnsi="Arial" w:cs="Arial"/>
          <w:sz w:val="20"/>
          <w:szCs w:val="20"/>
        </w:rPr>
        <w:t xml:space="preserve">.  </w:t>
      </w:r>
      <w:r w:rsidR="005F5AF3">
        <w:rPr>
          <w:rFonts w:ascii="Arial" w:eastAsia="Calibri" w:hAnsi="Arial" w:cs="Arial"/>
          <w:sz w:val="20"/>
          <w:szCs w:val="20"/>
        </w:rPr>
        <w:t xml:space="preserve">The focus </w:t>
      </w:r>
      <w:r w:rsidR="00B52D28">
        <w:rPr>
          <w:rFonts w:ascii="Arial" w:eastAsia="Calibri" w:hAnsi="Arial" w:cs="Arial"/>
          <w:sz w:val="20"/>
          <w:szCs w:val="20"/>
        </w:rPr>
        <w:t xml:space="preserve">on </w:t>
      </w:r>
      <w:r w:rsidR="005F5AF3">
        <w:rPr>
          <w:rFonts w:ascii="Arial" w:eastAsia="Calibri" w:hAnsi="Arial" w:cs="Arial"/>
          <w:sz w:val="20"/>
          <w:szCs w:val="20"/>
        </w:rPr>
        <w:t xml:space="preserve">priorities specific to </w:t>
      </w:r>
      <w:r w:rsidR="008C51E8">
        <w:rPr>
          <w:rFonts w:ascii="Arial" w:eastAsia="Calibri" w:hAnsi="Arial" w:cs="Arial"/>
          <w:sz w:val="20"/>
          <w:szCs w:val="20"/>
        </w:rPr>
        <w:t xml:space="preserve">Children and Youth </w:t>
      </w:r>
      <w:r w:rsidR="00B52D28">
        <w:rPr>
          <w:rFonts w:ascii="Arial" w:eastAsia="Calibri" w:hAnsi="Arial" w:cs="Arial"/>
          <w:sz w:val="20"/>
          <w:szCs w:val="20"/>
        </w:rPr>
        <w:t>ensure</w:t>
      </w:r>
      <w:r w:rsidR="008C51E8">
        <w:rPr>
          <w:rFonts w:ascii="Arial" w:eastAsia="Calibri" w:hAnsi="Arial" w:cs="Arial"/>
          <w:sz w:val="20"/>
          <w:szCs w:val="20"/>
        </w:rPr>
        <w:t>s</w:t>
      </w:r>
      <w:r w:rsidR="00B52D28">
        <w:rPr>
          <w:rFonts w:ascii="Arial" w:eastAsia="Calibri" w:hAnsi="Arial" w:cs="Arial"/>
          <w:sz w:val="20"/>
          <w:szCs w:val="20"/>
        </w:rPr>
        <w:t xml:space="preserve"> that the state complies with a statutory requirement of Title V</w:t>
      </w:r>
      <w:r w:rsidR="008F0AEE">
        <w:rPr>
          <w:rFonts w:ascii="Arial" w:eastAsia="Calibri" w:hAnsi="Arial" w:cs="Arial"/>
          <w:sz w:val="20"/>
          <w:szCs w:val="20"/>
        </w:rPr>
        <w:t>.</w:t>
      </w:r>
      <w:r>
        <w:rPr>
          <w:rFonts w:ascii="Arial" w:eastAsia="Calibri" w:hAnsi="Arial" w:cs="Arial"/>
          <w:sz w:val="20"/>
          <w:szCs w:val="20"/>
        </w:rPr>
        <w:t xml:space="preserve">  Under Title V, at least thirty percent (30%) of federal MCHBG funds </w:t>
      </w:r>
      <w:r w:rsidR="00C34BF9">
        <w:rPr>
          <w:rFonts w:ascii="Arial" w:eastAsia="Calibri" w:hAnsi="Arial" w:cs="Arial"/>
          <w:sz w:val="20"/>
          <w:szCs w:val="20"/>
        </w:rPr>
        <w:t xml:space="preserve">allocated to the State of Nebraska </w:t>
      </w:r>
      <w:r>
        <w:rPr>
          <w:rFonts w:ascii="Arial" w:eastAsia="Calibri" w:hAnsi="Arial" w:cs="Arial"/>
          <w:sz w:val="20"/>
          <w:szCs w:val="20"/>
        </w:rPr>
        <w:t xml:space="preserve">must be used for preventive and primary care services for </w:t>
      </w:r>
      <w:r w:rsidR="008C51E8">
        <w:rPr>
          <w:rFonts w:ascii="Arial" w:eastAsia="Calibri" w:hAnsi="Arial" w:cs="Arial"/>
          <w:sz w:val="20"/>
          <w:szCs w:val="20"/>
        </w:rPr>
        <w:t>C</w:t>
      </w:r>
      <w:r>
        <w:rPr>
          <w:rFonts w:ascii="Arial" w:eastAsia="Calibri" w:hAnsi="Arial" w:cs="Arial"/>
          <w:sz w:val="20"/>
          <w:szCs w:val="20"/>
        </w:rPr>
        <w:t xml:space="preserve">hildren and at least thirty percent (30%) for services for children with special health care needs </w:t>
      </w:r>
      <w:hyperlink r:id="rId16" w:history="1">
        <w:r w:rsidRPr="00DF39EE">
          <w:rPr>
            <w:rStyle w:val="Hyperlink"/>
            <w:rFonts w:eastAsia="Calibri" w:cs="Arial"/>
            <w:szCs w:val="20"/>
          </w:rPr>
          <w:t>(501(a)(1)(D)</w:t>
        </w:r>
      </w:hyperlink>
      <w:r>
        <w:rPr>
          <w:rFonts w:ascii="Arial" w:eastAsia="Calibri" w:hAnsi="Arial" w:cs="Arial"/>
          <w:sz w:val="20"/>
          <w:szCs w:val="20"/>
        </w:rPr>
        <w:t xml:space="preserve">.  </w:t>
      </w:r>
      <w:r w:rsidR="00DF39EE">
        <w:rPr>
          <w:rFonts w:ascii="Arial" w:eastAsia="Calibri" w:hAnsi="Arial" w:cs="Arial"/>
          <w:sz w:val="20"/>
          <w:szCs w:val="20"/>
        </w:rPr>
        <w:t>Children are inclusive of children with special health care needs (C</w:t>
      </w:r>
      <w:r w:rsidRPr="00D02279">
        <w:rPr>
          <w:rFonts w:ascii="Arial" w:eastAsia="Calibri" w:hAnsi="Arial" w:cs="Arial"/>
          <w:sz w:val="20"/>
          <w:szCs w:val="20"/>
        </w:rPr>
        <w:t>SHCN)</w:t>
      </w:r>
      <w:r w:rsidR="006875F4">
        <w:rPr>
          <w:rFonts w:ascii="Arial" w:eastAsia="Calibri" w:hAnsi="Arial" w:cs="Arial"/>
          <w:sz w:val="20"/>
          <w:szCs w:val="20"/>
        </w:rPr>
        <w:t xml:space="preserve">, however, the </w:t>
      </w:r>
      <w:r w:rsidR="0009359C">
        <w:rPr>
          <w:rFonts w:ascii="Arial" w:eastAsia="Calibri" w:hAnsi="Arial" w:cs="Arial"/>
          <w:sz w:val="20"/>
          <w:szCs w:val="20"/>
        </w:rPr>
        <w:t xml:space="preserve">specific </w:t>
      </w:r>
      <w:r>
        <w:rPr>
          <w:rFonts w:ascii="Arial" w:eastAsia="Calibri" w:hAnsi="Arial" w:cs="Arial"/>
          <w:sz w:val="20"/>
          <w:szCs w:val="20"/>
        </w:rPr>
        <w:t>priorities for CYSHCN are not the focus</w:t>
      </w:r>
      <w:r w:rsidR="006875F4">
        <w:rPr>
          <w:rFonts w:ascii="Arial" w:eastAsia="Calibri" w:hAnsi="Arial" w:cs="Arial"/>
          <w:sz w:val="20"/>
          <w:szCs w:val="20"/>
        </w:rPr>
        <w:t xml:space="preserve"> of this RFA.  The </w:t>
      </w:r>
      <w:r w:rsidR="00DF39EE">
        <w:rPr>
          <w:rFonts w:ascii="Arial" w:eastAsia="Calibri" w:hAnsi="Arial" w:cs="Arial"/>
          <w:sz w:val="20"/>
          <w:szCs w:val="20"/>
        </w:rPr>
        <w:t>minimum 30% for C</w:t>
      </w:r>
      <w:r>
        <w:rPr>
          <w:rFonts w:ascii="Arial" w:eastAsia="Calibri" w:hAnsi="Arial" w:cs="Arial"/>
          <w:sz w:val="20"/>
          <w:szCs w:val="20"/>
        </w:rPr>
        <w:t>SHCN</w:t>
      </w:r>
      <w:r w:rsidR="006875F4">
        <w:rPr>
          <w:rFonts w:ascii="Arial" w:eastAsia="Calibri" w:hAnsi="Arial" w:cs="Arial"/>
          <w:sz w:val="20"/>
          <w:szCs w:val="20"/>
        </w:rPr>
        <w:t xml:space="preserve"> </w:t>
      </w:r>
      <w:r w:rsidR="00DF39EE">
        <w:rPr>
          <w:rFonts w:ascii="Arial" w:eastAsia="Calibri" w:hAnsi="Arial" w:cs="Arial"/>
          <w:sz w:val="20"/>
          <w:szCs w:val="20"/>
        </w:rPr>
        <w:t xml:space="preserve">is in addition to the minimum 30% for </w:t>
      </w:r>
      <w:r w:rsidR="008C51E8">
        <w:rPr>
          <w:rFonts w:ascii="Arial" w:eastAsia="Calibri" w:hAnsi="Arial" w:cs="Arial"/>
          <w:sz w:val="20"/>
          <w:szCs w:val="20"/>
        </w:rPr>
        <w:t>C</w:t>
      </w:r>
      <w:r w:rsidR="00DF39EE">
        <w:rPr>
          <w:rFonts w:ascii="Arial" w:eastAsia="Calibri" w:hAnsi="Arial" w:cs="Arial"/>
          <w:sz w:val="20"/>
          <w:szCs w:val="20"/>
        </w:rPr>
        <w:t>hildre</w:t>
      </w:r>
      <w:r w:rsidR="006875F4">
        <w:rPr>
          <w:rFonts w:ascii="Arial" w:eastAsia="Calibri" w:hAnsi="Arial" w:cs="Arial"/>
          <w:sz w:val="20"/>
          <w:szCs w:val="20"/>
        </w:rPr>
        <w:t>n</w:t>
      </w:r>
      <w:r w:rsidR="00004E4B">
        <w:rPr>
          <w:rFonts w:ascii="Arial" w:eastAsia="Calibri" w:hAnsi="Arial" w:cs="Arial"/>
          <w:sz w:val="20"/>
          <w:szCs w:val="20"/>
        </w:rPr>
        <w:t xml:space="preserve">, and is sought through activities outside of this </w:t>
      </w:r>
      <w:r w:rsidR="005F5E1B">
        <w:rPr>
          <w:rFonts w:ascii="Arial" w:eastAsia="Calibri" w:hAnsi="Arial" w:cs="Arial"/>
          <w:sz w:val="20"/>
          <w:szCs w:val="20"/>
        </w:rPr>
        <w:t>RFA</w:t>
      </w:r>
      <w:r w:rsidR="006875F4">
        <w:rPr>
          <w:rFonts w:ascii="Arial" w:eastAsia="Calibri" w:hAnsi="Arial" w:cs="Arial"/>
          <w:sz w:val="20"/>
          <w:szCs w:val="20"/>
        </w:rPr>
        <w:t>.</w:t>
      </w:r>
    </w:p>
    <w:p w14:paraId="40BC6FF2" w14:textId="77777777" w:rsidR="00B6163E" w:rsidRDefault="00B6163E" w:rsidP="00731CB1">
      <w:pPr>
        <w:tabs>
          <w:tab w:val="left" w:pos="810"/>
        </w:tabs>
        <w:spacing w:line="259" w:lineRule="auto"/>
        <w:ind w:left="360"/>
        <w:contextualSpacing/>
        <w:rPr>
          <w:rFonts w:ascii="Arial" w:eastAsia="Calibri" w:hAnsi="Arial" w:cs="Arial"/>
          <w:sz w:val="20"/>
          <w:szCs w:val="20"/>
        </w:rPr>
      </w:pPr>
    </w:p>
    <w:p w14:paraId="181F73AE" w14:textId="3051BD37" w:rsidR="00FB4B62" w:rsidRPr="00D02279" w:rsidRDefault="00004E4B" w:rsidP="00731CB1">
      <w:pPr>
        <w:tabs>
          <w:tab w:val="left" w:pos="810"/>
        </w:tabs>
        <w:spacing w:line="259" w:lineRule="auto"/>
        <w:ind w:left="360"/>
        <w:contextualSpacing/>
        <w:rPr>
          <w:rFonts w:ascii="Arial" w:eastAsia="Calibri" w:hAnsi="Arial" w:cs="Arial"/>
          <w:sz w:val="20"/>
          <w:szCs w:val="20"/>
        </w:rPr>
      </w:pPr>
      <w:r>
        <w:rPr>
          <w:rFonts w:ascii="Arial" w:eastAsia="Calibri" w:hAnsi="Arial" w:cs="Arial"/>
          <w:sz w:val="20"/>
          <w:szCs w:val="20"/>
        </w:rPr>
        <w:t xml:space="preserve">It should be noted </w:t>
      </w:r>
      <w:r w:rsidR="00D24EE2">
        <w:rPr>
          <w:rFonts w:ascii="Arial" w:eastAsia="Calibri" w:hAnsi="Arial" w:cs="Arial"/>
          <w:sz w:val="20"/>
          <w:szCs w:val="20"/>
        </w:rPr>
        <w:t xml:space="preserve">there are specific health priorities for </w:t>
      </w:r>
      <w:r w:rsidR="009A3844">
        <w:rPr>
          <w:rFonts w:ascii="Arial" w:eastAsia="Calibri" w:hAnsi="Arial" w:cs="Arial"/>
          <w:sz w:val="20"/>
          <w:szCs w:val="20"/>
        </w:rPr>
        <w:t>infants (birth – 12 months)</w:t>
      </w:r>
      <w:r w:rsidR="00D24EE2">
        <w:rPr>
          <w:rFonts w:ascii="Arial" w:eastAsia="Calibri" w:hAnsi="Arial" w:cs="Arial"/>
          <w:sz w:val="20"/>
          <w:szCs w:val="20"/>
        </w:rPr>
        <w:t xml:space="preserve">.  Infants are not considered </w:t>
      </w:r>
      <w:r w:rsidR="008C51E8">
        <w:rPr>
          <w:rFonts w:ascii="Arial" w:eastAsia="Calibri" w:hAnsi="Arial" w:cs="Arial"/>
          <w:sz w:val="20"/>
          <w:szCs w:val="20"/>
        </w:rPr>
        <w:t>C</w:t>
      </w:r>
      <w:r w:rsidR="00D24EE2">
        <w:rPr>
          <w:rFonts w:ascii="Arial" w:eastAsia="Calibri" w:hAnsi="Arial" w:cs="Arial"/>
          <w:sz w:val="20"/>
          <w:szCs w:val="20"/>
        </w:rPr>
        <w:t>hildren for purposes of Title V MCHBG</w:t>
      </w:r>
      <w:r>
        <w:rPr>
          <w:rFonts w:ascii="Arial" w:eastAsia="Calibri" w:hAnsi="Arial" w:cs="Arial"/>
          <w:sz w:val="20"/>
          <w:szCs w:val="20"/>
        </w:rPr>
        <w:t xml:space="preserve">.  </w:t>
      </w:r>
      <w:r w:rsidR="00D24EE2">
        <w:rPr>
          <w:rFonts w:ascii="Arial" w:eastAsia="Calibri" w:hAnsi="Arial" w:cs="Arial"/>
          <w:sz w:val="20"/>
          <w:szCs w:val="20"/>
        </w:rPr>
        <w:t xml:space="preserve">Adolescents or youth are within the age range for </w:t>
      </w:r>
      <w:r w:rsidR="008C51E8">
        <w:rPr>
          <w:rFonts w:ascii="Arial" w:eastAsia="Calibri" w:hAnsi="Arial" w:cs="Arial"/>
          <w:sz w:val="20"/>
          <w:szCs w:val="20"/>
        </w:rPr>
        <w:t>C</w:t>
      </w:r>
      <w:r w:rsidR="00D24EE2">
        <w:rPr>
          <w:rFonts w:ascii="Arial" w:eastAsia="Calibri" w:hAnsi="Arial" w:cs="Arial"/>
          <w:sz w:val="20"/>
          <w:szCs w:val="20"/>
        </w:rPr>
        <w:t>hildren and represented in priorities of this RFA.  However, p</w:t>
      </w:r>
      <w:r w:rsidR="009A3844">
        <w:rPr>
          <w:rFonts w:ascii="Arial" w:eastAsia="Calibri" w:hAnsi="Arial" w:cs="Arial"/>
          <w:sz w:val="20"/>
          <w:szCs w:val="20"/>
        </w:rPr>
        <w:t xml:space="preserve">regnant </w:t>
      </w:r>
      <w:r>
        <w:rPr>
          <w:rFonts w:ascii="Arial" w:eastAsia="Calibri" w:hAnsi="Arial" w:cs="Arial"/>
          <w:sz w:val="20"/>
          <w:szCs w:val="20"/>
        </w:rPr>
        <w:t>adolescents</w:t>
      </w:r>
      <w:r w:rsidR="009A3844">
        <w:rPr>
          <w:rFonts w:ascii="Arial" w:eastAsia="Calibri" w:hAnsi="Arial" w:cs="Arial"/>
          <w:sz w:val="20"/>
          <w:szCs w:val="20"/>
        </w:rPr>
        <w:t xml:space="preserve"> </w:t>
      </w:r>
      <w:r>
        <w:rPr>
          <w:rFonts w:ascii="Arial" w:eastAsia="Calibri" w:hAnsi="Arial" w:cs="Arial"/>
          <w:sz w:val="20"/>
          <w:szCs w:val="20"/>
        </w:rPr>
        <w:t>are categorized as</w:t>
      </w:r>
      <w:r w:rsidR="009A3844">
        <w:rPr>
          <w:rFonts w:ascii="Arial" w:eastAsia="Calibri" w:hAnsi="Arial" w:cs="Arial"/>
          <w:sz w:val="20"/>
          <w:szCs w:val="20"/>
        </w:rPr>
        <w:t xml:space="preserve"> “pregnan</w:t>
      </w:r>
      <w:r>
        <w:rPr>
          <w:rFonts w:ascii="Arial" w:eastAsia="Calibri" w:hAnsi="Arial" w:cs="Arial"/>
          <w:sz w:val="20"/>
          <w:szCs w:val="20"/>
        </w:rPr>
        <w:t xml:space="preserve">t woman”, not </w:t>
      </w:r>
      <w:r w:rsidR="008C51E8">
        <w:rPr>
          <w:rFonts w:ascii="Arial" w:eastAsia="Calibri" w:hAnsi="Arial" w:cs="Arial"/>
          <w:sz w:val="20"/>
          <w:szCs w:val="20"/>
        </w:rPr>
        <w:t>C</w:t>
      </w:r>
      <w:r>
        <w:rPr>
          <w:rFonts w:ascii="Arial" w:eastAsia="Calibri" w:hAnsi="Arial" w:cs="Arial"/>
          <w:sz w:val="20"/>
          <w:szCs w:val="20"/>
        </w:rPr>
        <w:t>hildren</w:t>
      </w:r>
      <w:r w:rsidR="00D24EE2">
        <w:rPr>
          <w:rFonts w:ascii="Arial" w:eastAsia="Calibri" w:hAnsi="Arial" w:cs="Arial"/>
          <w:sz w:val="20"/>
          <w:szCs w:val="20"/>
        </w:rPr>
        <w:t>, for reporting purposes and are not a target population for this RFA.</w:t>
      </w:r>
    </w:p>
    <w:p w14:paraId="09A588BF" w14:textId="77777777" w:rsidR="00FB4B62" w:rsidRDefault="00FB4B62" w:rsidP="00731CB1">
      <w:pPr>
        <w:tabs>
          <w:tab w:val="left" w:pos="810"/>
        </w:tabs>
        <w:spacing w:line="259" w:lineRule="auto"/>
        <w:ind w:left="360"/>
        <w:rPr>
          <w:rFonts w:ascii="Arial" w:eastAsia="Calibri" w:hAnsi="Arial" w:cs="Arial"/>
          <w:sz w:val="20"/>
          <w:szCs w:val="20"/>
        </w:rPr>
      </w:pPr>
    </w:p>
    <w:p w14:paraId="2E7BB325" w14:textId="471CEAE8" w:rsidR="00C03639" w:rsidRPr="00EB5E0E" w:rsidRDefault="00C03639" w:rsidP="009D7541">
      <w:pPr>
        <w:pStyle w:val="Style2"/>
        <w:ind w:left="720"/>
        <w:rPr>
          <w:rFonts w:eastAsia="Calibri"/>
        </w:rPr>
      </w:pPr>
      <w:bookmarkStart w:id="9" w:name="_Toc8374094"/>
      <w:r w:rsidRPr="00EB5E0E">
        <w:rPr>
          <w:rFonts w:eastAsia="Calibri"/>
        </w:rPr>
        <w:t>Priorities</w:t>
      </w:r>
      <w:bookmarkEnd w:id="9"/>
    </w:p>
    <w:p w14:paraId="5A946F47" w14:textId="77777777" w:rsidR="00FB4B62" w:rsidRPr="00D02279" w:rsidRDefault="007E7A38" w:rsidP="00731CB1">
      <w:pPr>
        <w:tabs>
          <w:tab w:val="left" w:pos="810"/>
        </w:tabs>
        <w:spacing w:line="259" w:lineRule="auto"/>
        <w:ind w:left="360"/>
        <w:rPr>
          <w:rFonts w:ascii="Arial" w:eastAsia="Calibri" w:hAnsi="Arial" w:cs="Arial"/>
          <w:sz w:val="20"/>
          <w:szCs w:val="20"/>
        </w:rPr>
      </w:pPr>
      <w:r>
        <w:rPr>
          <w:rFonts w:ascii="Arial" w:eastAsia="Calibri" w:hAnsi="Arial" w:cs="Arial"/>
          <w:sz w:val="20"/>
          <w:szCs w:val="20"/>
        </w:rPr>
        <w:lastRenderedPageBreak/>
        <w:t xml:space="preserve">A community’s needs that align with the priorities in this RFA shall be based a community-level needs assessment completed within the prior five-year period.  </w:t>
      </w:r>
      <w:r w:rsidR="00FB4B62" w:rsidRPr="00D02279">
        <w:rPr>
          <w:rFonts w:ascii="Arial" w:eastAsia="Calibri" w:hAnsi="Arial" w:cs="Arial"/>
          <w:sz w:val="20"/>
          <w:szCs w:val="20"/>
        </w:rPr>
        <w:t>Applications must address at least one of four priorities (numbered for reference only with the corresponding Priority Need in the State Action Plan):</w:t>
      </w:r>
    </w:p>
    <w:p w14:paraId="0B7DD2A9" w14:textId="5C0D8B74" w:rsidR="00FB4B62" w:rsidRDefault="005C674A" w:rsidP="005C674A">
      <w:pPr>
        <w:tabs>
          <w:tab w:val="left" w:pos="2160"/>
          <w:tab w:val="left" w:pos="4860"/>
        </w:tabs>
        <w:spacing w:line="259" w:lineRule="auto"/>
        <w:ind w:left="4860" w:hanging="4140"/>
        <w:contextualSpacing/>
        <w:rPr>
          <w:rFonts w:ascii="Arial" w:eastAsia="Calibri" w:hAnsi="Arial" w:cs="Arial"/>
          <w:sz w:val="20"/>
          <w:szCs w:val="20"/>
        </w:rPr>
      </w:pPr>
      <w:r>
        <w:rPr>
          <w:rFonts w:ascii="Arial" w:eastAsia="Calibri" w:hAnsi="Arial" w:cs="Arial"/>
          <w:sz w:val="20"/>
          <w:szCs w:val="20"/>
        </w:rPr>
        <w:t xml:space="preserve">RFA Priority </w:t>
      </w:r>
      <w:r w:rsidR="00FB4B62" w:rsidRPr="00D02279">
        <w:rPr>
          <w:rFonts w:ascii="Arial" w:eastAsia="Calibri" w:hAnsi="Arial" w:cs="Arial"/>
          <w:sz w:val="20"/>
          <w:szCs w:val="20"/>
        </w:rPr>
        <w:t>1.</w:t>
      </w:r>
      <w:r>
        <w:rPr>
          <w:rFonts w:ascii="Arial" w:eastAsia="Calibri" w:hAnsi="Arial" w:cs="Arial"/>
          <w:sz w:val="20"/>
          <w:szCs w:val="20"/>
        </w:rPr>
        <w:tab/>
      </w:r>
      <w:r w:rsidR="00FB4B62" w:rsidRPr="00D02279">
        <w:rPr>
          <w:rFonts w:ascii="Arial" w:eastAsia="Calibri" w:hAnsi="Arial" w:cs="Arial"/>
          <w:sz w:val="20"/>
          <w:szCs w:val="20"/>
        </w:rPr>
        <w:t>(</w:t>
      </w:r>
      <w:r>
        <w:rPr>
          <w:rFonts w:ascii="Arial" w:eastAsia="Calibri" w:hAnsi="Arial" w:cs="Arial"/>
          <w:sz w:val="20"/>
          <w:szCs w:val="20"/>
        </w:rPr>
        <w:t>State Action Plan Priority 5)</w:t>
      </w:r>
      <w:r>
        <w:rPr>
          <w:rFonts w:ascii="Arial" w:eastAsia="Calibri" w:hAnsi="Arial" w:cs="Arial"/>
          <w:sz w:val="20"/>
          <w:szCs w:val="20"/>
        </w:rPr>
        <w:tab/>
      </w:r>
      <w:r w:rsidR="00C03639">
        <w:rPr>
          <w:rFonts w:ascii="Arial" w:eastAsia="Calibri" w:hAnsi="Arial" w:cs="Arial"/>
          <w:sz w:val="20"/>
          <w:szCs w:val="20"/>
        </w:rPr>
        <w:t>R</w:t>
      </w:r>
      <w:r w:rsidR="00FB4B62" w:rsidRPr="00D02279">
        <w:rPr>
          <w:rFonts w:ascii="Arial" w:eastAsia="Calibri" w:hAnsi="Arial" w:cs="Arial"/>
          <w:sz w:val="20"/>
          <w:szCs w:val="20"/>
        </w:rPr>
        <w:t xml:space="preserve">educe unintentional injuries among </w:t>
      </w:r>
      <w:r w:rsidR="008C51E8">
        <w:rPr>
          <w:rFonts w:ascii="Arial" w:eastAsia="Calibri" w:hAnsi="Arial" w:cs="Arial"/>
          <w:sz w:val="20"/>
          <w:szCs w:val="20"/>
        </w:rPr>
        <w:t>C</w:t>
      </w:r>
      <w:r w:rsidR="00FB4B62" w:rsidRPr="00D02279">
        <w:rPr>
          <w:rFonts w:ascii="Arial" w:eastAsia="Calibri" w:hAnsi="Arial" w:cs="Arial"/>
          <w:sz w:val="20"/>
          <w:szCs w:val="20"/>
        </w:rPr>
        <w:t xml:space="preserve">hildren and </w:t>
      </w:r>
      <w:r w:rsidR="008C51E8">
        <w:rPr>
          <w:rFonts w:ascii="Arial" w:eastAsia="Calibri" w:hAnsi="Arial" w:cs="Arial"/>
          <w:sz w:val="20"/>
          <w:szCs w:val="20"/>
        </w:rPr>
        <w:t>Y</w:t>
      </w:r>
      <w:r w:rsidR="00FB4B62" w:rsidRPr="00D02279">
        <w:rPr>
          <w:rFonts w:ascii="Arial" w:eastAsia="Calibri" w:hAnsi="Arial" w:cs="Arial"/>
          <w:sz w:val="20"/>
          <w:szCs w:val="20"/>
        </w:rPr>
        <w:t>outh, including motor vehicle crashes</w:t>
      </w:r>
      <w:r w:rsidR="00C03639">
        <w:rPr>
          <w:rFonts w:ascii="Arial" w:eastAsia="Calibri" w:hAnsi="Arial" w:cs="Arial"/>
          <w:sz w:val="20"/>
          <w:szCs w:val="20"/>
        </w:rPr>
        <w:t>.</w:t>
      </w:r>
    </w:p>
    <w:p w14:paraId="75074507" w14:textId="77777777" w:rsidR="003751AE" w:rsidRPr="00D02279" w:rsidRDefault="003751AE" w:rsidP="005C674A">
      <w:pPr>
        <w:tabs>
          <w:tab w:val="left" w:pos="2160"/>
          <w:tab w:val="left" w:pos="4860"/>
        </w:tabs>
        <w:spacing w:line="259" w:lineRule="auto"/>
        <w:ind w:left="4860" w:hanging="4140"/>
        <w:contextualSpacing/>
        <w:rPr>
          <w:rFonts w:ascii="Arial" w:eastAsia="Calibri" w:hAnsi="Arial" w:cs="Arial"/>
          <w:sz w:val="20"/>
          <w:szCs w:val="20"/>
        </w:rPr>
      </w:pPr>
    </w:p>
    <w:p w14:paraId="32F0211E" w14:textId="0EABDA14" w:rsidR="003751AE" w:rsidRDefault="005C674A" w:rsidP="003751AE">
      <w:pPr>
        <w:tabs>
          <w:tab w:val="left" w:pos="1080"/>
          <w:tab w:val="left" w:pos="2160"/>
          <w:tab w:val="left" w:pos="4860"/>
        </w:tabs>
        <w:spacing w:line="259" w:lineRule="auto"/>
        <w:ind w:left="4860" w:hanging="4140"/>
        <w:contextualSpacing/>
        <w:rPr>
          <w:rFonts w:ascii="Arial" w:eastAsia="Calibri" w:hAnsi="Arial" w:cs="Arial"/>
          <w:sz w:val="20"/>
          <w:szCs w:val="20"/>
        </w:rPr>
      </w:pPr>
      <w:r>
        <w:rPr>
          <w:rFonts w:ascii="Arial" w:eastAsia="Calibri" w:hAnsi="Arial" w:cs="Arial"/>
          <w:sz w:val="20"/>
          <w:szCs w:val="20"/>
        </w:rPr>
        <w:t xml:space="preserve">RFA Priority </w:t>
      </w:r>
      <w:r w:rsidR="00C03639">
        <w:rPr>
          <w:rFonts w:ascii="Arial" w:eastAsia="Calibri" w:hAnsi="Arial" w:cs="Arial"/>
          <w:sz w:val="20"/>
          <w:szCs w:val="20"/>
        </w:rPr>
        <w:t>2.</w:t>
      </w:r>
      <w:r w:rsidR="00C03639">
        <w:rPr>
          <w:rFonts w:ascii="Arial" w:eastAsia="Calibri" w:hAnsi="Arial" w:cs="Arial"/>
          <w:sz w:val="20"/>
          <w:szCs w:val="20"/>
        </w:rPr>
        <w:tab/>
      </w:r>
      <w:r w:rsidR="00FB4B62" w:rsidRPr="00D02279">
        <w:rPr>
          <w:rFonts w:ascii="Arial" w:eastAsia="Calibri" w:hAnsi="Arial" w:cs="Arial"/>
          <w:sz w:val="20"/>
          <w:szCs w:val="20"/>
        </w:rPr>
        <w:t>(</w:t>
      </w:r>
      <w:r>
        <w:rPr>
          <w:rFonts w:ascii="Arial" w:eastAsia="Calibri" w:hAnsi="Arial" w:cs="Arial"/>
          <w:sz w:val="20"/>
          <w:szCs w:val="20"/>
        </w:rPr>
        <w:t xml:space="preserve">State Action Plan </w:t>
      </w:r>
      <w:r w:rsidR="003751AE">
        <w:rPr>
          <w:rFonts w:ascii="Arial" w:eastAsia="Calibri" w:hAnsi="Arial" w:cs="Arial"/>
          <w:sz w:val="20"/>
          <w:szCs w:val="20"/>
        </w:rPr>
        <w:t>Priority 9)</w:t>
      </w:r>
      <w:r w:rsidR="003751AE">
        <w:rPr>
          <w:rFonts w:ascii="Arial" w:eastAsia="Calibri" w:hAnsi="Arial" w:cs="Arial"/>
          <w:sz w:val="20"/>
          <w:szCs w:val="20"/>
        </w:rPr>
        <w:tab/>
      </w:r>
      <w:r w:rsidR="00C03639">
        <w:rPr>
          <w:rFonts w:ascii="Arial" w:eastAsia="Calibri" w:hAnsi="Arial" w:cs="Arial"/>
          <w:sz w:val="20"/>
          <w:szCs w:val="20"/>
        </w:rPr>
        <w:t>I</w:t>
      </w:r>
      <w:r w:rsidR="00FB4B62" w:rsidRPr="00D02279">
        <w:rPr>
          <w:rFonts w:ascii="Arial" w:eastAsia="Calibri" w:hAnsi="Arial" w:cs="Arial"/>
          <w:sz w:val="20"/>
          <w:szCs w:val="20"/>
        </w:rPr>
        <w:t xml:space="preserve">ncrease access to preventive and early intervention mental health services for </w:t>
      </w:r>
      <w:r w:rsidR="008C51E8">
        <w:rPr>
          <w:rFonts w:ascii="Arial" w:eastAsia="Calibri" w:hAnsi="Arial" w:cs="Arial"/>
          <w:sz w:val="20"/>
          <w:szCs w:val="20"/>
        </w:rPr>
        <w:t>C</w:t>
      </w:r>
      <w:r w:rsidR="00FB4B62" w:rsidRPr="00D02279">
        <w:rPr>
          <w:rFonts w:ascii="Arial" w:eastAsia="Calibri" w:hAnsi="Arial" w:cs="Arial"/>
          <w:sz w:val="20"/>
          <w:szCs w:val="20"/>
        </w:rPr>
        <w:t>hildren</w:t>
      </w:r>
      <w:r w:rsidR="00C03639">
        <w:rPr>
          <w:rFonts w:ascii="Arial" w:eastAsia="Calibri" w:hAnsi="Arial" w:cs="Arial"/>
          <w:sz w:val="20"/>
          <w:szCs w:val="20"/>
        </w:rPr>
        <w:t>.</w:t>
      </w:r>
    </w:p>
    <w:p w14:paraId="4133543D" w14:textId="77777777" w:rsidR="003751AE" w:rsidRDefault="003751AE" w:rsidP="003751AE">
      <w:pPr>
        <w:tabs>
          <w:tab w:val="left" w:pos="1080"/>
          <w:tab w:val="left" w:pos="2160"/>
          <w:tab w:val="left" w:pos="4860"/>
        </w:tabs>
        <w:spacing w:line="259" w:lineRule="auto"/>
        <w:ind w:left="4860" w:hanging="4140"/>
        <w:contextualSpacing/>
        <w:rPr>
          <w:rFonts w:ascii="Arial" w:eastAsia="Calibri" w:hAnsi="Arial" w:cs="Arial"/>
          <w:sz w:val="20"/>
          <w:szCs w:val="20"/>
        </w:rPr>
      </w:pPr>
    </w:p>
    <w:p w14:paraId="693387EB" w14:textId="50205393" w:rsidR="003751AE" w:rsidRDefault="005C674A" w:rsidP="003751AE">
      <w:pPr>
        <w:tabs>
          <w:tab w:val="left" w:pos="1080"/>
          <w:tab w:val="left" w:pos="2160"/>
          <w:tab w:val="left" w:pos="4860"/>
        </w:tabs>
        <w:spacing w:line="259" w:lineRule="auto"/>
        <w:ind w:left="4860" w:hanging="4140"/>
        <w:contextualSpacing/>
        <w:rPr>
          <w:rFonts w:ascii="Arial" w:eastAsia="Calibri" w:hAnsi="Arial" w:cs="Arial"/>
          <w:sz w:val="20"/>
          <w:szCs w:val="20"/>
        </w:rPr>
      </w:pPr>
      <w:r>
        <w:rPr>
          <w:rFonts w:ascii="Arial" w:eastAsia="Calibri" w:hAnsi="Arial" w:cs="Arial"/>
          <w:sz w:val="20"/>
          <w:szCs w:val="20"/>
        </w:rPr>
        <w:t xml:space="preserve">RFA Priority </w:t>
      </w:r>
      <w:r w:rsidR="00C03639">
        <w:rPr>
          <w:rFonts w:ascii="Arial" w:eastAsia="Calibri" w:hAnsi="Arial" w:cs="Arial"/>
          <w:sz w:val="20"/>
          <w:szCs w:val="20"/>
        </w:rPr>
        <w:t>3.</w:t>
      </w:r>
      <w:r w:rsidR="00C03639">
        <w:rPr>
          <w:rFonts w:ascii="Arial" w:eastAsia="Calibri" w:hAnsi="Arial" w:cs="Arial"/>
          <w:sz w:val="20"/>
          <w:szCs w:val="20"/>
        </w:rPr>
        <w:tab/>
      </w:r>
      <w:r w:rsidR="00FB4B62" w:rsidRPr="00D02279">
        <w:rPr>
          <w:rFonts w:ascii="Arial" w:eastAsia="Calibri" w:hAnsi="Arial" w:cs="Arial"/>
          <w:sz w:val="20"/>
          <w:szCs w:val="20"/>
        </w:rPr>
        <w:t>(</w:t>
      </w:r>
      <w:r>
        <w:rPr>
          <w:rFonts w:ascii="Arial" w:eastAsia="Calibri" w:hAnsi="Arial" w:cs="Arial"/>
          <w:sz w:val="20"/>
          <w:szCs w:val="20"/>
        </w:rPr>
        <w:t xml:space="preserve">Sate Action Plan </w:t>
      </w:r>
      <w:r w:rsidR="00FB4B62" w:rsidRPr="00D02279">
        <w:rPr>
          <w:rFonts w:ascii="Arial" w:eastAsia="Calibri" w:hAnsi="Arial" w:cs="Arial"/>
          <w:sz w:val="20"/>
          <w:szCs w:val="20"/>
        </w:rPr>
        <w:t xml:space="preserve">Priority 2) </w:t>
      </w:r>
      <w:r w:rsidR="003751AE">
        <w:rPr>
          <w:rFonts w:ascii="Arial" w:eastAsia="Calibri" w:hAnsi="Arial" w:cs="Arial"/>
          <w:sz w:val="20"/>
          <w:szCs w:val="20"/>
        </w:rPr>
        <w:tab/>
      </w:r>
      <w:r w:rsidR="00C03639">
        <w:rPr>
          <w:rFonts w:ascii="Arial" w:eastAsia="Calibri" w:hAnsi="Arial" w:cs="Arial"/>
          <w:sz w:val="20"/>
          <w:szCs w:val="20"/>
        </w:rPr>
        <w:t>R</w:t>
      </w:r>
      <w:r w:rsidR="00FB4B62" w:rsidRPr="00D02279">
        <w:rPr>
          <w:rFonts w:ascii="Arial" w:eastAsia="Calibri" w:hAnsi="Arial" w:cs="Arial"/>
          <w:sz w:val="20"/>
          <w:szCs w:val="20"/>
        </w:rPr>
        <w:t xml:space="preserve">educe obesity/overweight among </w:t>
      </w:r>
      <w:r w:rsidR="008C51E8">
        <w:rPr>
          <w:rFonts w:ascii="Arial" w:eastAsia="Calibri" w:hAnsi="Arial" w:cs="Arial"/>
          <w:sz w:val="20"/>
          <w:szCs w:val="20"/>
        </w:rPr>
        <w:t>C</w:t>
      </w:r>
      <w:r w:rsidR="00FB4B62" w:rsidRPr="00D02279">
        <w:rPr>
          <w:rFonts w:ascii="Arial" w:eastAsia="Calibri" w:hAnsi="Arial" w:cs="Arial"/>
          <w:sz w:val="20"/>
          <w:szCs w:val="20"/>
        </w:rPr>
        <w:t xml:space="preserve">hildren and </w:t>
      </w:r>
      <w:r w:rsidR="008C51E8">
        <w:rPr>
          <w:rFonts w:ascii="Arial" w:eastAsia="Calibri" w:hAnsi="Arial" w:cs="Arial"/>
          <w:sz w:val="20"/>
          <w:szCs w:val="20"/>
        </w:rPr>
        <w:t>Y</w:t>
      </w:r>
      <w:r w:rsidR="00FB4B62" w:rsidRPr="00D02279">
        <w:rPr>
          <w:rFonts w:ascii="Arial" w:eastAsia="Calibri" w:hAnsi="Arial" w:cs="Arial"/>
          <w:sz w:val="20"/>
          <w:szCs w:val="20"/>
        </w:rPr>
        <w:t>outh, including food insecurity and physical inactivity</w:t>
      </w:r>
      <w:r w:rsidR="00C03639">
        <w:rPr>
          <w:rFonts w:ascii="Arial" w:eastAsia="Calibri" w:hAnsi="Arial" w:cs="Arial"/>
          <w:sz w:val="20"/>
          <w:szCs w:val="20"/>
        </w:rPr>
        <w:t>.</w:t>
      </w:r>
    </w:p>
    <w:p w14:paraId="78F22174" w14:textId="77777777" w:rsidR="003751AE" w:rsidRDefault="003751AE" w:rsidP="003751AE">
      <w:pPr>
        <w:tabs>
          <w:tab w:val="left" w:pos="1080"/>
          <w:tab w:val="left" w:pos="2160"/>
          <w:tab w:val="left" w:pos="4860"/>
        </w:tabs>
        <w:spacing w:line="259" w:lineRule="auto"/>
        <w:ind w:left="4860" w:hanging="4140"/>
        <w:contextualSpacing/>
        <w:rPr>
          <w:rFonts w:ascii="Arial" w:eastAsia="Calibri" w:hAnsi="Arial" w:cs="Arial"/>
          <w:sz w:val="20"/>
          <w:szCs w:val="20"/>
        </w:rPr>
      </w:pPr>
    </w:p>
    <w:p w14:paraId="7BFA4C3C" w14:textId="0332FEA8" w:rsidR="00FB4B62" w:rsidRPr="00D02279" w:rsidRDefault="005C674A" w:rsidP="003751AE">
      <w:pPr>
        <w:tabs>
          <w:tab w:val="left" w:pos="1080"/>
          <w:tab w:val="left" w:pos="2160"/>
          <w:tab w:val="left" w:pos="4860"/>
        </w:tabs>
        <w:spacing w:line="259" w:lineRule="auto"/>
        <w:ind w:left="4860" w:hanging="4140"/>
        <w:contextualSpacing/>
        <w:rPr>
          <w:rFonts w:ascii="Arial" w:eastAsia="Calibri" w:hAnsi="Arial" w:cs="Arial"/>
          <w:sz w:val="20"/>
          <w:szCs w:val="20"/>
        </w:rPr>
      </w:pPr>
      <w:r>
        <w:rPr>
          <w:rFonts w:ascii="Arial" w:eastAsia="Calibri" w:hAnsi="Arial" w:cs="Arial"/>
          <w:sz w:val="20"/>
          <w:szCs w:val="20"/>
        </w:rPr>
        <w:t xml:space="preserve">RFA Priority </w:t>
      </w:r>
      <w:r w:rsidR="00C03639">
        <w:rPr>
          <w:rFonts w:ascii="Arial" w:eastAsia="Calibri" w:hAnsi="Arial" w:cs="Arial"/>
          <w:sz w:val="20"/>
          <w:szCs w:val="20"/>
        </w:rPr>
        <w:t>4.</w:t>
      </w:r>
      <w:r w:rsidR="00C03639">
        <w:rPr>
          <w:rFonts w:ascii="Arial" w:eastAsia="Calibri" w:hAnsi="Arial" w:cs="Arial"/>
          <w:sz w:val="20"/>
          <w:szCs w:val="20"/>
        </w:rPr>
        <w:tab/>
      </w:r>
      <w:r w:rsidR="00FB4B62" w:rsidRPr="00D02279">
        <w:rPr>
          <w:rFonts w:ascii="Arial" w:eastAsia="Calibri" w:hAnsi="Arial" w:cs="Arial"/>
          <w:sz w:val="20"/>
          <w:szCs w:val="20"/>
        </w:rPr>
        <w:t>(</w:t>
      </w:r>
      <w:r>
        <w:rPr>
          <w:rFonts w:ascii="Arial" w:eastAsia="Calibri" w:hAnsi="Arial" w:cs="Arial"/>
          <w:sz w:val="20"/>
          <w:szCs w:val="20"/>
        </w:rPr>
        <w:t xml:space="preserve">State Action Plan </w:t>
      </w:r>
      <w:r w:rsidR="00FB4B62" w:rsidRPr="00D02279">
        <w:rPr>
          <w:rFonts w:ascii="Arial" w:eastAsia="Calibri" w:hAnsi="Arial" w:cs="Arial"/>
          <w:sz w:val="20"/>
          <w:szCs w:val="20"/>
        </w:rPr>
        <w:t xml:space="preserve">Priority 8) </w:t>
      </w:r>
      <w:r w:rsidR="003751AE">
        <w:rPr>
          <w:rFonts w:ascii="Arial" w:eastAsia="Calibri" w:hAnsi="Arial" w:cs="Arial"/>
          <w:sz w:val="20"/>
          <w:szCs w:val="20"/>
        </w:rPr>
        <w:tab/>
      </w:r>
      <w:r w:rsidR="00C03639">
        <w:rPr>
          <w:rFonts w:ascii="Arial" w:eastAsia="Calibri" w:hAnsi="Arial" w:cs="Arial"/>
          <w:sz w:val="20"/>
          <w:szCs w:val="20"/>
        </w:rPr>
        <w:t>R</w:t>
      </w:r>
      <w:r w:rsidR="00FB4B62" w:rsidRPr="00D02279">
        <w:rPr>
          <w:rFonts w:ascii="Arial" w:eastAsia="Calibri" w:hAnsi="Arial" w:cs="Arial"/>
          <w:sz w:val="20"/>
          <w:szCs w:val="20"/>
        </w:rPr>
        <w:t xml:space="preserve">educe sexually transmitted disease among </w:t>
      </w:r>
      <w:r w:rsidR="008C51E8">
        <w:rPr>
          <w:rFonts w:ascii="Arial" w:eastAsia="Calibri" w:hAnsi="Arial" w:cs="Arial"/>
          <w:sz w:val="20"/>
          <w:szCs w:val="20"/>
        </w:rPr>
        <w:t>Y</w:t>
      </w:r>
      <w:r w:rsidR="00FB4B62" w:rsidRPr="00D02279">
        <w:rPr>
          <w:rFonts w:ascii="Arial" w:eastAsia="Calibri" w:hAnsi="Arial" w:cs="Arial"/>
          <w:sz w:val="20"/>
          <w:szCs w:val="20"/>
        </w:rPr>
        <w:t>outh</w:t>
      </w:r>
      <w:r w:rsidR="00C03639">
        <w:rPr>
          <w:rFonts w:ascii="Arial" w:eastAsia="Calibri" w:hAnsi="Arial" w:cs="Arial"/>
          <w:sz w:val="20"/>
          <w:szCs w:val="20"/>
        </w:rPr>
        <w:t>.</w:t>
      </w:r>
    </w:p>
    <w:p w14:paraId="4C4B859E" w14:textId="77777777" w:rsidR="00FB4B62" w:rsidRPr="00D02279" w:rsidRDefault="00FB4B62" w:rsidP="00F65CAD">
      <w:pPr>
        <w:spacing w:line="259" w:lineRule="auto"/>
        <w:ind w:left="720"/>
        <w:contextualSpacing/>
        <w:rPr>
          <w:rFonts w:ascii="Arial" w:eastAsia="Calibri" w:hAnsi="Arial" w:cs="Arial"/>
          <w:sz w:val="20"/>
          <w:szCs w:val="20"/>
        </w:rPr>
      </w:pPr>
    </w:p>
    <w:p w14:paraId="0851E6ED" w14:textId="77777777" w:rsidR="00FB4B62" w:rsidRPr="00D02279" w:rsidRDefault="007E7A38" w:rsidP="00F65CAD">
      <w:pPr>
        <w:spacing w:line="259" w:lineRule="auto"/>
        <w:ind w:left="360"/>
        <w:rPr>
          <w:rFonts w:ascii="Arial" w:eastAsia="Calibri" w:hAnsi="Arial" w:cs="Arial"/>
          <w:sz w:val="20"/>
          <w:szCs w:val="20"/>
        </w:rPr>
      </w:pPr>
      <w:r>
        <w:rPr>
          <w:rFonts w:ascii="Arial" w:eastAsia="Calibri" w:hAnsi="Arial" w:cs="Arial"/>
          <w:sz w:val="20"/>
          <w:szCs w:val="20"/>
        </w:rPr>
        <w:t xml:space="preserve">The RFA </w:t>
      </w:r>
      <w:r w:rsidR="00EA236E">
        <w:rPr>
          <w:rFonts w:ascii="Arial" w:eastAsia="Calibri" w:hAnsi="Arial" w:cs="Arial"/>
          <w:sz w:val="20"/>
          <w:szCs w:val="20"/>
        </w:rPr>
        <w:t>priorities (among other identified priorities</w:t>
      </w:r>
      <w:r w:rsidR="00FB4B62" w:rsidRPr="00D02279">
        <w:rPr>
          <w:rFonts w:ascii="Arial" w:eastAsia="Calibri" w:hAnsi="Arial" w:cs="Arial"/>
          <w:sz w:val="20"/>
          <w:szCs w:val="20"/>
        </w:rPr>
        <w:t>) resulted from the comprehensive statewide needs assessment completed in 2015 with the help of a stakeholder group.   The State Action Plan was developed to be responsive to state-level needs that align to National Performance Measures (NPM) and State Performance Measures (SPM).  Corresponding objectives are listed by bullets within Priority/NPM or SPM.  An excerpt of the State Action Plan</w:t>
      </w:r>
      <w:r w:rsidR="0025023C">
        <w:rPr>
          <w:rFonts w:ascii="Arial" w:eastAsia="Calibri" w:hAnsi="Arial" w:cs="Arial"/>
          <w:sz w:val="20"/>
          <w:szCs w:val="20"/>
        </w:rPr>
        <w:t xml:space="preserve"> (below), relevant to the RFA, </w:t>
      </w:r>
      <w:r w:rsidR="00FB4B62" w:rsidRPr="00D02279">
        <w:rPr>
          <w:rFonts w:ascii="Arial" w:eastAsia="Calibri" w:hAnsi="Arial" w:cs="Arial"/>
          <w:sz w:val="20"/>
          <w:szCs w:val="20"/>
        </w:rPr>
        <w:t xml:space="preserve">is provided </w:t>
      </w:r>
      <w:r w:rsidR="0025023C">
        <w:rPr>
          <w:rFonts w:ascii="Arial" w:eastAsia="Calibri" w:hAnsi="Arial" w:cs="Arial"/>
          <w:sz w:val="20"/>
          <w:szCs w:val="20"/>
        </w:rPr>
        <w:t xml:space="preserve">below </w:t>
      </w:r>
      <w:r w:rsidR="00FB4B62" w:rsidRPr="00D02279">
        <w:rPr>
          <w:rFonts w:ascii="Arial" w:eastAsia="Calibri" w:hAnsi="Arial" w:cs="Arial"/>
          <w:sz w:val="20"/>
          <w:szCs w:val="20"/>
        </w:rPr>
        <w:t xml:space="preserve">to give context to communities’ role to help meet our State objectives.  </w:t>
      </w:r>
    </w:p>
    <w:p w14:paraId="4914D47C" w14:textId="77777777" w:rsidR="00FB4B62" w:rsidRPr="00D02279" w:rsidRDefault="00FB4B62" w:rsidP="00F65CAD">
      <w:pPr>
        <w:spacing w:line="259" w:lineRule="auto"/>
        <w:ind w:left="720"/>
        <w:rPr>
          <w:rFonts w:ascii="Arial" w:eastAsia="Calibri" w:hAnsi="Arial" w:cs="Arial"/>
          <w:sz w:val="20"/>
          <w:szCs w:val="20"/>
          <w:u w:val="single"/>
        </w:rPr>
      </w:pPr>
    </w:p>
    <w:p w14:paraId="3F287057" w14:textId="3F08D98D" w:rsidR="00FB4B62" w:rsidRPr="00D02279" w:rsidRDefault="00FB4B62" w:rsidP="00F65CAD">
      <w:pPr>
        <w:spacing w:line="259" w:lineRule="auto"/>
        <w:ind w:left="720"/>
        <w:rPr>
          <w:rFonts w:ascii="Arial" w:eastAsia="Calibri" w:hAnsi="Arial" w:cs="Arial"/>
          <w:sz w:val="20"/>
          <w:szCs w:val="20"/>
          <w:u w:val="single"/>
        </w:rPr>
      </w:pPr>
      <w:r w:rsidRPr="00D02279">
        <w:rPr>
          <w:rFonts w:ascii="Arial" w:eastAsia="Calibri" w:hAnsi="Arial" w:cs="Arial"/>
          <w:sz w:val="20"/>
          <w:szCs w:val="20"/>
          <w:u w:val="single"/>
        </w:rPr>
        <w:t xml:space="preserve">Priority 5: Reduce unintentional injuries among </w:t>
      </w:r>
      <w:r w:rsidR="00632740">
        <w:rPr>
          <w:rFonts w:ascii="Arial" w:eastAsia="Calibri" w:hAnsi="Arial" w:cs="Arial"/>
          <w:sz w:val="20"/>
          <w:szCs w:val="20"/>
          <w:u w:val="single"/>
        </w:rPr>
        <w:t>C</w:t>
      </w:r>
      <w:r w:rsidRPr="00D02279">
        <w:rPr>
          <w:rFonts w:ascii="Arial" w:eastAsia="Calibri" w:hAnsi="Arial" w:cs="Arial"/>
          <w:sz w:val="20"/>
          <w:szCs w:val="20"/>
          <w:u w:val="single"/>
        </w:rPr>
        <w:t xml:space="preserve">hildren and </w:t>
      </w:r>
      <w:r w:rsidR="00632740">
        <w:rPr>
          <w:rFonts w:ascii="Arial" w:eastAsia="Calibri" w:hAnsi="Arial" w:cs="Arial"/>
          <w:sz w:val="20"/>
          <w:szCs w:val="20"/>
          <w:u w:val="single"/>
        </w:rPr>
        <w:t>Y</w:t>
      </w:r>
      <w:r w:rsidRPr="00D02279">
        <w:rPr>
          <w:rFonts w:ascii="Arial" w:eastAsia="Calibri" w:hAnsi="Arial" w:cs="Arial"/>
          <w:sz w:val="20"/>
          <w:szCs w:val="20"/>
          <w:u w:val="single"/>
        </w:rPr>
        <w:t>outh, including motor vehicle crashes</w:t>
      </w:r>
    </w:p>
    <w:p w14:paraId="0D6A848A" w14:textId="77777777" w:rsidR="00FB4B62" w:rsidRPr="00D02279" w:rsidRDefault="00FB4B62" w:rsidP="00F65CAD">
      <w:pPr>
        <w:spacing w:line="259" w:lineRule="auto"/>
        <w:ind w:left="1080"/>
        <w:rPr>
          <w:rFonts w:ascii="Arial" w:eastAsia="Calibri" w:hAnsi="Arial" w:cs="Arial"/>
          <w:sz w:val="20"/>
          <w:szCs w:val="20"/>
        </w:rPr>
      </w:pPr>
      <w:r w:rsidRPr="00D02279">
        <w:rPr>
          <w:rFonts w:ascii="Arial" w:eastAsia="Calibri" w:hAnsi="Arial" w:cs="Arial"/>
          <w:sz w:val="20"/>
          <w:szCs w:val="20"/>
        </w:rPr>
        <w:t>Performance Measures with State Objectives:</w:t>
      </w:r>
    </w:p>
    <w:p w14:paraId="4A6B47D2" w14:textId="77777777" w:rsidR="00FB4B62" w:rsidRPr="00D02279" w:rsidRDefault="00FB4B62" w:rsidP="00F65CAD">
      <w:pPr>
        <w:spacing w:line="259" w:lineRule="auto"/>
        <w:ind w:left="1080"/>
        <w:rPr>
          <w:rFonts w:ascii="Arial" w:eastAsia="Calibri" w:hAnsi="Arial" w:cs="Arial"/>
          <w:sz w:val="20"/>
          <w:szCs w:val="20"/>
        </w:rPr>
      </w:pPr>
      <w:r w:rsidRPr="00D02279">
        <w:rPr>
          <w:rFonts w:ascii="Arial" w:eastAsia="Calibri" w:hAnsi="Arial" w:cs="Arial"/>
          <w:sz w:val="20"/>
          <w:szCs w:val="20"/>
        </w:rPr>
        <w:t>NPM 7: Rate of hospitalization for non-fatal injury per 100,000 children ages 0 through 9</w:t>
      </w:r>
    </w:p>
    <w:p w14:paraId="10AF2B25" w14:textId="77777777" w:rsidR="00FB4B62" w:rsidRPr="00D02279" w:rsidRDefault="00FB4B62" w:rsidP="00F65CAD">
      <w:pPr>
        <w:numPr>
          <w:ilvl w:val="3"/>
          <w:numId w:val="24"/>
        </w:numPr>
        <w:spacing w:line="259" w:lineRule="auto"/>
        <w:ind w:left="1620" w:hanging="180"/>
        <w:rPr>
          <w:rFonts w:ascii="Arial" w:eastAsia="Calibri" w:hAnsi="Arial" w:cs="Arial"/>
          <w:sz w:val="20"/>
          <w:szCs w:val="20"/>
        </w:rPr>
      </w:pPr>
      <w:r w:rsidRPr="00D02279">
        <w:rPr>
          <w:rFonts w:ascii="Arial" w:eastAsia="Calibri" w:hAnsi="Arial" w:cs="Arial"/>
          <w:sz w:val="20"/>
          <w:szCs w:val="20"/>
        </w:rPr>
        <w:t>Increase by 10% booster seat use by parents for children aged 5 - 12 years.</w:t>
      </w:r>
    </w:p>
    <w:p w14:paraId="2B16D47A" w14:textId="77777777" w:rsidR="00FB4B62" w:rsidRPr="00D02279" w:rsidRDefault="00FB4B62" w:rsidP="00F65CAD">
      <w:pPr>
        <w:numPr>
          <w:ilvl w:val="3"/>
          <w:numId w:val="24"/>
        </w:numPr>
        <w:spacing w:line="259" w:lineRule="auto"/>
        <w:ind w:left="1620" w:hanging="180"/>
        <w:rPr>
          <w:rFonts w:ascii="Arial" w:eastAsia="Calibri" w:hAnsi="Arial" w:cs="Arial"/>
          <w:sz w:val="20"/>
          <w:szCs w:val="20"/>
        </w:rPr>
      </w:pPr>
      <w:r w:rsidRPr="00D02279">
        <w:rPr>
          <w:rFonts w:ascii="Arial" w:eastAsia="Calibri" w:hAnsi="Arial" w:cs="Arial"/>
          <w:sz w:val="20"/>
          <w:szCs w:val="20"/>
        </w:rPr>
        <w:t>Increase by 10% the percentage of Nebraska elementary schools participating in safe motor vehicle education for parents</w:t>
      </w:r>
    </w:p>
    <w:p w14:paraId="25E22257" w14:textId="77777777" w:rsidR="00FB4B62" w:rsidRPr="00D02279" w:rsidRDefault="00FB4B62" w:rsidP="00F65CAD">
      <w:pPr>
        <w:spacing w:line="259" w:lineRule="auto"/>
        <w:ind w:left="1080"/>
        <w:rPr>
          <w:rFonts w:ascii="Arial" w:eastAsia="Calibri" w:hAnsi="Arial" w:cs="Arial"/>
          <w:sz w:val="20"/>
          <w:szCs w:val="20"/>
        </w:rPr>
      </w:pPr>
      <w:r w:rsidRPr="00D02279">
        <w:rPr>
          <w:rFonts w:ascii="Arial" w:eastAsia="Calibri" w:hAnsi="Arial" w:cs="Arial"/>
          <w:sz w:val="20"/>
          <w:szCs w:val="20"/>
        </w:rPr>
        <w:t>NPM 7.2: Rate of hospitalization for non-fatal injury per 100,000 adolescents ages 10 through 19</w:t>
      </w:r>
    </w:p>
    <w:p w14:paraId="6F4C2B29" w14:textId="77777777" w:rsidR="00FB4B62" w:rsidRPr="00D02279" w:rsidRDefault="00FB4B62" w:rsidP="00F65CAD">
      <w:pPr>
        <w:numPr>
          <w:ilvl w:val="1"/>
          <w:numId w:val="29"/>
        </w:numPr>
        <w:spacing w:line="259" w:lineRule="auto"/>
        <w:ind w:left="1620" w:hanging="180"/>
        <w:rPr>
          <w:rFonts w:ascii="Arial" w:eastAsia="Calibri" w:hAnsi="Arial" w:cs="Arial"/>
          <w:sz w:val="20"/>
          <w:szCs w:val="20"/>
        </w:rPr>
      </w:pPr>
      <w:r w:rsidRPr="00D02279">
        <w:rPr>
          <w:rFonts w:ascii="Arial" w:eastAsia="Calibri" w:hAnsi="Arial" w:cs="Arial"/>
          <w:sz w:val="20"/>
          <w:szCs w:val="20"/>
        </w:rPr>
        <w:lastRenderedPageBreak/>
        <w:t>By 2020, increase by 10% the percentage of teen drivers wearing seat belts in the Teens in the Driver Seat school survey.</w:t>
      </w:r>
    </w:p>
    <w:p w14:paraId="5820AFA4" w14:textId="77777777" w:rsidR="00FB4B62" w:rsidRPr="00D02279" w:rsidRDefault="00FB4B62" w:rsidP="00F65CAD">
      <w:pPr>
        <w:numPr>
          <w:ilvl w:val="1"/>
          <w:numId w:val="29"/>
        </w:numPr>
        <w:spacing w:line="259" w:lineRule="auto"/>
        <w:ind w:left="1620" w:hanging="180"/>
        <w:rPr>
          <w:rFonts w:ascii="Arial" w:eastAsia="Calibri" w:hAnsi="Arial" w:cs="Arial"/>
          <w:sz w:val="20"/>
          <w:szCs w:val="20"/>
        </w:rPr>
      </w:pPr>
      <w:r w:rsidRPr="00D02279">
        <w:rPr>
          <w:rFonts w:ascii="Arial" w:eastAsia="Calibri" w:hAnsi="Arial" w:cs="Arial"/>
          <w:sz w:val="20"/>
          <w:szCs w:val="20"/>
        </w:rPr>
        <w:t>By 2020, increase by 6 schools per year the number of NE high schools participating in evidence-based safe driver promotion activities</w:t>
      </w:r>
    </w:p>
    <w:p w14:paraId="78FF0835" w14:textId="518ED1DC" w:rsidR="00FB4B62" w:rsidRPr="00D02279" w:rsidRDefault="00FB4B62" w:rsidP="00F65CAD">
      <w:pPr>
        <w:spacing w:line="259" w:lineRule="auto"/>
        <w:ind w:left="720"/>
        <w:rPr>
          <w:rFonts w:ascii="Arial" w:eastAsia="Calibri" w:hAnsi="Arial" w:cs="Arial"/>
          <w:sz w:val="20"/>
          <w:szCs w:val="20"/>
        </w:rPr>
      </w:pPr>
      <w:r w:rsidRPr="00D02279">
        <w:rPr>
          <w:rFonts w:ascii="Arial" w:eastAsia="Calibri" w:hAnsi="Arial" w:cs="Arial"/>
          <w:sz w:val="20"/>
          <w:szCs w:val="20"/>
          <w:u w:val="single"/>
        </w:rPr>
        <w:t xml:space="preserve">Priority 9: Increase access to preventive and early intervention mental health services for </w:t>
      </w:r>
      <w:r w:rsidR="00632740">
        <w:rPr>
          <w:rFonts w:ascii="Arial" w:eastAsia="Calibri" w:hAnsi="Arial" w:cs="Arial"/>
          <w:sz w:val="20"/>
          <w:szCs w:val="20"/>
          <w:u w:val="single"/>
        </w:rPr>
        <w:t>C</w:t>
      </w:r>
      <w:r w:rsidRPr="00D02279">
        <w:rPr>
          <w:rFonts w:ascii="Arial" w:eastAsia="Calibri" w:hAnsi="Arial" w:cs="Arial"/>
          <w:sz w:val="20"/>
          <w:szCs w:val="20"/>
          <w:u w:val="single"/>
        </w:rPr>
        <w:t>hildren</w:t>
      </w:r>
    </w:p>
    <w:p w14:paraId="6AEACD17" w14:textId="77777777" w:rsidR="00FB4B62" w:rsidRPr="00D02279" w:rsidRDefault="00FB4B62" w:rsidP="00F65CAD">
      <w:pPr>
        <w:spacing w:line="259" w:lineRule="auto"/>
        <w:ind w:left="1080"/>
        <w:rPr>
          <w:rFonts w:ascii="Arial" w:eastAsia="Calibri" w:hAnsi="Arial" w:cs="Arial"/>
          <w:sz w:val="20"/>
          <w:szCs w:val="20"/>
        </w:rPr>
      </w:pPr>
      <w:r w:rsidRPr="00D02279">
        <w:rPr>
          <w:rFonts w:ascii="Arial" w:eastAsia="Calibri" w:hAnsi="Arial" w:cs="Arial"/>
          <w:sz w:val="20"/>
          <w:szCs w:val="20"/>
        </w:rPr>
        <w:t>Performance Measures with State Objectives:</w:t>
      </w:r>
    </w:p>
    <w:p w14:paraId="4CCAE4AA" w14:textId="77777777" w:rsidR="00FB4B62" w:rsidRPr="00D02279" w:rsidRDefault="00FB4B62" w:rsidP="00F65CAD">
      <w:pPr>
        <w:spacing w:line="259" w:lineRule="auto"/>
        <w:ind w:left="1080"/>
        <w:rPr>
          <w:rFonts w:ascii="Arial" w:eastAsia="Calibri" w:hAnsi="Arial" w:cs="Arial"/>
          <w:sz w:val="20"/>
          <w:szCs w:val="20"/>
        </w:rPr>
      </w:pPr>
      <w:r w:rsidRPr="00D02279">
        <w:rPr>
          <w:rFonts w:ascii="Arial" w:eastAsia="Calibri" w:hAnsi="Arial" w:cs="Arial"/>
          <w:sz w:val="20"/>
          <w:szCs w:val="20"/>
        </w:rPr>
        <w:t>SPM 4: Percent of children, ages 9 through 35 months, who received a developmental screening using a parent-completed screening tool in the past year</w:t>
      </w:r>
    </w:p>
    <w:p w14:paraId="1EB32A99" w14:textId="77777777" w:rsidR="00FB4B62" w:rsidRPr="00D02279" w:rsidRDefault="00FB4B62" w:rsidP="00F65CAD">
      <w:pPr>
        <w:numPr>
          <w:ilvl w:val="0"/>
          <w:numId w:val="25"/>
        </w:numPr>
        <w:spacing w:line="259" w:lineRule="auto"/>
        <w:ind w:left="1620" w:hanging="180"/>
        <w:rPr>
          <w:rFonts w:ascii="Arial" w:eastAsia="Calibri" w:hAnsi="Arial" w:cs="Arial"/>
          <w:sz w:val="20"/>
          <w:szCs w:val="20"/>
        </w:rPr>
      </w:pPr>
      <w:r w:rsidRPr="00D02279">
        <w:rPr>
          <w:rFonts w:ascii="Arial" w:eastAsia="Calibri" w:hAnsi="Arial" w:cs="Arial"/>
          <w:sz w:val="20"/>
          <w:szCs w:val="20"/>
        </w:rPr>
        <w:t>By 2020 increase by 10% the utilization of Behavioral Health services using telehealth by Medicaid-enrolled children.</w:t>
      </w:r>
    </w:p>
    <w:p w14:paraId="5A75E514" w14:textId="77777777" w:rsidR="00FB4B62" w:rsidRPr="00D02279" w:rsidRDefault="00FB4B62" w:rsidP="00F65CAD">
      <w:pPr>
        <w:numPr>
          <w:ilvl w:val="0"/>
          <w:numId w:val="25"/>
        </w:numPr>
        <w:spacing w:line="259" w:lineRule="auto"/>
        <w:ind w:left="1620" w:hanging="180"/>
        <w:rPr>
          <w:rFonts w:ascii="Arial" w:eastAsia="Calibri" w:hAnsi="Arial" w:cs="Arial"/>
          <w:sz w:val="20"/>
          <w:szCs w:val="20"/>
        </w:rPr>
      </w:pPr>
      <w:r w:rsidRPr="00D02279">
        <w:rPr>
          <w:rFonts w:ascii="Arial" w:eastAsia="Calibri" w:hAnsi="Arial" w:cs="Arial"/>
          <w:sz w:val="20"/>
          <w:szCs w:val="20"/>
        </w:rPr>
        <w:t>By 2020, increase by 10% the percentage of children aged 0-5 screened in a medical home practice.</w:t>
      </w:r>
    </w:p>
    <w:p w14:paraId="77E224A0" w14:textId="77777777" w:rsidR="00FB4B62" w:rsidRPr="00D02279" w:rsidRDefault="00FB4B62" w:rsidP="00F65CAD">
      <w:pPr>
        <w:spacing w:line="259" w:lineRule="auto"/>
        <w:rPr>
          <w:rFonts w:ascii="Arial" w:eastAsia="Calibri" w:hAnsi="Arial" w:cs="Arial"/>
          <w:sz w:val="20"/>
          <w:szCs w:val="20"/>
          <w:u w:val="single"/>
        </w:rPr>
      </w:pPr>
    </w:p>
    <w:p w14:paraId="39A411B3" w14:textId="311BA6D0" w:rsidR="00FB4B62" w:rsidRPr="00D02279" w:rsidRDefault="00FB4B62" w:rsidP="00F65CAD">
      <w:pPr>
        <w:spacing w:line="259" w:lineRule="auto"/>
        <w:ind w:left="720"/>
        <w:rPr>
          <w:rFonts w:ascii="Arial" w:eastAsia="Calibri" w:hAnsi="Arial" w:cs="Arial"/>
          <w:sz w:val="20"/>
          <w:szCs w:val="20"/>
        </w:rPr>
      </w:pPr>
      <w:r w:rsidRPr="00D02279">
        <w:rPr>
          <w:rFonts w:ascii="Arial" w:eastAsia="Calibri" w:hAnsi="Arial" w:cs="Arial"/>
          <w:sz w:val="20"/>
          <w:szCs w:val="20"/>
          <w:u w:val="single"/>
        </w:rPr>
        <w:t xml:space="preserve">Priority 2: Reduce obesity/overweight among </w:t>
      </w:r>
      <w:r w:rsidR="00632740">
        <w:rPr>
          <w:rFonts w:ascii="Arial" w:eastAsia="Calibri" w:hAnsi="Arial" w:cs="Arial"/>
          <w:sz w:val="20"/>
          <w:szCs w:val="20"/>
          <w:u w:val="single"/>
        </w:rPr>
        <w:t>C</w:t>
      </w:r>
      <w:r w:rsidRPr="00D02279">
        <w:rPr>
          <w:rFonts w:ascii="Arial" w:eastAsia="Calibri" w:hAnsi="Arial" w:cs="Arial"/>
          <w:sz w:val="20"/>
          <w:szCs w:val="20"/>
          <w:u w:val="single"/>
        </w:rPr>
        <w:t xml:space="preserve">hildren and </w:t>
      </w:r>
      <w:r w:rsidR="00632740">
        <w:rPr>
          <w:rFonts w:ascii="Arial" w:eastAsia="Calibri" w:hAnsi="Arial" w:cs="Arial"/>
          <w:sz w:val="20"/>
          <w:szCs w:val="20"/>
          <w:u w:val="single"/>
        </w:rPr>
        <w:t>Y</w:t>
      </w:r>
      <w:r w:rsidRPr="00D02279">
        <w:rPr>
          <w:rFonts w:ascii="Arial" w:eastAsia="Calibri" w:hAnsi="Arial" w:cs="Arial"/>
          <w:sz w:val="20"/>
          <w:szCs w:val="20"/>
          <w:u w:val="single"/>
        </w:rPr>
        <w:t>outh, including food insecurity and physical inactivity</w:t>
      </w:r>
    </w:p>
    <w:p w14:paraId="6647D85E" w14:textId="77777777" w:rsidR="00FB4B62" w:rsidRPr="00D02279" w:rsidRDefault="00FB4B62" w:rsidP="00F65CAD">
      <w:pPr>
        <w:spacing w:line="259" w:lineRule="auto"/>
        <w:ind w:left="1080"/>
        <w:rPr>
          <w:rFonts w:ascii="Arial" w:eastAsia="Calibri" w:hAnsi="Arial" w:cs="Arial"/>
          <w:sz w:val="20"/>
          <w:szCs w:val="20"/>
        </w:rPr>
      </w:pPr>
      <w:r w:rsidRPr="00D02279">
        <w:rPr>
          <w:rFonts w:ascii="Arial" w:eastAsia="Calibri" w:hAnsi="Arial" w:cs="Arial"/>
          <w:sz w:val="20"/>
          <w:szCs w:val="20"/>
        </w:rPr>
        <w:t>Performance Measures with State Objectives:</w:t>
      </w:r>
    </w:p>
    <w:p w14:paraId="6D446DE8" w14:textId="77777777" w:rsidR="00FB4B62" w:rsidRPr="00D02279" w:rsidRDefault="00FB4B62" w:rsidP="00F65CAD">
      <w:pPr>
        <w:spacing w:line="259" w:lineRule="auto"/>
        <w:ind w:left="1170"/>
        <w:rPr>
          <w:rFonts w:ascii="Arial" w:eastAsia="Calibri" w:hAnsi="Arial" w:cs="Arial"/>
          <w:sz w:val="20"/>
          <w:szCs w:val="20"/>
        </w:rPr>
      </w:pPr>
      <w:r w:rsidRPr="00D02279">
        <w:rPr>
          <w:rFonts w:ascii="Arial" w:eastAsia="Calibri" w:hAnsi="Arial" w:cs="Arial"/>
          <w:sz w:val="20"/>
          <w:szCs w:val="20"/>
        </w:rPr>
        <w:t>NPM 8.1: Percent of children, ages 6 through 11, who are physically active at least 60 minutes per day</w:t>
      </w:r>
    </w:p>
    <w:p w14:paraId="75393C5D" w14:textId="77777777" w:rsidR="00FB4B62" w:rsidRPr="00D02279" w:rsidRDefault="00FB4B62" w:rsidP="00F65CAD">
      <w:pPr>
        <w:numPr>
          <w:ilvl w:val="1"/>
          <w:numId w:val="26"/>
        </w:numPr>
        <w:spacing w:line="259" w:lineRule="auto"/>
        <w:ind w:left="1620" w:hanging="180"/>
        <w:rPr>
          <w:rFonts w:ascii="Arial" w:eastAsia="Calibri" w:hAnsi="Arial" w:cs="Arial"/>
          <w:sz w:val="20"/>
          <w:szCs w:val="20"/>
        </w:rPr>
      </w:pPr>
      <w:r w:rsidRPr="00D02279">
        <w:rPr>
          <w:rFonts w:ascii="Arial" w:eastAsia="Calibri" w:hAnsi="Arial" w:cs="Arial"/>
          <w:sz w:val="20"/>
          <w:szCs w:val="20"/>
        </w:rPr>
        <w:t>By 2020, increase community engagement on built environments and school-based physical activity opportunity to support healthy and active living for children and adolescents.</w:t>
      </w:r>
    </w:p>
    <w:p w14:paraId="2FCDA8F5" w14:textId="77777777" w:rsidR="00FB4B62" w:rsidRPr="00D02279" w:rsidRDefault="00FB4B62" w:rsidP="00F65CAD">
      <w:pPr>
        <w:spacing w:line="259" w:lineRule="auto"/>
        <w:ind w:left="1170"/>
        <w:rPr>
          <w:rFonts w:ascii="Arial" w:eastAsia="Calibri" w:hAnsi="Arial" w:cs="Arial"/>
          <w:sz w:val="20"/>
          <w:szCs w:val="20"/>
        </w:rPr>
      </w:pPr>
      <w:r w:rsidRPr="00D02279">
        <w:rPr>
          <w:rFonts w:ascii="Arial" w:eastAsia="Calibri" w:hAnsi="Arial" w:cs="Arial"/>
          <w:sz w:val="20"/>
          <w:szCs w:val="20"/>
        </w:rPr>
        <w:t>SPM 6: Percent of adolescents, ages 12 through 17, who are physically active at least 60 minutes per day</w:t>
      </w:r>
    </w:p>
    <w:p w14:paraId="7FD78B81" w14:textId="77777777" w:rsidR="00FB4B62" w:rsidRPr="00D02279" w:rsidRDefault="00FB4B62" w:rsidP="00F65CAD">
      <w:pPr>
        <w:numPr>
          <w:ilvl w:val="1"/>
          <w:numId w:val="26"/>
        </w:numPr>
        <w:spacing w:line="259" w:lineRule="auto"/>
        <w:ind w:left="1620" w:hanging="180"/>
        <w:rPr>
          <w:rFonts w:ascii="Arial" w:eastAsia="Calibri" w:hAnsi="Arial" w:cs="Arial"/>
          <w:sz w:val="20"/>
          <w:szCs w:val="20"/>
        </w:rPr>
      </w:pPr>
      <w:r w:rsidRPr="00D02279">
        <w:rPr>
          <w:rFonts w:ascii="Arial" w:eastAsia="Calibri" w:hAnsi="Arial" w:cs="Arial"/>
          <w:sz w:val="20"/>
          <w:szCs w:val="20"/>
        </w:rPr>
        <w:t>By 2020, increase community/school supports for healthy and active living for children and adolescents.</w:t>
      </w:r>
    </w:p>
    <w:p w14:paraId="0B0FBF2A" w14:textId="0CDB50DB" w:rsidR="00FB4B62" w:rsidRPr="00D02279" w:rsidRDefault="00D1587E" w:rsidP="00F65CAD">
      <w:pPr>
        <w:spacing w:line="259" w:lineRule="auto"/>
        <w:ind w:left="720"/>
        <w:rPr>
          <w:rFonts w:ascii="Arial" w:eastAsia="Calibri" w:hAnsi="Arial" w:cs="Arial"/>
          <w:sz w:val="20"/>
          <w:szCs w:val="20"/>
        </w:rPr>
      </w:pPr>
      <w:r>
        <w:rPr>
          <w:rFonts w:ascii="Arial" w:eastAsia="Calibri" w:hAnsi="Arial" w:cs="Arial"/>
          <w:sz w:val="20"/>
          <w:szCs w:val="20"/>
          <w:u w:val="single"/>
        </w:rPr>
        <w:t>Priority 8: Reduce</w:t>
      </w:r>
      <w:r w:rsidR="00FB4B62" w:rsidRPr="00D02279">
        <w:rPr>
          <w:rFonts w:ascii="Arial" w:eastAsia="Calibri" w:hAnsi="Arial" w:cs="Arial"/>
          <w:sz w:val="20"/>
          <w:szCs w:val="20"/>
          <w:u w:val="single"/>
        </w:rPr>
        <w:t xml:space="preserve"> sexually transmitted disease among </w:t>
      </w:r>
      <w:r w:rsidR="00632740">
        <w:rPr>
          <w:rFonts w:ascii="Arial" w:eastAsia="Calibri" w:hAnsi="Arial" w:cs="Arial"/>
          <w:sz w:val="20"/>
          <w:szCs w:val="20"/>
          <w:u w:val="single"/>
        </w:rPr>
        <w:t>Y</w:t>
      </w:r>
      <w:r w:rsidR="00FB4B62" w:rsidRPr="00D02279">
        <w:rPr>
          <w:rFonts w:ascii="Arial" w:eastAsia="Calibri" w:hAnsi="Arial" w:cs="Arial"/>
          <w:sz w:val="20"/>
          <w:szCs w:val="20"/>
          <w:u w:val="single"/>
        </w:rPr>
        <w:t>outh</w:t>
      </w:r>
    </w:p>
    <w:p w14:paraId="762565ED" w14:textId="77777777" w:rsidR="00FB4B62" w:rsidRPr="00D02279" w:rsidRDefault="00FB4B62" w:rsidP="00F65CAD">
      <w:pPr>
        <w:spacing w:line="259" w:lineRule="auto"/>
        <w:ind w:left="1170"/>
        <w:rPr>
          <w:rFonts w:ascii="Arial" w:eastAsia="Calibri" w:hAnsi="Arial" w:cs="Arial"/>
          <w:sz w:val="20"/>
          <w:szCs w:val="20"/>
        </w:rPr>
      </w:pPr>
      <w:r w:rsidRPr="00D02279">
        <w:rPr>
          <w:rFonts w:ascii="Arial" w:eastAsia="Calibri" w:hAnsi="Arial" w:cs="Arial"/>
          <w:sz w:val="20"/>
          <w:szCs w:val="20"/>
        </w:rPr>
        <w:t>Performance Measures and State Objectives:</w:t>
      </w:r>
    </w:p>
    <w:p w14:paraId="13C433BB" w14:textId="77777777" w:rsidR="00FB4B62" w:rsidRPr="00D02279" w:rsidRDefault="00FB4B62" w:rsidP="00F65CAD">
      <w:pPr>
        <w:spacing w:line="259" w:lineRule="auto"/>
        <w:ind w:left="1170"/>
        <w:rPr>
          <w:rFonts w:ascii="Arial" w:eastAsia="Calibri" w:hAnsi="Arial" w:cs="Arial"/>
          <w:sz w:val="20"/>
          <w:szCs w:val="20"/>
        </w:rPr>
      </w:pPr>
      <w:r w:rsidRPr="00D02279">
        <w:rPr>
          <w:rFonts w:ascii="Arial" w:eastAsia="Calibri" w:hAnsi="Arial" w:cs="Arial"/>
          <w:sz w:val="20"/>
          <w:szCs w:val="20"/>
        </w:rPr>
        <w:t xml:space="preserve">SPM 5: Number of adolescents, ages 12 through 17, with a preventive medical visit in the past year </w:t>
      </w:r>
    </w:p>
    <w:p w14:paraId="69013F82" w14:textId="77777777" w:rsidR="00FB4B62" w:rsidRPr="00D02279" w:rsidRDefault="00FB4B62" w:rsidP="00F65CAD">
      <w:pPr>
        <w:numPr>
          <w:ilvl w:val="0"/>
          <w:numId w:val="27"/>
        </w:numPr>
        <w:spacing w:line="259" w:lineRule="auto"/>
        <w:ind w:left="1620" w:hanging="180"/>
        <w:rPr>
          <w:rFonts w:ascii="Arial" w:eastAsia="Calibri" w:hAnsi="Arial" w:cs="Arial"/>
          <w:sz w:val="20"/>
          <w:szCs w:val="20"/>
        </w:rPr>
      </w:pPr>
      <w:r w:rsidRPr="00D02279">
        <w:rPr>
          <w:rFonts w:ascii="Arial" w:eastAsia="Calibri" w:hAnsi="Arial" w:cs="Arial"/>
          <w:sz w:val="20"/>
          <w:szCs w:val="20"/>
        </w:rPr>
        <w:t>By 2020, increase by 10% the percentage of teens with a past year medical visit through adoption of youth-friendly clinical practices.</w:t>
      </w:r>
    </w:p>
    <w:p w14:paraId="6FEE4F5E" w14:textId="77777777" w:rsidR="00FB4B62" w:rsidRPr="00D02279" w:rsidRDefault="00FB4B62" w:rsidP="00F65CAD">
      <w:pPr>
        <w:numPr>
          <w:ilvl w:val="0"/>
          <w:numId w:val="27"/>
        </w:numPr>
        <w:spacing w:line="259" w:lineRule="auto"/>
        <w:ind w:left="1620" w:hanging="180"/>
        <w:rPr>
          <w:rFonts w:ascii="Arial" w:eastAsia="Calibri" w:hAnsi="Arial" w:cs="Arial"/>
          <w:sz w:val="20"/>
          <w:szCs w:val="20"/>
        </w:rPr>
      </w:pPr>
      <w:r w:rsidRPr="00D02279">
        <w:rPr>
          <w:rFonts w:ascii="Arial" w:eastAsia="Calibri" w:hAnsi="Arial" w:cs="Arial"/>
          <w:sz w:val="20"/>
          <w:szCs w:val="20"/>
        </w:rPr>
        <w:lastRenderedPageBreak/>
        <w:t>By 2020, increase by 10% the number of youth serving medical practices adopting youth-friendly standards.</w:t>
      </w:r>
    </w:p>
    <w:p w14:paraId="2467ADA1" w14:textId="77777777" w:rsidR="00FB4B62" w:rsidRPr="00D02279" w:rsidRDefault="00FB4B62" w:rsidP="00F65CAD">
      <w:pPr>
        <w:spacing w:line="259" w:lineRule="auto"/>
        <w:rPr>
          <w:rFonts w:ascii="Arial" w:eastAsia="Calibri" w:hAnsi="Arial" w:cs="Arial"/>
          <w:sz w:val="20"/>
          <w:szCs w:val="20"/>
          <w:u w:val="single"/>
        </w:rPr>
      </w:pPr>
    </w:p>
    <w:p w14:paraId="387CC34B" w14:textId="674D69DC" w:rsidR="00C03639" w:rsidRPr="00EB5E0E" w:rsidRDefault="00091776" w:rsidP="009D7541">
      <w:pPr>
        <w:pStyle w:val="Style2"/>
        <w:tabs>
          <w:tab w:val="left" w:pos="1080"/>
        </w:tabs>
        <w:ind w:left="720"/>
        <w:rPr>
          <w:rFonts w:eastAsia="Calibri"/>
        </w:rPr>
      </w:pPr>
      <w:bookmarkStart w:id="10" w:name="_Toc8374095"/>
      <w:r w:rsidRPr="00EB5E0E">
        <w:rPr>
          <w:rFonts w:eastAsia="Calibri"/>
        </w:rPr>
        <w:t>Project Stage</w:t>
      </w:r>
      <w:r w:rsidR="00FB4B62" w:rsidRPr="00EB5E0E">
        <w:rPr>
          <w:rFonts w:eastAsia="Calibri"/>
        </w:rPr>
        <w:t>.</w:t>
      </w:r>
      <w:bookmarkEnd w:id="10"/>
      <w:r w:rsidR="00FB4B62" w:rsidRPr="00EB5E0E">
        <w:rPr>
          <w:rFonts w:eastAsia="Calibri"/>
        </w:rPr>
        <w:t xml:space="preserve">  </w:t>
      </w:r>
    </w:p>
    <w:p w14:paraId="255CEADD" w14:textId="457C6CAB" w:rsidR="00FB4B62" w:rsidRPr="00D02279" w:rsidRDefault="00091776" w:rsidP="00F65CAD">
      <w:pPr>
        <w:tabs>
          <w:tab w:val="left" w:pos="360"/>
        </w:tabs>
        <w:spacing w:line="259" w:lineRule="auto"/>
        <w:ind w:left="360"/>
        <w:rPr>
          <w:rFonts w:ascii="Arial" w:eastAsia="Calibri" w:hAnsi="Arial" w:cs="Arial"/>
          <w:sz w:val="20"/>
          <w:szCs w:val="20"/>
        </w:rPr>
      </w:pPr>
      <w:r w:rsidRPr="00091776">
        <w:rPr>
          <w:rFonts w:ascii="Arial" w:eastAsia="Calibri" w:hAnsi="Arial" w:cs="Arial"/>
          <w:sz w:val="20"/>
          <w:szCs w:val="20"/>
        </w:rPr>
        <w:t>Funding will support short-term, impactful projects, not ongoing programs</w:t>
      </w:r>
      <w:r>
        <w:rPr>
          <w:rFonts w:ascii="Arial" w:eastAsia="Calibri" w:hAnsi="Arial" w:cs="Arial"/>
          <w:sz w:val="20"/>
          <w:szCs w:val="20"/>
        </w:rPr>
        <w:t xml:space="preserve">.  </w:t>
      </w:r>
      <w:r w:rsidR="00FB4B62" w:rsidRPr="00D02279">
        <w:rPr>
          <w:rFonts w:ascii="Arial" w:eastAsia="Calibri" w:hAnsi="Arial" w:cs="Arial"/>
          <w:sz w:val="20"/>
          <w:szCs w:val="20"/>
        </w:rPr>
        <w:t>Projects</w:t>
      </w:r>
      <w:r w:rsidR="008F0AEE">
        <w:rPr>
          <w:rFonts w:ascii="Arial" w:eastAsia="Calibri" w:hAnsi="Arial" w:cs="Arial"/>
          <w:sz w:val="20"/>
          <w:szCs w:val="20"/>
        </w:rPr>
        <w:t xml:space="preserve"> </w:t>
      </w:r>
      <w:r w:rsidR="00B9289A">
        <w:rPr>
          <w:rFonts w:ascii="Arial" w:eastAsia="Calibri" w:hAnsi="Arial" w:cs="Arial"/>
          <w:sz w:val="20"/>
          <w:szCs w:val="20"/>
        </w:rPr>
        <w:t>must</w:t>
      </w:r>
      <w:r w:rsidR="00FB4B62" w:rsidRPr="00D02279">
        <w:rPr>
          <w:rFonts w:ascii="Arial" w:eastAsia="Calibri" w:hAnsi="Arial" w:cs="Arial"/>
          <w:sz w:val="20"/>
          <w:szCs w:val="20"/>
        </w:rPr>
        <w:t xml:space="preserve"> fall in one of three stages</w:t>
      </w:r>
      <w:r w:rsidR="004E6900">
        <w:rPr>
          <w:rFonts w:ascii="Arial" w:eastAsia="Calibri" w:hAnsi="Arial" w:cs="Arial"/>
          <w:sz w:val="20"/>
          <w:szCs w:val="20"/>
        </w:rPr>
        <w:t xml:space="preserve">:  </w:t>
      </w:r>
      <w:r w:rsidR="00660C81">
        <w:rPr>
          <w:rFonts w:ascii="Arial" w:eastAsia="Calibri" w:hAnsi="Arial" w:cs="Arial"/>
          <w:sz w:val="20"/>
          <w:szCs w:val="20"/>
        </w:rPr>
        <w:t xml:space="preserve">Stage 1: </w:t>
      </w:r>
      <w:r w:rsidR="004E6900">
        <w:rPr>
          <w:rFonts w:ascii="Arial" w:eastAsia="Calibri" w:hAnsi="Arial" w:cs="Arial"/>
          <w:sz w:val="20"/>
          <w:szCs w:val="20"/>
        </w:rPr>
        <w:t xml:space="preserve">Planning &amp; Development; </w:t>
      </w:r>
      <w:r w:rsidR="00660C81">
        <w:rPr>
          <w:rFonts w:ascii="Arial" w:eastAsia="Calibri" w:hAnsi="Arial" w:cs="Arial"/>
          <w:sz w:val="20"/>
          <w:szCs w:val="20"/>
        </w:rPr>
        <w:t xml:space="preserve">Stage 2: </w:t>
      </w:r>
      <w:r w:rsidR="004E6900">
        <w:rPr>
          <w:rFonts w:ascii="Arial" w:eastAsia="Calibri" w:hAnsi="Arial" w:cs="Arial"/>
          <w:sz w:val="20"/>
          <w:szCs w:val="20"/>
        </w:rPr>
        <w:t xml:space="preserve">Implementation; </w:t>
      </w:r>
      <w:r w:rsidR="00660C81">
        <w:rPr>
          <w:rFonts w:ascii="Arial" w:eastAsia="Calibri" w:hAnsi="Arial" w:cs="Arial"/>
          <w:sz w:val="20"/>
          <w:szCs w:val="20"/>
        </w:rPr>
        <w:t xml:space="preserve">or Stage 3: </w:t>
      </w:r>
      <w:r w:rsidR="004E6900">
        <w:rPr>
          <w:rFonts w:ascii="Arial" w:eastAsia="Calibri" w:hAnsi="Arial" w:cs="Arial"/>
          <w:sz w:val="20"/>
          <w:szCs w:val="20"/>
        </w:rPr>
        <w:t>Expansion</w:t>
      </w:r>
      <w:r w:rsidR="00FB4B62" w:rsidRPr="00D02279">
        <w:rPr>
          <w:rFonts w:ascii="Arial" w:eastAsia="Calibri" w:hAnsi="Arial" w:cs="Arial"/>
          <w:sz w:val="20"/>
          <w:szCs w:val="20"/>
        </w:rPr>
        <w:t xml:space="preserve"> (describe</w:t>
      </w:r>
      <w:r w:rsidR="0010338F">
        <w:rPr>
          <w:rFonts w:ascii="Arial" w:eastAsia="Calibri" w:hAnsi="Arial" w:cs="Arial"/>
          <w:sz w:val="20"/>
          <w:szCs w:val="20"/>
        </w:rPr>
        <w:t>d more fully below</w:t>
      </w:r>
      <w:r w:rsidR="006F2F8D">
        <w:rPr>
          <w:rFonts w:ascii="Arial" w:eastAsia="Calibri" w:hAnsi="Arial" w:cs="Arial"/>
          <w:sz w:val="20"/>
          <w:szCs w:val="20"/>
        </w:rPr>
        <w:t xml:space="preserve">).  All projects shall be preceded </w:t>
      </w:r>
      <w:r w:rsidR="001B3770">
        <w:rPr>
          <w:rFonts w:ascii="Arial" w:eastAsia="Calibri" w:hAnsi="Arial" w:cs="Arial"/>
          <w:sz w:val="20"/>
          <w:szCs w:val="20"/>
        </w:rPr>
        <w:t>by</w:t>
      </w:r>
      <w:r w:rsidR="000C2176">
        <w:rPr>
          <w:rFonts w:ascii="Arial" w:eastAsia="Calibri" w:hAnsi="Arial" w:cs="Arial"/>
          <w:sz w:val="20"/>
          <w:szCs w:val="20"/>
        </w:rPr>
        <w:t xml:space="preserve"> a community-level assessment completed within the prior five-year period.  </w:t>
      </w:r>
      <w:r w:rsidR="005B58E8">
        <w:rPr>
          <w:rFonts w:ascii="Arial" w:eastAsia="Calibri" w:hAnsi="Arial" w:cs="Arial"/>
          <w:sz w:val="20"/>
          <w:szCs w:val="20"/>
        </w:rPr>
        <w:t xml:space="preserve">Regardless of stage, proposed projects must </w:t>
      </w:r>
      <w:r w:rsidR="00FB4B62" w:rsidRPr="00D02279">
        <w:rPr>
          <w:rFonts w:ascii="Arial" w:eastAsia="Calibri" w:hAnsi="Arial" w:cs="Arial"/>
          <w:sz w:val="20"/>
          <w:szCs w:val="20"/>
        </w:rPr>
        <w:t>emphasize commu</w:t>
      </w:r>
      <w:r w:rsidR="00D1587E">
        <w:rPr>
          <w:rFonts w:ascii="Arial" w:eastAsia="Calibri" w:hAnsi="Arial" w:cs="Arial"/>
          <w:sz w:val="20"/>
          <w:szCs w:val="20"/>
        </w:rPr>
        <w:t>nity involvement in some way.  Meaningful, i</w:t>
      </w:r>
      <w:r w:rsidR="00FB4B62" w:rsidRPr="00D02279">
        <w:rPr>
          <w:rFonts w:ascii="Arial" w:eastAsia="Calibri" w:hAnsi="Arial" w:cs="Arial"/>
          <w:sz w:val="20"/>
          <w:szCs w:val="20"/>
        </w:rPr>
        <w:t>nnovative partnership</w:t>
      </w:r>
      <w:r w:rsidR="0010338F">
        <w:rPr>
          <w:rFonts w:ascii="Arial" w:eastAsia="Calibri" w:hAnsi="Arial" w:cs="Arial"/>
          <w:sz w:val="20"/>
          <w:szCs w:val="20"/>
        </w:rPr>
        <w:t xml:space="preserve">s that bring together persons with diverse backgrounds in </w:t>
      </w:r>
      <w:r w:rsidR="0010338F" w:rsidRPr="0010338F">
        <w:rPr>
          <w:rFonts w:ascii="Arial" w:eastAsia="Calibri" w:hAnsi="Arial" w:cs="Arial"/>
          <w:sz w:val="20"/>
          <w:szCs w:val="20"/>
        </w:rPr>
        <w:t>education, income,</w:t>
      </w:r>
      <w:r w:rsidR="0010338F">
        <w:rPr>
          <w:rFonts w:ascii="Arial" w:eastAsia="Calibri" w:hAnsi="Arial" w:cs="Arial"/>
          <w:sz w:val="20"/>
          <w:szCs w:val="20"/>
        </w:rPr>
        <w:t xml:space="preserve"> race, ethnicity, family status, etc. is expected.  All </w:t>
      </w:r>
      <w:r w:rsidR="00664277">
        <w:rPr>
          <w:rFonts w:ascii="Arial" w:eastAsia="Calibri" w:hAnsi="Arial" w:cs="Arial"/>
          <w:sz w:val="20"/>
          <w:szCs w:val="20"/>
        </w:rPr>
        <w:t xml:space="preserve">voices must be heard.  </w:t>
      </w:r>
      <w:r w:rsidR="005E20C8">
        <w:rPr>
          <w:rFonts w:ascii="Arial" w:eastAsia="Calibri" w:hAnsi="Arial" w:cs="Arial"/>
          <w:sz w:val="20"/>
          <w:szCs w:val="20"/>
        </w:rPr>
        <w:t xml:space="preserve">Any individual or group with a vested interest in the project is a stakeholder.  </w:t>
      </w:r>
      <w:r w:rsidR="00A672C1">
        <w:rPr>
          <w:rFonts w:ascii="Arial" w:eastAsia="Calibri" w:hAnsi="Arial" w:cs="Arial"/>
          <w:sz w:val="20"/>
          <w:szCs w:val="20"/>
        </w:rPr>
        <w:t>Dependent on the priority(ies) selected, potential s</w:t>
      </w:r>
      <w:r w:rsidR="00FB4B62" w:rsidRPr="00664277">
        <w:rPr>
          <w:rFonts w:ascii="Arial" w:eastAsia="Calibri" w:hAnsi="Arial" w:cs="Arial"/>
          <w:sz w:val="20"/>
          <w:szCs w:val="20"/>
        </w:rPr>
        <w:t xml:space="preserve">takeholders </w:t>
      </w:r>
      <w:r w:rsidR="00A672C1">
        <w:rPr>
          <w:rFonts w:ascii="Arial" w:eastAsia="Calibri" w:hAnsi="Arial" w:cs="Arial"/>
          <w:sz w:val="20"/>
          <w:szCs w:val="20"/>
        </w:rPr>
        <w:t>include</w:t>
      </w:r>
      <w:r w:rsidR="00FB4B62" w:rsidRPr="00D02279">
        <w:rPr>
          <w:rFonts w:ascii="Arial" w:eastAsia="Calibri" w:hAnsi="Arial" w:cs="Arial"/>
          <w:sz w:val="20"/>
          <w:szCs w:val="20"/>
        </w:rPr>
        <w:t xml:space="preserve"> private citizens</w:t>
      </w:r>
      <w:r w:rsidR="00B9289A">
        <w:rPr>
          <w:rFonts w:ascii="Arial" w:eastAsia="Calibri" w:hAnsi="Arial" w:cs="Arial"/>
          <w:sz w:val="20"/>
          <w:szCs w:val="20"/>
        </w:rPr>
        <w:t>,</w:t>
      </w:r>
      <w:r w:rsidR="00FB4B62" w:rsidRPr="00D02279">
        <w:rPr>
          <w:rFonts w:ascii="Arial" w:eastAsia="Calibri" w:hAnsi="Arial" w:cs="Arial"/>
          <w:sz w:val="20"/>
          <w:szCs w:val="20"/>
        </w:rPr>
        <w:t xml:space="preserve"> especially parents and youth, health/human service providers, te</w:t>
      </w:r>
      <w:r w:rsidR="00A672C1">
        <w:rPr>
          <w:rFonts w:ascii="Arial" w:eastAsia="Calibri" w:hAnsi="Arial" w:cs="Arial"/>
          <w:sz w:val="20"/>
          <w:szCs w:val="20"/>
        </w:rPr>
        <w:t>achers and school administrators</w:t>
      </w:r>
      <w:r w:rsidR="00FB4B62" w:rsidRPr="00D02279">
        <w:rPr>
          <w:rFonts w:ascii="Arial" w:eastAsia="Calibri" w:hAnsi="Arial" w:cs="Arial"/>
          <w:sz w:val="20"/>
          <w:szCs w:val="20"/>
        </w:rPr>
        <w:t xml:space="preserve">, medical and behavioral health practitioners, business owners/leaders, </w:t>
      </w:r>
      <w:r w:rsidR="00A672C1">
        <w:rPr>
          <w:rFonts w:ascii="Arial" w:eastAsia="Calibri" w:hAnsi="Arial" w:cs="Arial"/>
          <w:sz w:val="20"/>
          <w:szCs w:val="20"/>
        </w:rPr>
        <w:t xml:space="preserve">and representatives of </w:t>
      </w:r>
      <w:r w:rsidR="00FB4B62" w:rsidRPr="00D02279">
        <w:rPr>
          <w:rFonts w:ascii="Arial" w:eastAsia="Calibri" w:hAnsi="Arial" w:cs="Arial"/>
          <w:sz w:val="20"/>
          <w:szCs w:val="20"/>
        </w:rPr>
        <w:t>faith commu</w:t>
      </w:r>
      <w:r w:rsidR="0010338F">
        <w:rPr>
          <w:rFonts w:ascii="Arial" w:eastAsia="Calibri" w:hAnsi="Arial" w:cs="Arial"/>
          <w:sz w:val="20"/>
          <w:szCs w:val="20"/>
        </w:rPr>
        <w:t>ni</w:t>
      </w:r>
      <w:r w:rsidR="00A672C1">
        <w:rPr>
          <w:rFonts w:ascii="Arial" w:eastAsia="Calibri" w:hAnsi="Arial" w:cs="Arial"/>
          <w:sz w:val="20"/>
          <w:szCs w:val="20"/>
        </w:rPr>
        <w:t xml:space="preserve">ties </w:t>
      </w:r>
      <w:r w:rsidR="0010338F">
        <w:rPr>
          <w:rFonts w:ascii="Arial" w:eastAsia="Calibri" w:hAnsi="Arial" w:cs="Arial"/>
          <w:sz w:val="20"/>
          <w:szCs w:val="20"/>
        </w:rPr>
        <w:t>and civic organizations</w:t>
      </w:r>
      <w:r w:rsidR="00FB4B62" w:rsidRPr="00D02279">
        <w:rPr>
          <w:rFonts w:ascii="Arial" w:eastAsia="Calibri" w:hAnsi="Arial" w:cs="Arial"/>
          <w:sz w:val="20"/>
          <w:szCs w:val="20"/>
        </w:rPr>
        <w:t>.</w:t>
      </w:r>
      <w:r w:rsidR="00D1587E">
        <w:rPr>
          <w:rFonts w:ascii="Arial" w:eastAsia="Calibri" w:hAnsi="Arial" w:cs="Arial"/>
          <w:sz w:val="20"/>
          <w:szCs w:val="20"/>
        </w:rPr>
        <w:t xml:space="preserve">  </w:t>
      </w:r>
      <w:r w:rsidR="00660C81">
        <w:rPr>
          <w:rFonts w:ascii="Arial" w:eastAsia="Calibri" w:hAnsi="Arial" w:cs="Arial"/>
          <w:sz w:val="20"/>
          <w:szCs w:val="20"/>
        </w:rPr>
        <w:t xml:space="preserve">Engagement can only be accomplished with total respect for all persons, valuing their contributions from the beginning of project efforts.  </w:t>
      </w:r>
      <w:r w:rsidR="00D1587E">
        <w:rPr>
          <w:rFonts w:ascii="Arial" w:eastAsia="Calibri" w:hAnsi="Arial" w:cs="Arial"/>
          <w:sz w:val="20"/>
          <w:szCs w:val="20"/>
        </w:rPr>
        <w:t xml:space="preserve">If </w:t>
      </w:r>
      <w:r w:rsidR="005E20C8">
        <w:rPr>
          <w:rFonts w:ascii="Arial" w:eastAsia="Calibri" w:hAnsi="Arial" w:cs="Arial"/>
          <w:sz w:val="20"/>
          <w:szCs w:val="20"/>
        </w:rPr>
        <w:t xml:space="preserve">stakeholder </w:t>
      </w:r>
      <w:r w:rsidR="00D1587E">
        <w:rPr>
          <w:rFonts w:ascii="Arial" w:eastAsia="Calibri" w:hAnsi="Arial" w:cs="Arial"/>
          <w:sz w:val="20"/>
          <w:szCs w:val="20"/>
        </w:rPr>
        <w:t xml:space="preserve">engagement occurs through inviting and repurposing an </w:t>
      </w:r>
      <w:r w:rsidR="00FB4B62" w:rsidRPr="00D02279">
        <w:rPr>
          <w:rFonts w:ascii="Arial" w:eastAsia="Calibri" w:hAnsi="Arial" w:cs="Arial"/>
          <w:sz w:val="20"/>
          <w:szCs w:val="20"/>
        </w:rPr>
        <w:t>existing coalition convened for other purpose(s)</w:t>
      </w:r>
      <w:r w:rsidR="0067782B">
        <w:rPr>
          <w:rFonts w:ascii="Arial" w:eastAsia="Calibri" w:hAnsi="Arial" w:cs="Arial"/>
          <w:sz w:val="20"/>
          <w:szCs w:val="20"/>
        </w:rPr>
        <w:t>, Applicants</w:t>
      </w:r>
      <w:r w:rsidR="00FB4B62" w:rsidRPr="00D02279">
        <w:rPr>
          <w:rFonts w:ascii="Arial" w:eastAsia="Calibri" w:hAnsi="Arial" w:cs="Arial"/>
          <w:sz w:val="20"/>
          <w:szCs w:val="20"/>
        </w:rPr>
        <w:t xml:space="preserve"> </w:t>
      </w:r>
      <w:r w:rsidR="0067782B">
        <w:rPr>
          <w:rFonts w:ascii="Arial" w:eastAsia="Calibri" w:hAnsi="Arial" w:cs="Arial"/>
          <w:sz w:val="20"/>
          <w:szCs w:val="20"/>
        </w:rPr>
        <w:t xml:space="preserve">should </w:t>
      </w:r>
      <w:r w:rsidR="00FB4B62" w:rsidRPr="00D02279">
        <w:rPr>
          <w:rFonts w:ascii="Arial" w:eastAsia="Calibri" w:hAnsi="Arial" w:cs="Arial"/>
          <w:sz w:val="20"/>
          <w:szCs w:val="20"/>
        </w:rPr>
        <w:t xml:space="preserve">carefully </w:t>
      </w:r>
      <w:r w:rsidR="0067782B">
        <w:rPr>
          <w:rFonts w:ascii="Arial" w:eastAsia="Calibri" w:hAnsi="Arial" w:cs="Arial"/>
          <w:sz w:val="20"/>
          <w:szCs w:val="20"/>
        </w:rPr>
        <w:t xml:space="preserve">consider and describe how the </w:t>
      </w:r>
      <w:r w:rsidR="00FB4B62" w:rsidRPr="00D02279">
        <w:rPr>
          <w:rFonts w:ascii="Arial" w:eastAsia="Calibri" w:hAnsi="Arial" w:cs="Arial"/>
          <w:sz w:val="20"/>
          <w:szCs w:val="20"/>
        </w:rPr>
        <w:t>priorities for this funding are a good fit</w:t>
      </w:r>
      <w:r w:rsidR="0067782B">
        <w:rPr>
          <w:rFonts w:ascii="Arial" w:eastAsia="Calibri" w:hAnsi="Arial" w:cs="Arial"/>
          <w:sz w:val="20"/>
          <w:szCs w:val="20"/>
        </w:rPr>
        <w:t xml:space="preserve"> for the existing stakeholder group</w:t>
      </w:r>
      <w:r w:rsidR="00FB4B62" w:rsidRPr="00D02279">
        <w:rPr>
          <w:rFonts w:ascii="Arial" w:eastAsia="Calibri" w:hAnsi="Arial" w:cs="Arial"/>
          <w:sz w:val="20"/>
          <w:szCs w:val="20"/>
        </w:rPr>
        <w:t>.</w:t>
      </w:r>
      <w:r w:rsidR="0010338F">
        <w:rPr>
          <w:rFonts w:ascii="Arial" w:eastAsia="Calibri" w:hAnsi="Arial" w:cs="Arial"/>
          <w:sz w:val="20"/>
          <w:szCs w:val="20"/>
        </w:rPr>
        <w:t xml:space="preserve">  </w:t>
      </w:r>
    </w:p>
    <w:p w14:paraId="78AAF939" w14:textId="54B9AC7C" w:rsidR="0040788B" w:rsidRDefault="00660C81" w:rsidP="00F65CAD">
      <w:pPr>
        <w:spacing w:line="259" w:lineRule="auto"/>
        <w:ind w:left="900"/>
        <w:rPr>
          <w:rFonts w:ascii="Arial" w:eastAsia="Calibri" w:hAnsi="Arial" w:cs="Arial"/>
          <w:sz w:val="20"/>
          <w:szCs w:val="20"/>
        </w:rPr>
      </w:pPr>
      <w:r>
        <w:rPr>
          <w:rFonts w:ascii="Arial" w:eastAsia="Calibri" w:hAnsi="Arial" w:cs="Arial"/>
          <w:b/>
          <w:sz w:val="20"/>
          <w:szCs w:val="20"/>
        </w:rPr>
        <w:t xml:space="preserve">Stage 1:  </w:t>
      </w:r>
      <w:r w:rsidR="00FB4B62" w:rsidRPr="00D02279">
        <w:rPr>
          <w:rFonts w:ascii="Arial" w:eastAsia="Calibri" w:hAnsi="Arial" w:cs="Arial"/>
          <w:b/>
          <w:sz w:val="20"/>
          <w:szCs w:val="20"/>
        </w:rPr>
        <w:t>Planning &amp; Development</w:t>
      </w:r>
      <w:r w:rsidR="00022D44">
        <w:rPr>
          <w:rFonts w:ascii="Arial" w:eastAsia="Calibri" w:hAnsi="Arial" w:cs="Arial"/>
          <w:b/>
          <w:sz w:val="20"/>
          <w:szCs w:val="20"/>
        </w:rPr>
        <w:t xml:space="preserve"> stage</w:t>
      </w:r>
      <w:r w:rsidR="00FB4B62" w:rsidRPr="00D02279">
        <w:rPr>
          <w:rFonts w:ascii="Arial" w:eastAsia="Calibri" w:hAnsi="Arial" w:cs="Arial"/>
          <w:b/>
          <w:sz w:val="20"/>
          <w:szCs w:val="20"/>
        </w:rPr>
        <w:t>.</w:t>
      </w:r>
      <w:r w:rsidR="00FB4B62" w:rsidRPr="00D02279">
        <w:rPr>
          <w:rFonts w:ascii="Arial" w:eastAsia="Calibri" w:hAnsi="Arial" w:cs="Arial"/>
          <w:sz w:val="20"/>
          <w:szCs w:val="20"/>
        </w:rPr>
        <w:t xml:space="preserve">  For development of </w:t>
      </w:r>
      <w:r w:rsidR="0040788B">
        <w:rPr>
          <w:rFonts w:ascii="Arial" w:eastAsia="Calibri" w:hAnsi="Arial" w:cs="Arial"/>
          <w:sz w:val="20"/>
          <w:szCs w:val="20"/>
        </w:rPr>
        <w:t xml:space="preserve">new </w:t>
      </w:r>
      <w:r w:rsidR="00FB4B62" w:rsidRPr="00D02279">
        <w:rPr>
          <w:rFonts w:ascii="Arial" w:eastAsia="Calibri" w:hAnsi="Arial" w:cs="Arial"/>
          <w:sz w:val="20"/>
          <w:szCs w:val="20"/>
        </w:rPr>
        <w:t>projects</w:t>
      </w:r>
      <w:r w:rsidR="00B60B48" w:rsidRPr="00B60B48">
        <w:rPr>
          <w:rFonts w:ascii="Arial" w:eastAsia="Calibri" w:hAnsi="Arial" w:cs="Arial"/>
          <w:sz w:val="20"/>
          <w:szCs w:val="20"/>
        </w:rPr>
        <w:t xml:space="preserve"> </w:t>
      </w:r>
      <w:r w:rsidR="00B60B48">
        <w:rPr>
          <w:rFonts w:ascii="Arial" w:eastAsia="Calibri" w:hAnsi="Arial" w:cs="Arial"/>
          <w:sz w:val="20"/>
          <w:szCs w:val="20"/>
        </w:rPr>
        <w:t xml:space="preserve">that align </w:t>
      </w:r>
      <w:r w:rsidR="00B60B48" w:rsidRPr="00B60B48">
        <w:rPr>
          <w:rFonts w:ascii="Arial" w:eastAsia="Calibri" w:hAnsi="Arial" w:cs="Arial"/>
          <w:sz w:val="20"/>
          <w:szCs w:val="20"/>
        </w:rPr>
        <w:t xml:space="preserve">to at least one item in </w:t>
      </w:r>
      <w:r w:rsidR="004C345A">
        <w:rPr>
          <w:rFonts w:ascii="Arial" w:eastAsia="Calibri" w:hAnsi="Arial" w:cs="Arial"/>
          <w:b/>
          <w:sz w:val="20"/>
          <w:szCs w:val="20"/>
        </w:rPr>
        <w:t>2.2.</w:t>
      </w:r>
      <w:r w:rsidR="00B60B48" w:rsidRPr="00B60B48">
        <w:rPr>
          <w:rFonts w:ascii="Arial" w:eastAsia="Calibri" w:hAnsi="Arial" w:cs="Arial"/>
          <w:b/>
          <w:sz w:val="20"/>
          <w:szCs w:val="20"/>
        </w:rPr>
        <w:t xml:space="preserve"> Priorities</w:t>
      </w:r>
      <w:r w:rsidR="00FB4B62" w:rsidRPr="00D02279">
        <w:rPr>
          <w:rFonts w:ascii="Arial" w:eastAsia="Calibri" w:hAnsi="Arial" w:cs="Arial"/>
          <w:sz w:val="20"/>
          <w:szCs w:val="20"/>
        </w:rPr>
        <w:t>, planning s</w:t>
      </w:r>
      <w:r w:rsidR="00090DDD">
        <w:rPr>
          <w:rFonts w:ascii="Arial" w:eastAsia="Calibri" w:hAnsi="Arial" w:cs="Arial"/>
          <w:sz w:val="20"/>
          <w:szCs w:val="20"/>
        </w:rPr>
        <w:t xml:space="preserve">hall be centered on a stakeholder </w:t>
      </w:r>
      <w:r w:rsidR="00FB4B62" w:rsidRPr="00D02279">
        <w:rPr>
          <w:rFonts w:ascii="Arial" w:eastAsia="Calibri" w:hAnsi="Arial" w:cs="Arial"/>
          <w:sz w:val="20"/>
          <w:szCs w:val="20"/>
        </w:rPr>
        <w:t xml:space="preserve">engagement model to identify optimal methods to approach the project for that community.  </w:t>
      </w:r>
      <w:r w:rsidR="0040788B" w:rsidRPr="0040788B">
        <w:rPr>
          <w:rFonts w:ascii="Arial" w:eastAsia="Calibri" w:hAnsi="Arial" w:cs="Arial"/>
          <w:sz w:val="20"/>
          <w:szCs w:val="20"/>
        </w:rPr>
        <w:t>The Applicant is strongly encouraged to partner with the local health department (LHD) to identify its ability to support LHD’s role to mobilize community partnerships and action to identify and solve health problems.  LHD may transfer that role to a community partner to convene community members for proposed projects in the development stage.</w:t>
      </w:r>
    </w:p>
    <w:p w14:paraId="5227F0D9" w14:textId="57AE76E0" w:rsidR="0067782B" w:rsidRDefault="0040788B" w:rsidP="00F65CAD">
      <w:pPr>
        <w:spacing w:line="259" w:lineRule="auto"/>
        <w:ind w:left="900"/>
        <w:rPr>
          <w:rFonts w:ascii="Arial" w:eastAsia="Calibri" w:hAnsi="Arial" w:cs="Arial"/>
          <w:sz w:val="20"/>
          <w:szCs w:val="20"/>
        </w:rPr>
      </w:pPr>
      <w:r>
        <w:rPr>
          <w:rFonts w:ascii="Arial" w:eastAsia="Calibri" w:hAnsi="Arial" w:cs="Arial"/>
          <w:sz w:val="20"/>
          <w:szCs w:val="20"/>
        </w:rPr>
        <w:t>The</w:t>
      </w:r>
      <w:r w:rsidR="00FB4B62" w:rsidRPr="00D02279">
        <w:rPr>
          <w:rFonts w:ascii="Arial" w:eastAsia="Calibri" w:hAnsi="Arial" w:cs="Arial"/>
          <w:sz w:val="20"/>
          <w:szCs w:val="20"/>
        </w:rPr>
        <w:t xml:space="preserve"> Place Matters in Public Health Toolkit </w:t>
      </w:r>
      <w:r w:rsidRPr="0040788B">
        <w:rPr>
          <w:rFonts w:ascii="Arial" w:eastAsia="Calibri" w:hAnsi="Arial" w:cs="Arial"/>
          <w:sz w:val="20"/>
          <w:szCs w:val="20"/>
        </w:rPr>
        <w:t>is available as a resource to use in the development of a project that prioritizes the four environments of place (social, physical, service, and economic).</w:t>
      </w:r>
      <w:r w:rsidR="00045952">
        <w:rPr>
          <w:rFonts w:ascii="Arial" w:eastAsia="Calibri" w:hAnsi="Arial" w:cs="Arial"/>
          <w:sz w:val="20"/>
          <w:szCs w:val="20"/>
        </w:rPr>
        <w:t xml:space="preserve">  </w:t>
      </w:r>
      <w:r w:rsidR="00FB4B62" w:rsidRPr="00D02279">
        <w:rPr>
          <w:rFonts w:ascii="Arial" w:eastAsia="Calibri" w:hAnsi="Arial" w:cs="Arial"/>
          <w:sz w:val="20"/>
          <w:szCs w:val="20"/>
        </w:rPr>
        <w:t xml:space="preserve">  </w:t>
      </w:r>
      <w:r w:rsidR="00045952" w:rsidRPr="00045952">
        <w:rPr>
          <w:rFonts w:ascii="Arial" w:eastAsia="Calibri" w:hAnsi="Arial" w:cs="Arial"/>
          <w:sz w:val="20"/>
          <w:szCs w:val="20"/>
        </w:rPr>
        <w:t>The toolkit provides a framework and specific actions to develop a place based project. The toolkit incorporates the concepts of place, social determinants of health, and health equity into a framework supported by facilitation notes based on the Technology of Participation facilitation methods.  It is currently being piloted in a Nebraska community, and has been revised with feedback from the pilot site. </w:t>
      </w:r>
    </w:p>
    <w:p w14:paraId="45BF1B89" w14:textId="067D2057" w:rsidR="003919FC" w:rsidRDefault="000B1F49" w:rsidP="003919FC">
      <w:pPr>
        <w:spacing w:line="259" w:lineRule="auto"/>
        <w:ind w:left="900"/>
        <w:rPr>
          <w:rFonts w:ascii="Arial" w:eastAsia="Calibri" w:hAnsi="Arial" w:cs="Arial"/>
          <w:sz w:val="20"/>
          <w:szCs w:val="20"/>
        </w:rPr>
      </w:pPr>
      <w:r>
        <w:rPr>
          <w:rFonts w:ascii="Arial" w:eastAsia="Calibri" w:hAnsi="Arial" w:cs="Arial"/>
          <w:sz w:val="20"/>
          <w:szCs w:val="20"/>
        </w:rPr>
        <w:lastRenderedPageBreak/>
        <w:t>The esse</w:t>
      </w:r>
      <w:r w:rsidR="00A672C1">
        <w:rPr>
          <w:rFonts w:ascii="Arial" w:eastAsia="Calibri" w:hAnsi="Arial" w:cs="Arial"/>
          <w:sz w:val="20"/>
          <w:szCs w:val="20"/>
        </w:rPr>
        <w:t xml:space="preserve">ntial idea of the project described </w:t>
      </w:r>
      <w:r>
        <w:rPr>
          <w:rFonts w:ascii="Arial" w:eastAsia="Calibri" w:hAnsi="Arial" w:cs="Arial"/>
          <w:sz w:val="20"/>
          <w:szCs w:val="20"/>
        </w:rPr>
        <w:t xml:space="preserve">in the </w:t>
      </w:r>
      <w:r w:rsidR="00A672C1">
        <w:rPr>
          <w:rFonts w:ascii="Arial" w:eastAsia="Calibri" w:hAnsi="Arial" w:cs="Arial"/>
          <w:b/>
          <w:sz w:val="20"/>
          <w:szCs w:val="20"/>
        </w:rPr>
        <w:t>Concept Paper, S</w:t>
      </w:r>
      <w:r w:rsidRPr="000B1F49">
        <w:rPr>
          <w:rFonts w:ascii="Arial" w:eastAsia="Calibri" w:hAnsi="Arial" w:cs="Arial"/>
          <w:b/>
          <w:sz w:val="20"/>
          <w:szCs w:val="20"/>
        </w:rPr>
        <w:t xml:space="preserve">ection </w:t>
      </w:r>
      <w:r w:rsidR="001F2209">
        <w:rPr>
          <w:rFonts w:ascii="Arial" w:eastAsia="Calibri" w:hAnsi="Arial" w:cs="Arial"/>
          <w:b/>
          <w:sz w:val="20"/>
          <w:szCs w:val="20"/>
        </w:rPr>
        <w:t>2.4.</w:t>
      </w:r>
      <w:r>
        <w:rPr>
          <w:rFonts w:ascii="Arial" w:eastAsia="Calibri" w:hAnsi="Arial" w:cs="Arial"/>
          <w:sz w:val="20"/>
          <w:szCs w:val="20"/>
        </w:rPr>
        <w:t xml:space="preserve"> shall present the </w:t>
      </w:r>
      <w:r w:rsidR="005B58E8">
        <w:rPr>
          <w:rFonts w:ascii="Arial" w:eastAsia="Calibri" w:hAnsi="Arial" w:cs="Arial"/>
          <w:sz w:val="20"/>
          <w:szCs w:val="20"/>
        </w:rPr>
        <w:t>overarching content</w:t>
      </w:r>
      <w:r w:rsidR="003919FC">
        <w:rPr>
          <w:rFonts w:ascii="Arial" w:eastAsia="Calibri" w:hAnsi="Arial" w:cs="Arial"/>
          <w:sz w:val="20"/>
          <w:szCs w:val="20"/>
        </w:rPr>
        <w:t xml:space="preserve">, resulting from a community-based </w:t>
      </w:r>
      <w:r w:rsidR="00EC0D42">
        <w:rPr>
          <w:rFonts w:ascii="Arial" w:eastAsia="Calibri" w:hAnsi="Arial" w:cs="Arial"/>
          <w:sz w:val="20"/>
          <w:szCs w:val="20"/>
        </w:rPr>
        <w:t>assessment, which</w:t>
      </w:r>
      <w:r>
        <w:rPr>
          <w:rFonts w:ascii="Arial" w:eastAsia="Calibri" w:hAnsi="Arial" w:cs="Arial"/>
          <w:sz w:val="20"/>
          <w:szCs w:val="20"/>
        </w:rPr>
        <w:t xml:space="preserve"> aligns with one or more RFA priorities.  The action to identify and solve the problem (address the priority) requires stakeholders to help define and develop a plan to propose solutions.  Examples </w:t>
      </w:r>
      <w:r w:rsidR="003919FC">
        <w:rPr>
          <w:rFonts w:ascii="Arial" w:eastAsia="Calibri" w:hAnsi="Arial" w:cs="Arial"/>
          <w:sz w:val="20"/>
          <w:szCs w:val="20"/>
        </w:rPr>
        <w:t>include but are not limited to:</w:t>
      </w:r>
    </w:p>
    <w:p w14:paraId="4F901E2D" w14:textId="77777777" w:rsidR="003919FC" w:rsidRDefault="00A001F4" w:rsidP="003919FC">
      <w:pPr>
        <w:pStyle w:val="ListParagraph"/>
        <w:numPr>
          <w:ilvl w:val="0"/>
          <w:numId w:val="31"/>
        </w:numPr>
        <w:spacing w:line="259" w:lineRule="auto"/>
        <w:rPr>
          <w:rFonts w:ascii="Arial" w:eastAsia="Calibri" w:hAnsi="Arial" w:cs="Arial"/>
          <w:sz w:val="20"/>
          <w:szCs w:val="20"/>
        </w:rPr>
      </w:pPr>
      <w:r>
        <w:rPr>
          <w:rFonts w:ascii="Arial" w:eastAsia="Calibri" w:hAnsi="Arial" w:cs="Arial"/>
          <w:sz w:val="20"/>
          <w:szCs w:val="20"/>
        </w:rPr>
        <w:t>Food insecurity is</w:t>
      </w:r>
      <w:r w:rsidR="003919FC">
        <w:rPr>
          <w:rFonts w:ascii="Arial" w:eastAsia="Calibri" w:hAnsi="Arial" w:cs="Arial"/>
          <w:sz w:val="20"/>
          <w:szCs w:val="20"/>
        </w:rPr>
        <w:t xml:space="preserve"> identified</w:t>
      </w:r>
      <w:r>
        <w:rPr>
          <w:rFonts w:ascii="Arial" w:eastAsia="Calibri" w:hAnsi="Arial" w:cs="Arial"/>
          <w:sz w:val="20"/>
          <w:szCs w:val="20"/>
        </w:rPr>
        <w:t xml:space="preserve"> as a priority in your community</w:t>
      </w:r>
      <w:r w:rsidR="003919FC">
        <w:rPr>
          <w:rFonts w:ascii="Arial" w:eastAsia="Calibri" w:hAnsi="Arial" w:cs="Arial"/>
          <w:sz w:val="20"/>
          <w:szCs w:val="20"/>
        </w:rPr>
        <w:t xml:space="preserve">.  </w:t>
      </w:r>
      <w:r w:rsidR="00451377">
        <w:rPr>
          <w:rFonts w:ascii="Arial" w:eastAsia="Calibri" w:hAnsi="Arial" w:cs="Arial"/>
          <w:sz w:val="20"/>
          <w:szCs w:val="20"/>
        </w:rPr>
        <w:t xml:space="preserve">A community-engagement planning model that </w:t>
      </w:r>
      <w:r w:rsidR="003919FC">
        <w:rPr>
          <w:rFonts w:ascii="Arial" w:eastAsia="Calibri" w:hAnsi="Arial" w:cs="Arial"/>
          <w:sz w:val="20"/>
          <w:szCs w:val="20"/>
        </w:rPr>
        <w:t xml:space="preserve">leads to a community-backed plan and strategy </w:t>
      </w:r>
      <w:r w:rsidR="00451377">
        <w:rPr>
          <w:rFonts w:ascii="Arial" w:eastAsia="Calibri" w:hAnsi="Arial" w:cs="Arial"/>
          <w:sz w:val="20"/>
          <w:szCs w:val="20"/>
        </w:rPr>
        <w:t xml:space="preserve">is warranted.  </w:t>
      </w:r>
      <w:r w:rsidR="00660C81">
        <w:rPr>
          <w:rFonts w:ascii="Arial" w:eastAsia="Calibri" w:hAnsi="Arial" w:cs="Arial"/>
          <w:sz w:val="20"/>
          <w:szCs w:val="20"/>
        </w:rPr>
        <w:t>P</w:t>
      </w:r>
      <w:r w:rsidR="00451377">
        <w:rPr>
          <w:rFonts w:ascii="Arial" w:eastAsia="Calibri" w:hAnsi="Arial" w:cs="Arial"/>
          <w:sz w:val="20"/>
          <w:szCs w:val="20"/>
        </w:rPr>
        <w:t>lan</w:t>
      </w:r>
      <w:r w:rsidR="00660C81">
        <w:rPr>
          <w:rFonts w:ascii="Arial" w:eastAsia="Calibri" w:hAnsi="Arial" w:cs="Arial"/>
          <w:sz w:val="20"/>
          <w:szCs w:val="20"/>
        </w:rPr>
        <w:t>ning</w:t>
      </w:r>
      <w:r w:rsidR="00451377">
        <w:rPr>
          <w:rFonts w:ascii="Arial" w:eastAsia="Calibri" w:hAnsi="Arial" w:cs="Arial"/>
          <w:sz w:val="20"/>
          <w:szCs w:val="20"/>
        </w:rPr>
        <w:t xml:space="preserve"> will need </w:t>
      </w:r>
      <w:r w:rsidR="003919FC">
        <w:rPr>
          <w:rFonts w:ascii="Arial" w:eastAsia="Calibri" w:hAnsi="Arial" w:cs="Arial"/>
          <w:sz w:val="20"/>
          <w:szCs w:val="20"/>
        </w:rPr>
        <w:t>to effectively respond to the complex nature of multiple, overlapping issues</w:t>
      </w:r>
      <w:r w:rsidR="00660C81">
        <w:rPr>
          <w:rFonts w:ascii="Arial" w:eastAsia="Calibri" w:hAnsi="Arial" w:cs="Arial"/>
          <w:sz w:val="20"/>
          <w:szCs w:val="20"/>
        </w:rPr>
        <w:t xml:space="preserve"> contributing to food insecurity.  The root causes of food insecurity may include </w:t>
      </w:r>
      <w:r w:rsidR="003919FC">
        <w:rPr>
          <w:rFonts w:ascii="Arial" w:eastAsia="Calibri" w:hAnsi="Arial" w:cs="Arial"/>
          <w:sz w:val="20"/>
          <w:szCs w:val="20"/>
        </w:rPr>
        <w:t>affordable housing, social isolation, education level, unemplo</w:t>
      </w:r>
      <w:r w:rsidR="00660C81">
        <w:rPr>
          <w:rFonts w:ascii="Arial" w:eastAsia="Calibri" w:hAnsi="Arial" w:cs="Arial"/>
          <w:sz w:val="20"/>
          <w:szCs w:val="20"/>
        </w:rPr>
        <w:t>yment and underemployment.  T</w:t>
      </w:r>
      <w:r>
        <w:rPr>
          <w:rFonts w:ascii="Arial" w:eastAsia="Calibri" w:hAnsi="Arial" w:cs="Arial"/>
          <w:sz w:val="20"/>
          <w:szCs w:val="20"/>
        </w:rPr>
        <w:t xml:space="preserve">he strategies to address </w:t>
      </w:r>
      <w:r w:rsidR="00545A6B">
        <w:rPr>
          <w:rFonts w:ascii="Arial" w:eastAsia="Calibri" w:hAnsi="Arial" w:cs="Arial"/>
          <w:sz w:val="20"/>
          <w:szCs w:val="20"/>
        </w:rPr>
        <w:t xml:space="preserve">root causes </w:t>
      </w:r>
      <w:r w:rsidR="00660C81">
        <w:rPr>
          <w:rFonts w:ascii="Arial" w:eastAsia="Calibri" w:hAnsi="Arial" w:cs="Arial"/>
          <w:sz w:val="20"/>
          <w:szCs w:val="20"/>
        </w:rPr>
        <w:t>look very different and</w:t>
      </w:r>
      <w:r w:rsidR="000B1F49">
        <w:rPr>
          <w:rFonts w:ascii="Arial" w:eastAsia="Calibri" w:hAnsi="Arial" w:cs="Arial"/>
          <w:sz w:val="20"/>
          <w:szCs w:val="20"/>
        </w:rPr>
        <w:t xml:space="preserve"> require stakeholder engagement to arrive at </w:t>
      </w:r>
      <w:r w:rsidR="00FB451A">
        <w:rPr>
          <w:rFonts w:ascii="Arial" w:eastAsia="Calibri" w:hAnsi="Arial" w:cs="Arial"/>
          <w:sz w:val="20"/>
          <w:szCs w:val="20"/>
        </w:rPr>
        <w:t xml:space="preserve">real </w:t>
      </w:r>
      <w:r w:rsidR="000B1F49">
        <w:rPr>
          <w:rFonts w:ascii="Arial" w:eastAsia="Calibri" w:hAnsi="Arial" w:cs="Arial"/>
          <w:sz w:val="20"/>
          <w:szCs w:val="20"/>
        </w:rPr>
        <w:t xml:space="preserve">solutions.  </w:t>
      </w:r>
    </w:p>
    <w:p w14:paraId="66E28228" w14:textId="77777777" w:rsidR="00451377" w:rsidRDefault="00451377" w:rsidP="00451377">
      <w:pPr>
        <w:pStyle w:val="ListParagraph"/>
        <w:spacing w:line="259" w:lineRule="auto"/>
        <w:ind w:left="1620"/>
        <w:rPr>
          <w:rFonts w:ascii="Arial" w:eastAsia="Calibri" w:hAnsi="Arial" w:cs="Arial"/>
          <w:sz w:val="20"/>
          <w:szCs w:val="20"/>
        </w:rPr>
      </w:pPr>
    </w:p>
    <w:p w14:paraId="1AA82242" w14:textId="77777777" w:rsidR="003919FC" w:rsidRDefault="00451377" w:rsidP="003919FC">
      <w:pPr>
        <w:pStyle w:val="ListParagraph"/>
        <w:numPr>
          <w:ilvl w:val="0"/>
          <w:numId w:val="31"/>
        </w:numPr>
        <w:spacing w:line="259" w:lineRule="auto"/>
        <w:rPr>
          <w:rFonts w:ascii="Arial" w:eastAsia="Calibri" w:hAnsi="Arial" w:cs="Arial"/>
          <w:sz w:val="20"/>
          <w:szCs w:val="20"/>
        </w:rPr>
      </w:pPr>
      <w:r>
        <w:rPr>
          <w:rFonts w:ascii="Arial" w:eastAsia="Calibri" w:hAnsi="Arial" w:cs="Arial"/>
          <w:sz w:val="20"/>
          <w:szCs w:val="20"/>
        </w:rPr>
        <w:t xml:space="preserve">Physical </w:t>
      </w:r>
      <w:r w:rsidR="00D472A7">
        <w:rPr>
          <w:rFonts w:ascii="Arial" w:eastAsia="Calibri" w:hAnsi="Arial" w:cs="Arial"/>
          <w:sz w:val="20"/>
          <w:szCs w:val="20"/>
        </w:rPr>
        <w:t>in</w:t>
      </w:r>
      <w:r>
        <w:rPr>
          <w:rFonts w:ascii="Arial" w:eastAsia="Calibri" w:hAnsi="Arial" w:cs="Arial"/>
          <w:sz w:val="20"/>
          <w:szCs w:val="20"/>
        </w:rPr>
        <w:t>activity among childre</w:t>
      </w:r>
      <w:r w:rsidR="00A001F4">
        <w:rPr>
          <w:rFonts w:ascii="Arial" w:eastAsia="Calibri" w:hAnsi="Arial" w:cs="Arial"/>
          <w:sz w:val="20"/>
          <w:szCs w:val="20"/>
        </w:rPr>
        <w:t>n (and families) is identified as a community priority.  A sedentary lifestyle may stem from a variety of</w:t>
      </w:r>
      <w:r w:rsidR="00D472A7">
        <w:rPr>
          <w:rFonts w:ascii="Arial" w:eastAsia="Calibri" w:hAnsi="Arial" w:cs="Arial"/>
          <w:sz w:val="20"/>
          <w:szCs w:val="20"/>
        </w:rPr>
        <w:t xml:space="preserve"> causes, including </w:t>
      </w:r>
      <w:r>
        <w:rPr>
          <w:rFonts w:ascii="Arial" w:eastAsia="Calibri" w:hAnsi="Arial" w:cs="Arial"/>
          <w:sz w:val="20"/>
          <w:szCs w:val="20"/>
        </w:rPr>
        <w:t>t</w:t>
      </w:r>
      <w:r w:rsidR="003919FC">
        <w:rPr>
          <w:rFonts w:ascii="Arial" w:eastAsia="Calibri" w:hAnsi="Arial" w:cs="Arial"/>
          <w:sz w:val="20"/>
          <w:szCs w:val="20"/>
        </w:rPr>
        <w:t>he built environment (the safety and accessibility of sidewalks, parks, trails</w:t>
      </w:r>
      <w:r>
        <w:rPr>
          <w:rFonts w:ascii="Arial" w:eastAsia="Calibri" w:hAnsi="Arial" w:cs="Arial"/>
          <w:sz w:val="20"/>
          <w:szCs w:val="20"/>
        </w:rPr>
        <w:t xml:space="preserve">, </w:t>
      </w:r>
      <w:r w:rsidR="003919FC">
        <w:rPr>
          <w:rFonts w:ascii="Arial" w:eastAsia="Calibri" w:hAnsi="Arial" w:cs="Arial"/>
          <w:sz w:val="20"/>
          <w:szCs w:val="20"/>
        </w:rPr>
        <w:t>and other man-made surroundings, or lack of</w:t>
      </w:r>
      <w:r w:rsidR="00B60B48">
        <w:rPr>
          <w:rFonts w:ascii="Arial" w:eastAsia="Calibri" w:hAnsi="Arial" w:cs="Arial"/>
          <w:sz w:val="20"/>
          <w:szCs w:val="20"/>
        </w:rPr>
        <w:t xml:space="preserve"> such surroundings</w:t>
      </w:r>
      <w:r w:rsidR="00D472A7">
        <w:rPr>
          <w:rFonts w:ascii="Arial" w:eastAsia="Calibri" w:hAnsi="Arial" w:cs="Arial"/>
          <w:sz w:val="20"/>
          <w:szCs w:val="20"/>
        </w:rPr>
        <w:t xml:space="preserve">).  All causes need to be identified </w:t>
      </w:r>
      <w:r w:rsidR="00545A6B">
        <w:rPr>
          <w:rFonts w:ascii="Arial" w:eastAsia="Calibri" w:hAnsi="Arial" w:cs="Arial"/>
          <w:sz w:val="20"/>
          <w:szCs w:val="20"/>
        </w:rPr>
        <w:t>through</w:t>
      </w:r>
      <w:r w:rsidR="00D472A7">
        <w:rPr>
          <w:rFonts w:ascii="Arial" w:eastAsia="Calibri" w:hAnsi="Arial" w:cs="Arial"/>
          <w:sz w:val="20"/>
          <w:szCs w:val="20"/>
        </w:rPr>
        <w:t xml:space="preserve"> stakeholder engagement, along with the response that works for your community.</w:t>
      </w:r>
    </w:p>
    <w:p w14:paraId="3F36FCC4" w14:textId="74AFDB42" w:rsidR="003919FC" w:rsidRDefault="00660C81" w:rsidP="00F65CAD">
      <w:pPr>
        <w:spacing w:line="259" w:lineRule="auto"/>
        <w:ind w:left="900"/>
        <w:rPr>
          <w:rFonts w:ascii="Arial" w:eastAsia="Calibri" w:hAnsi="Arial" w:cs="Arial"/>
          <w:sz w:val="20"/>
          <w:szCs w:val="20"/>
        </w:rPr>
      </w:pPr>
      <w:r>
        <w:rPr>
          <w:rFonts w:ascii="Arial" w:eastAsia="Calibri" w:hAnsi="Arial" w:cs="Arial"/>
          <w:b/>
          <w:sz w:val="20"/>
          <w:szCs w:val="20"/>
        </w:rPr>
        <w:t xml:space="preserve">Stage 2: </w:t>
      </w:r>
      <w:r w:rsidR="00FB4B62" w:rsidRPr="00D02279">
        <w:rPr>
          <w:rFonts w:ascii="Arial" w:eastAsia="Calibri" w:hAnsi="Arial" w:cs="Arial"/>
          <w:b/>
          <w:sz w:val="20"/>
          <w:szCs w:val="20"/>
        </w:rPr>
        <w:t>Implementation</w:t>
      </w:r>
      <w:r w:rsidR="00022D44">
        <w:rPr>
          <w:rFonts w:ascii="Arial" w:eastAsia="Calibri" w:hAnsi="Arial" w:cs="Arial"/>
          <w:b/>
          <w:sz w:val="20"/>
          <w:szCs w:val="20"/>
        </w:rPr>
        <w:t xml:space="preserve"> stage</w:t>
      </w:r>
      <w:r w:rsidR="00FB4B62" w:rsidRPr="00D02279">
        <w:rPr>
          <w:rFonts w:ascii="Arial" w:eastAsia="Calibri" w:hAnsi="Arial" w:cs="Arial"/>
          <w:b/>
          <w:sz w:val="20"/>
          <w:szCs w:val="20"/>
        </w:rPr>
        <w:t>.</w:t>
      </w:r>
      <w:r w:rsidR="00FB4B62" w:rsidRPr="00D02279">
        <w:rPr>
          <w:rFonts w:ascii="Arial" w:eastAsia="Calibri" w:hAnsi="Arial" w:cs="Arial"/>
          <w:sz w:val="20"/>
          <w:szCs w:val="20"/>
        </w:rPr>
        <w:t xml:space="preserve">  </w:t>
      </w:r>
      <w:r w:rsidR="00545A6B">
        <w:rPr>
          <w:rFonts w:ascii="Arial" w:eastAsia="Calibri" w:hAnsi="Arial" w:cs="Arial"/>
          <w:sz w:val="20"/>
          <w:szCs w:val="20"/>
        </w:rPr>
        <w:t xml:space="preserve">Implementation is the next step beyond the planning &amp; development stage.  </w:t>
      </w:r>
      <w:r w:rsidR="000D0A72">
        <w:rPr>
          <w:rFonts w:ascii="Arial" w:eastAsia="Calibri" w:hAnsi="Arial" w:cs="Arial"/>
          <w:sz w:val="20"/>
          <w:szCs w:val="20"/>
        </w:rPr>
        <w:t>Show</w:t>
      </w:r>
      <w:r w:rsidR="00041AF4" w:rsidRPr="00041AF4">
        <w:rPr>
          <w:rFonts w:ascii="Arial" w:eastAsia="Calibri" w:hAnsi="Arial" w:cs="Arial"/>
          <w:sz w:val="20"/>
          <w:szCs w:val="20"/>
        </w:rPr>
        <w:t xml:space="preserve"> eviden</w:t>
      </w:r>
      <w:r w:rsidR="001C211C">
        <w:rPr>
          <w:rFonts w:ascii="Arial" w:eastAsia="Calibri" w:hAnsi="Arial" w:cs="Arial"/>
          <w:sz w:val="20"/>
          <w:szCs w:val="20"/>
        </w:rPr>
        <w:t xml:space="preserve">ce of a community </w:t>
      </w:r>
      <w:r w:rsidR="00041AF4" w:rsidRPr="00041AF4">
        <w:rPr>
          <w:rFonts w:ascii="Arial" w:eastAsia="Calibri" w:hAnsi="Arial" w:cs="Arial"/>
          <w:sz w:val="20"/>
          <w:szCs w:val="20"/>
        </w:rPr>
        <w:t>planning process with formal recommend</w:t>
      </w:r>
      <w:r w:rsidR="000D0A72">
        <w:rPr>
          <w:rFonts w:ascii="Arial" w:eastAsia="Calibri" w:hAnsi="Arial" w:cs="Arial"/>
          <w:sz w:val="20"/>
          <w:szCs w:val="20"/>
        </w:rPr>
        <w:t xml:space="preserve">ations </w:t>
      </w:r>
      <w:r w:rsidR="001C211C">
        <w:rPr>
          <w:rFonts w:ascii="Arial" w:eastAsia="Calibri" w:hAnsi="Arial" w:cs="Arial"/>
          <w:sz w:val="20"/>
          <w:szCs w:val="20"/>
        </w:rPr>
        <w:t xml:space="preserve">within the past two years </w:t>
      </w:r>
      <w:r w:rsidR="00545A6B">
        <w:rPr>
          <w:rFonts w:ascii="Arial" w:eastAsia="Calibri" w:hAnsi="Arial" w:cs="Arial"/>
          <w:sz w:val="20"/>
          <w:szCs w:val="20"/>
        </w:rPr>
        <w:t>that align to at least one priority</w:t>
      </w:r>
      <w:r w:rsidR="000D0A72">
        <w:rPr>
          <w:rFonts w:ascii="Arial" w:eastAsia="Calibri" w:hAnsi="Arial" w:cs="Arial"/>
          <w:sz w:val="20"/>
          <w:szCs w:val="20"/>
        </w:rPr>
        <w:t xml:space="preserve"> </w:t>
      </w:r>
      <w:r w:rsidR="00041AF4">
        <w:rPr>
          <w:rFonts w:ascii="Arial" w:eastAsia="Calibri" w:hAnsi="Arial" w:cs="Arial"/>
          <w:sz w:val="20"/>
          <w:szCs w:val="20"/>
        </w:rPr>
        <w:t xml:space="preserve">in </w:t>
      </w:r>
      <w:r w:rsidR="001F2209">
        <w:rPr>
          <w:rFonts w:ascii="Arial" w:eastAsia="Calibri" w:hAnsi="Arial" w:cs="Arial"/>
          <w:b/>
          <w:sz w:val="20"/>
          <w:szCs w:val="20"/>
        </w:rPr>
        <w:t>2.2.</w:t>
      </w:r>
      <w:r w:rsidR="00041AF4" w:rsidRPr="000D0A72">
        <w:rPr>
          <w:rFonts w:ascii="Arial" w:eastAsia="Calibri" w:hAnsi="Arial" w:cs="Arial"/>
          <w:b/>
          <w:sz w:val="20"/>
          <w:szCs w:val="20"/>
        </w:rPr>
        <w:t xml:space="preserve"> Priorities</w:t>
      </w:r>
      <w:r w:rsidR="000D0A72">
        <w:rPr>
          <w:rFonts w:ascii="Arial" w:eastAsia="Calibri" w:hAnsi="Arial" w:cs="Arial"/>
          <w:sz w:val="20"/>
          <w:szCs w:val="20"/>
        </w:rPr>
        <w:t>.  I</w:t>
      </w:r>
      <w:r w:rsidR="00041AF4">
        <w:rPr>
          <w:rFonts w:ascii="Arial" w:eastAsia="Calibri" w:hAnsi="Arial" w:cs="Arial"/>
          <w:sz w:val="20"/>
          <w:szCs w:val="20"/>
        </w:rPr>
        <w:t xml:space="preserve">mplementation </w:t>
      </w:r>
      <w:r w:rsidR="001C211C">
        <w:rPr>
          <w:rFonts w:ascii="Arial" w:eastAsia="Calibri" w:hAnsi="Arial" w:cs="Arial"/>
          <w:sz w:val="20"/>
          <w:szCs w:val="20"/>
        </w:rPr>
        <w:t>would activate the</w:t>
      </w:r>
      <w:r w:rsidR="00041AF4">
        <w:rPr>
          <w:rFonts w:ascii="Arial" w:eastAsia="Calibri" w:hAnsi="Arial" w:cs="Arial"/>
          <w:sz w:val="20"/>
          <w:szCs w:val="20"/>
        </w:rPr>
        <w:t xml:space="preserve"> </w:t>
      </w:r>
      <w:r w:rsidR="00545A6B">
        <w:rPr>
          <w:rFonts w:ascii="Arial" w:eastAsia="Calibri" w:hAnsi="Arial" w:cs="Arial"/>
          <w:sz w:val="20"/>
          <w:szCs w:val="20"/>
        </w:rPr>
        <w:t>stakeholder</w:t>
      </w:r>
      <w:r w:rsidR="000D0A72">
        <w:rPr>
          <w:rFonts w:ascii="Arial" w:eastAsia="Calibri" w:hAnsi="Arial" w:cs="Arial"/>
          <w:sz w:val="20"/>
          <w:szCs w:val="20"/>
        </w:rPr>
        <w:t xml:space="preserve">-endorsed </w:t>
      </w:r>
      <w:r w:rsidR="00545A6B">
        <w:rPr>
          <w:rFonts w:ascii="Arial" w:eastAsia="Calibri" w:hAnsi="Arial" w:cs="Arial"/>
          <w:sz w:val="20"/>
          <w:szCs w:val="20"/>
        </w:rPr>
        <w:t>plan</w:t>
      </w:r>
      <w:r w:rsidR="004D6EDE">
        <w:rPr>
          <w:rFonts w:ascii="Arial" w:eastAsia="Calibri" w:hAnsi="Arial" w:cs="Arial"/>
          <w:sz w:val="20"/>
          <w:szCs w:val="20"/>
        </w:rPr>
        <w:t xml:space="preserve"> and </w:t>
      </w:r>
      <w:r w:rsidR="001433FE">
        <w:rPr>
          <w:rFonts w:ascii="Arial" w:eastAsia="Calibri" w:hAnsi="Arial" w:cs="Arial"/>
          <w:sz w:val="20"/>
          <w:szCs w:val="20"/>
        </w:rPr>
        <w:t xml:space="preserve">recommended </w:t>
      </w:r>
      <w:r w:rsidR="004D6EDE">
        <w:rPr>
          <w:rFonts w:ascii="Arial" w:eastAsia="Calibri" w:hAnsi="Arial" w:cs="Arial"/>
          <w:sz w:val="20"/>
          <w:szCs w:val="20"/>
        </w:rPr>
        <w:t>strategy</w:t>
      </w:r>
      <w:r w:rsidR="001433FE">
        <w:rPr>
          <w:rFonts w:ascii="Arial" w:eastAsia="Calibri" w:hAnsi="Arial" w:cs="Arial"/>
          <w:sz w:val="20"/>
          <w:szCs w:val="20"/>
        </w:rPr>
        <w:t>(ies)</w:t>
      </w:r>
      <w:r w:rsidR="00545A6B">
        <w:rPr>
          <w:rFonts w:ascii="Arial" w:eastAsia="Calibri" w:hAnsi="Arial" w:cs="Arial"/>
          <w:sz w:val="20"/>
          <w:szCs w:val="20"/>
        </w:rPr>
        <w:t xml:space="preserve">, all precipitated by </w:t>
      </w:r>
      <w:r w:rsidR="004D6EDE">
        <w:rPr>
          <w:rFonts w:ascii="Arial" w:eastAsia="Calibri" w:hAnsi="Arial" w:cs="Arial"/>
          <w:sz w:val="20"/>
          <w:szCs w:val="20"/>
        </w:rPr>
        <w:t>a community-level assessment</w:t>
      </w:r>
      <w:r w:rsidR="00041AF4">
        <w:rPr>
          <w:rFonts w:ascii="Arial" w:eastAsia="Calibri" w:hAnsi="Arial" w:cs="Arial"/>
          <w:sz w:val="20"/>
          <w:szCs w:val="20"/>
        </w:rPr>
        <w:t>.</w:t>
      </w:r>
      <w:r w:rsidR="000D0A72">
        <w:rPr>
          <w:rFonts w:ascii="Arial" w:eastAsia="Calibri" w:hAnsi="Arial" w:cs="Arial"/>
          <w:sz w:val="20"/>
          <w:szCs w:val="20"/>
        </w:rPr>
        <w:t xml:space="preserve"> </w:t>
      </w:r>
      <w:r w:rsidR="00FE122A">
        <w:rPr>
          <w:rFonts w:ascii="Arial" w:eastAsia="Calibri" w:hAnsi="Arial" w:cs="Arial"/>
          <w:sz w:val="20"/>
          <w:szCs w:val="20"/>
        </w:rPr>
        <w:t xml:space="preserve"> </w:t>
      </w:r>
      <w:r w:rsidR="009C4C4B" w:rsidRPr="009C4C4B">
        <w:rPr>
          <w:rFonts w:ascii="Arial" w:eastAsia="Calibri" w:hAnsi="Arial" w:cs="Arial"/>
          <w:sz w:val="20"/>
          <w:szCs w:val="20"/>
        </w:rPr>
        <w:t xml:space="preserve">The essential idea of the project described in the </w:t>
      </w:r>
      <w:r w:rsidR="009C4C4B" w:rsidRPr="009C4C4B">
        <w:rPr>
          <w:rFonts w:ascii="Arial" w:eastAsia="Calibri" w:hAnsi="Arial" w:cs="Arial"/>
          <w:b/>
          <w:sz w:val="20"/>
          <w:szCs w:val="20"/>
        </w:rPr>
        <w:t xml:space="preserve">Concept Paper, Section </w:t>
      </w:r>
      <w:r w:rsidR="001F2209">
        <w:rPr>
          <w:rFonts w:ascii="Arial" w:eastAsia="Calibri" w:hAnsi="Arial" w:cs="Arial"/>
          <w:b/>
          <w:sz w:val="20"/>
          <w:szCs w:val="20"/>
        </w:rPr>
        <w:t>2.4.</w:t>
      </w:r>
      <w:r w:rsidR="009C4C4B" w:rsidRPr="009C4C4B">
        <w:rPr>
          <w:rFonts w:ascii="Arial" w:eastAsia="Calibri" w:hAnsi="Arial" w:cs="Arial"/>
          <w:sz w:val="20"/>
          <w:szCs w:val="20"/>
        </w:rPr>
        <w:t xml:space="preserve"> shall present the overarching content, resulting from a community-based </w:t>
      </w:r>
      <w:r w:rsidR="00EC0D42" w:rsidRPr="009C4C4B">
        <w:rPr>
          <w:rFonts w:ascii="Arial" w:eastAsia="Calibri" w:hAnsi="Arial" w:cs="Arial"/>
          <w:sz w:val="20"/>
          <w:szCs w:val="20"/>
        </w:rPr>
        <w:t>assessment that</w:t>
      </w:r>
      <w:r w:rsidR="009C4C4B" w:rsidRPr="009C4C4B">
        <w:rPr>
          <w:rFonts w:ascii="Arial" w:eastAsia="Calibri" w:hAnsi="Arial" w:cs="Arial"/>
          <w:sz w:val="20"/>
          <w:szCs w:val="20"/>
        </w:rPr>
        <w:t xml:space="preserve"> aligns with one or more RFA priorities.  The action to identify and solve the problem (address the priority) requires stakeholders to help define and develop a plan to propose solutions.  The proposed strategy(ies) shall be presented from a literature search showing support that the strategy will effectively address the needs identified in the plan.</w:t>
      </w:r>
    </w:p>
    <w:p w14:paraId="15801785" w14:textId="56E8F79F" w:rsidR="00731CB1" w:rsidRDefault="00731CB1" w:rsidP="00F65CAD">
      <w:pPr>
        <w:spacing w:line="259" w:lineRule="auto"/>
        <w:ind w:left="900"/>
        <w:rPr>
          <w:rFonts w:ascii="Arial" w:eastAsia="Calibri" w:hAnsi="Arial" w:cs="Arial"/>
          <w:b/>
          <w:sz w:val="20"/>
          <w:szCs w:val="20"/>
        </w:rPr>
      </w:pPr>
    </w:p>
    <w:p w14:paraId="6E12F838" w14:textId="77777777" w:rsidR="00022D44" w:rsidRDefault="00660C81" w:rsidP="00F65CAD">
      <w:pPr>
        <w:spacing w:line="259" w:lineRule="auto"/>
        <w:ind w:left="900"/>
        <w:rPr>
          <w:rFonts w:ascii="Arial" w:eastAsia="Calibri" w:hAnsi="Arial" w:cs="Arial"/>
          <w:b/>
          <w:sz w:val="20"/>
          <w:szCs w:val="20"/>
        </w:rPr>
      </w:pPr>
      <w:r>
        <w:rPr>
          <w:rFonts w:ascii="Arial" w:eastAsia="Calibri" w:hAnsi="Arial" w:cs="Arial"/>
          <w:b/>
          <w:sz w:val="20"/>
          <w:szCs w:val="20"/>
        </w:rPr>
        <w:t xml:space="preserve">Stage 3:  </w:t>
      </w:r>
      <w:r w:rsidR="00FB4B62" w:rsidRPr="00D02279">
        <w:rPr>
          <w:rFonts w:ascii="Arial" w:eastAsia="Calibri" w:hAnsi="Arial" w:cs="Arial"/>
          <w:b/>
          <w:sz w:val="20"/>
          <w:szCs w:val="20"/>
        </w:rPr>
        <w:t>Expansion</w:t>
      </w:r>
      <w:r w:rsidR="00022D44">
        <w:rPr>
          <w:rFonts w:ascii="Arial" w:eastAsia="Calibri" w:hAnsi="Arial" w:cs="Arial"/>
          <w:b/>
          <w:sz w:val="20"/>
          <w:szCs w:val="20"/>
        </w:rPr>
        <w:t xml:space="preserve"> stage</w:t>
      </w:r>
    </w:p>
    <w:p w14:paraId="68C9714E" w14:textId="273A312D" w:rsidR="002B145D" w:rsidRDefault="00FB4B62" w:rsidP="002B145D">
      <w:pPr>
        <w:spacing w:line="259" w:lineRule="auto"/>
        <w:ind w:left="900"/>
        <w:rPr>
          <w:rFonts w:ascii="Arial" w:eastAsia="Calibri" w:hAnsi="Arial" w:cs="Arial"/>
          <w:sz w:val="20"/>
          <w:szCs w:val="20"/>
        </w:rPr>
      </w:pPr>
      <w:r w:rsidRPr="00D02279">
        <w:rPr>
          <w:rFonts w:ascii="Arial" w:eastAsia="Calibri" w:hAnsi="Arial" w:cs="Arial"/>
          <w:sz w:val="20"/>
          <w:szCs w:val="20"/>
        </w:rPr>
        <w:t>If a community</w:t>
      </w:r>
      <w:r w:rsidR="00B60B48">
        <w:rPr>
          <w:rFonts w:ascii="Arial" w:eastAsia="Calibri" w:hAnsi="Arial" w:cs="Arial"/>
          <w:sz w:val="20"/>
          <w:szCs w:val="20"/>
        </w:rPr>
        <w:t xml:space="preserve"> project is already underway</w:t>
      </w:r>
      <w:r w:rsidR="00022D44">
        <w:rPr>
          <w:rFonts w:ascii="Arial" w:eastAsia="Calibri" w:hAnsi="Arial" w:cs="Arial"/>
          <w:sz w:val="20"/>
          <w:szCs w:val="20"/>
        </w:rPr>
        <w:t>,</w:t>
      </w:r>
      <w:r w:rsidR="001433FE">
        <w:rPr>
          <w:rFonts w:ascii="Arial" w:eastAsia="Calibri" w:hAnsi="Arial" w:cs="Arial"/>
          <w:sz w:val="20"/>
          <w:szCs w:val="20"/>
        </w:rPr>
        <w:t xml:space="preserve"> an expansion of existing strategy implementation</w:t>
      </w:r>
      <w:r w:rsidR="00FB451A">
        <w:rPr>
          <w:rFonts w:ascii="Arial" w:eastAsia="Calibri" w:hAnsi="Arial" w:cs="Arial"/>
          <w:sz w:val="20"/>
          <w:szCs w:val="20"/>
        </w:rPr>
        <w:t xml:space="preserve"> may be proposed.  I</w:t>
      </w:r>
      <w:r w:rsidR="002B145D">
        <w:rPr>
          <w:rFonts w:ascii="Arial" w:eastAsia="Calibri" w:hAnsi="Arial" w:cs="Arial"/>
          <w:sz w:val="20"/>
          <w:szCs w:val="20"/>
        </w:rPr>
        <w:t>n t</w:t>
      </w:r>
      <w:r w:rsidR="002B145D" w:rsidRPr="002B145D">
        <w:rPr>
          <w:rFonts w:ascii="Arial" w:eastAsia="Calibri" w:hAnsi="Arial" w:cs="Arial"/>
          <w:sz w:val="20"/>
          <w:szCs w:val="20"/>
        </w:rPr>
        <w:t xml:space="preserve">he essential idea of the project described in the </w:t>
      </w:r>
      <w:r w:rsidR="002B145D" w:rsidRPr="002B145D">
        <w:rPr>
          <w:rFonts w:ascii="Arial" w:eastAsia="Calibri" w:hAnsi="Arial" w:cs="Arial"/>
          <w:b/>
          <w:sz w:val="20"/>
          <w:szCs w:val="20"/>
        </w:rPr>
        <w:t xml:space="preserve">Concept Paper, Section </w:t>
      </w:r>
      <w:r w:rsidR="001F2209">
        <w:rPr>
          <w:rFonts w:ascii="Arial" w:eastAsia="Calibri" w:hAnsi="Arial" w:cs="Arial"/>
          <w:b/>
          <w:sz w:val="20"/>
          <w:szCs w:val="20"/>
        </w:rPr>
        <w:t>2.4.</w:t>
      </w:r>
      <w:r w:rsidR="002B145D" w:rsidRPr="002B145D">
        <w:rPr>
          <w:rFonts w:ascii="Arial" w:eastAsia="Calibri" w:hAnsi="Arial" w:cs="Arial"/>
          <w:sz w:val="20"/>
          <w:szCs w:val="20"/>
        </w:rPr>
        <w:t xml:space="preserve"> </w:t>
      </w:r>
      <w:r w:rsidR="00FB451A">
        <w:rPr>
          <w:rFonts w:ascii="Arial" w:eastAsia="Calibri" w:hAnsi="Arial" w:cs="Arial"/>
          <w:sz w:val="20"/>
          <w:szCs w:val="20"/>
        </w:rPr>
        <w:t>present</w:t>
      </w:r>
      <w:r w:rsidR="002B145D">
        <w:rPr>
          <w:rFonts w:ascii="Arial" w:eastAsia="Calibri" w:hAnsi="Arial" w:cs="Arial"/>
          <w:sz w:val="20"/>
          <w:szCs w:val="20"/>
        </w:rPr>
        <w:t xml:space="preserve"> </w:t>
      </w:r>
      <w:r w:rsidR="002B145D" w:rsidRPr="002B145D">
        <w:rPr>
          <w:rFonts w:ascii="Arial" w:eastAsia="Calibri" w:hAnsi="Arial" w:cs="Arial"/>
          <w:sz w:val="20"/>
          <w:szCs w:val="20"/>
        </w:rPr>
        <w:t>the overarching content</w:t>
      </w:r>
      <w:r w:rsidR="002B145D">
        <w:rPr>
          <w:rFonts w:ascii="Arial" w:eastAsia="Calibri" w:hAnsi="Arial" w:cs="Arial"/>
          <w:sz w:val="20"/>
          <w:szCs w:val="20"/>
        </w:rPr>
        <w:t xml:space="preserve"> </w:t>
      </w:r>
      <w:r w:rsidR="002B145D">
        <w:rPr>
          <w:rFonts w:ascii="Arial" w:eastAsia="Calibri" w:hAnsi="Arial" w:cs="Arial"/>
          <w:sz w:val="20"/>
          <w:szCs w:val="20"/>
        </w:rPr>
        <w:lastRenderedPageBreak/>
        <w:t>of the expansion</w:t>
      </w:r>
      <w:r w:rsidR="00FB451A">
        <w:rPr>
          <w:rFonts w:ascii="Arial" w:eastAsia="Calibri" w:hAnsi="Arial" w:cs="Arial"/>
          <w:sz w:val="20"/>
          <w:szCs w:val="20"/>
        </w:rPr>
        <w:t xml:space="preserve"> </w:t>
      </w:r>
      <w:r w:rsidR="002B145D" w:rsidRPr="002B145D">
        <w:rPr>
          <w:rFonts w:ascii="Arial" w:eastAsia="Calibri" w:hAnsi="Arial" w:cs="Arial"/>
          <w:sz w:val="20"/>
          <w:szCs w:val="20"/>
        </w:rPr>
        <w:t>that aligns with one or more RFA priorities</w:t>
      </w:r>
      <w:r w:rsidR="00EB6C84">
        <w:rPr>
          <w:rFonts w:ascii="Arial" w:eastAsia="Calibri" w:hAnsi="Arial" w:cs="Arial"/>
          <w:sz w:val="20"/>
          <w:szCs w:val="20"/>
        </w:rPr>
        <w:t xml:space="preserve"> described in </w:t>
      </w:r>
      <w:r w:rsidR="001F2209">
        <w:rPr>
          <w:rFonts w:ascii="Arial" w:eastAsia="Calibri" w:hAnsi="Arial" w:cs="Arial"/>
          <w:b/>
          <w:sz w:val="20"/>
          <w:szCs w:val="20"/>
        </w:rPr>
        <w:t>2.2.</w:t>
      </w:r>
      <w:r w:rsidR="00EB6C84" w:rsidRPr="00EB6C84">
        <w:rPr>
          <w:rFonts w:ascii="Arial" w:eastAsia="Calibri" w:hAnsi="Arial" w:cs="Arial"/>
          <w:b/>
          <w:sz w:val="20"/>
          <w:szCs w:val="20"/>
        </w:rPr>
        <w:t xml:space="preserve"> Priorities</w:t>
      </w:r>
      <w:r w:rsidR="00FB451A">
        <w:rPr>
          <w:rFonts w:ascii="Arial" w:eastAsia="Calibri" w:hAnsi="Arial" w:cs="Arial"/>
          <w:sz w:val="20"/>
          <w:szCs w:val="20"/>
        </w:rPr>
        <w:t xml:space="preserve">.  Show </w:t>
      </w:r>
      <w:r w:rsidR="00EB6C84">
        <w:rPr>
          <w:rFonts w:ascii="Arial" w:eastAsia="Calibri" w:hAnsi="Arial" w:cs="Arial"/>
          <w:sz w:val="20"/>
          <w:szCs w:val="20"/>
        </w:rPr>
        <w:t>e</w:t>
      </w:r>
      <w:r w:rsidR="00B60B48">
        <w:rPr>
          <w:rFonts w:ascii="Arial" w:eastAsia="Calibri" w:hAnsi="Arial" w:cs="Arial"/>
          <w:sz w:val="20"/>
          <w:szCs w:val="20"/>
        </w:rPr>
        <w:t>viden</w:t>
      </w:r>
      <w:r w:rsidR="00803160">
        <w:rPr>
          <w:rFonts w:ascii="Arial" w:eastAsia="Calibri" w:hAnsi="Arial" w:cs="Arial"/>
          <w:sz w:val="20"/>
          <w:szCs w:val="20"/>
        </w:rPr>
        <w:t xml:space="preserve">ce that existing activities have been </w:t>
      </w:r>
      <w:r w:rsidR="00B60B48">
        <w:rPr>
          <w:rFonts w:ascii="Arial" w:eastAsia="Calibri" w:hAnsi="Arial" w:cs="Arial"/>
          <w:sz w:val="20"/>
          <w:szCs w:val="20"/>
        </w:rPr>
        <w:t xml:space="preserve">effective </w:t>
      </w:r>
      <w:r w:rsidR="00803160">
        <w:rPr>
          <w:rFonts w:ascii="Arial" w:eastAsia="Calibri" w:hAnsi="Arial" w:cs="Arial"/>
          <w:sz w:val="20"/>
          <w:szCs w:val="20"/>
        </w:rPr>
        <w:t>to warrant expansion</w:t>
      </w:r>
      <w:r w:rsidR="00EB6C84">
        <w:rPr>
          <w:rFonts w:ascii="Arial" w:eastAsia="Calibri" w:hAnsi="Arial" w:cs="Arial"/>
          <w:sz w:val="20"/>
          <w:szCs w:val="20"/>
        </w:rPr>
        <w:t xml:space="preserve">.  </w:t>
      </w:r>
      <w:r w:rsidR="00091776">
        <w:rPr>
          <w:rFonts w:ascii="Arial" w:eastAsia="Calibri" w:hAnsi="Arial" w:cs="Arial"/>
          <w:sz w:val="20"/>
          <w:szCs w:val="20"/>
        </w:rPr>
        <w:t>Effectiveness of existing implementation</w:t>
      </w:r>
      <w:r w:rsidR="00803160">
        <w:rPr>
          <w:rFonts w:ascii="Arial" w:eastAsia="Calibri" w:hAnsi="Arial" w:cs="Arial"/>
          <w:sz w:val="20"/>
          <w:szCs w:val="20"/>
        </w:rPr>
        <w:t xml:space="preserve"> shall be</w:t>
      </w:r>
      <w:r w:rsidR="00B60B48" w:rsidRPr="00B60B48">
        <w:rPr>
          <w:rFonts w:ascii="Arial" w:eastAsia="Calibri" w:hAnsi="Arial" w:cs="Arial"/>
          <w:sz w:val="20"/>
          <w:szCs w:val="20"/>
        </w:rPr>
        <w:t xml:space="preserve"> based on continuous quality improvement</w:t>
      </w:r>
      <w:r w:rsidR="00803160">
        <w:rPr>
          <w:rFonts w:ascii="Arial" w:eastAsia="Calibri" w:hAnsi="Arial" w:cs="Arial"/>
          <w:sz w:val="20"/>
          <w:szCs w:val="20"/>
        </w:rPr>
        <w:t>,</w:t>
      </w:r>
      <w:r w:rsidR="00B60B48" w:rsidRPr="00B60B48">
        <w:rPr>
          <w:rFonts w:ascii="Arial" w:eastAsia="Calibri" w:hAnsi="Arial" w:cs="Arial"/>
          <w:sz w:val="20"/>
          <w:szCs w:val="20"/>
        </w:rPr>
        <w:t xml:space="preserve"> e.g. using</w:t>
      </w:r>
      <w:r w:rsidR="00803160">
        <w:rPr>
          <w:rFonts w:ascii="Arial" w:eastAsia="Calibri" w:hAnsi="Arial" w:cs="Arial"/>
          <w:sz w:val="20"/>
          <w:szCs w:val="20"/>
        </w:rPr>
        <w:t xml:space="preserve"> a Plan-Do-Study-Act (PDSA) cycle</w:t>
      </w:r>
      <w:r w:rsidR="00CC35B4">
        <w:rPr>
          <w:rFonts w:ascii="Arial" w:eastAsia="Calibri" w:hAnsi="Arial" w:cs="Arial"/>
          <w:sz w:val="20"/>
          <w:szCs w:val="20"/>
        </w:rPr>
        <w:t xml:space="preserve">, </w:t>
      </w:r>
      <w:r w:rsidR="00CC35B4" w:rsidRPr="00297DA3">
        <w:rPr>
          <w:rFonts w:ascii="Arial" w:eastAsia="Calibri" w:hAnsi="Arial" w:cs="Arial"/>
          <w:sz w:val="20"/>
          <w:szCs w:val="20"/>
        </w:rPr>
        <w:t>logic model evaluation</w:t>
      </w:r>
      <w:r w:rsidR="00CC35B4">
        <w:rPr>
          <w:rFonts w:ascii="Arial" w:eastAsia="Calibri" w:hAnsi="Arial" w:cs="Arial"/>
          <w:sz w:val="20"/>
          <w:szCs w:val="20"/>
        </w:rPr>
        <w:t>, etc</w:t>
      </w:r>
      <w:r w:rsidR="00803160">
        <w:rPr>
          <w:rFonts w:ascii="Arial" w:eastAsia="Calibri" w:hAnsi="Arial" w:cs="Arial"/>
          <w:sz w:val="20"/>
          <w:szCs w:val="20"/>
        </w:rPr>
        <w:t>.</w:t>
      </w:r>
      <w:r w:rsidR="002B145D" w:rsidRPr="002B145D">
        <w:rPr>
          <w:rFonts w:ascii="Arial" w:eastAsia="Calibri" w:hAnsi="Arial" w:cs="Arial"/>
          <w:sz w:val="20"/>
          <w:szCs w:val="20"/>
        </w:rPr>
        <w:t xml:space="preserve"> </w:t>
      </w:r>
      <w:r w:rsidR="00EB6C84">
        <w:rPr>
          <w:rFonts w:ascii="Arial" w:eastAsia="Calibri" w:hAnsi="Arial" w:cs="Arial"/>
          <w:sz w:val="20"/>
          <w:szCs w:val="20"/>
        </w:rPr>
        <w:t xml:space="preserve">If a subaward results, </w:t>
      </w:r>
      <w:r w:rsidR="00EB6C84" w:rsidRPr="00EB6C84">
        <w:rPr>
          <w:rFonts w:ascii="Arial" w:eastAsia="Calibri" w:hAnsi="Arial" w:cs="Arial"/>
          <w:sz w:val="20"/>
          <w:szCs w:val="20"/>
        </w:rPr>
        <w:t xml:space="preserve">expansion </w:t>
      </w:r>
      <w:r w:rsidR="00EB6C84">
        <w:rPr>
          <w:rFonts w:ascii="Arial" w:eastAsia="Calibri" w:hAnsi="Arial" w:cs="Arial"/>
          <w:sz w:val="20"/>
          <w:szCs w:val="20"/>
        </w:rPr>
        <w:t xml:space="preserve">activities shall involve </w:t>
      </w:r>
      <w:r w:rsidR="00EB6C84" w:rsidRPr="00EB6C84">
        <w:rPr>
          <w:rFonts w:ascii="Arial" w:eastAsia="Calibri" w:hAnsi="Arial" w:cs="Arial"/>
          <w:sz w:val="20"/>
          <w:szCs w:val="20"/>
        </w:rPr>
        <w:t xml:space="preserve">a stakeholder-engaged </w:t>
      </w:r>
      <w:r w:rsidR="00EB6C84">
        <w:rPr>
          <w:rFonts w:ascii="Arial" w:eastAsia="Calibri" w:hAnsi="Arial" w:cs="Arial"/>
          <w:sz w:val="20"/>
          <w:szCs w:val="20"/>
        </w:rPr>
        <w:t xml:space="preserve">group in </w:t>
      </w:r>
      <w:r w:rsidR="00091776">
        <w:rPr>
          <w:rFonts w:ascii="Arial" w:eastAsia="Calibri" w:hAnsi="Arial" w:cs="Arial"/>
          <w:sz w:val="20"/>
          <w:szCs w:val="20"/>
        </w:rPr>
        <w:t xml:space="preserve">all future </w:t>
      </w:r>
      <w:r w:rsidR="00EB6C84">
        <w:rPr>
          <w:rFonts w:ascii="Arial" w:eastAsia="Calibri" w:hAnsi="Arial" w:cs="Arial"/>
          <w:sz w:val="20"/>
          <w:szCs w:val="20"/>
        </w:rPr>
        <w:t>CQI and evaluation.</w:t>
      </w:r>
    </w:p>
    <w:p w14:paraId="130CAC02" w14:textId="178F678C" w:rsidR="008C1DAD" w:rsidRDefault="00647E2C" w:rsidP="00DD1C05">
      <w:pPr>
        <w:spacing w:line="259" w:lineRule="auto"/>
        <w:ind w:left="360"/>
        <w:rPr>
          <w:rFonts w:ascii="Arial" w:eastAsia="Calibri" w:hAnsi="Arial" w:cs="Arial"/>
          <w:sz w:val="20"/>
          <w:szCs w:val="20"/>
        </w:rPr>
      </w:pPr>
      <w:r>
        <w:rPr>
          <w:rFonts w:ascii="Arial" w:eastAsia="Calibri" w:hAnsi="Arial" w:cs="Arial"/>
          <w:sz w:val="20"/>
          <w:szCs w:val="20"/>
        </w:rPr>
        <w:t>T</w:t>
      </w:r>
      <w:r w:rsidR="00DD1C05" w:rsidRPr="00DD1C05">
        <w:rPr>
          <w:rFonts w:ascii="Arial" w:eastAsia="Calibri" w:hAnsi="Arial" w:cs="Arial"/>
          <w:sz w:val="20"/>
          <w:szCs w:val="20"/>
        </w:rPr>
        <w:t>he initial period</w:t>
      </w:r>
      <w:r w:rsidR="00C57469">
        <w:rPr>
          <w:rFonts w:ascii="Arial" w:eastAsia="Calibri" w:hAnsi="Arial" w:cs="Arial"/>
          <w:sz w:val="20"/>
          <w:szCs w:val="20"/>
        </w:rPr>
        <w:t xml:space="preserve"> of performance is Year 1.  Year 2 funding</w:t>
      </w:r>
      <w:r w:rsidR="00DD1C05" w:rsidRPr="00DD1C05">
        <w:rPr>
          <w:rFonts w:ascii="Arial" w:eastAsia="Calibri" w:hAnsi="Arial" w:cs="Arial"/>
          <w:sz w:val="20"/>
          <w:szCs w:val="20"/>
        </w:rPr>
        <w:t xml:space="preserve"> </w:t>
      </w:r>
      <w:r w:rsidR="00C57469">
        <w:rPr>
          <w:rFonts w:ascii="Arial" w:eastAsia="Calibri" w:hAnsi="Arial" w:cs="Arial"/>
          <w:sz w:val="20"/>
          <w:szCs w:val="20"/>
        </w:rPr>
        <w:t xml:space="preserve">will be for projects planned in Year 1 that are ready for </w:t>
      </w:r>
      <w:r w:rsidR="00DD1C05" w:rsidRPr="00DD1C05">
        <w:rPr>
          <w:rFonts w:ascii="Arial" w:eastAsia="Calibri" w:hAnsi="Arial" w:cs="Arial"/>
          <w:sz w:val="20"/>
          <w:szCs w:val="20"/>
        </w:rPr>
        <w:t>implementation of an agreed-upon strategy by the community</w:t>
      </w:r>
      <w:r w:rsidR="00FB451A">
        <w:rPr>
          <w:rFonts w:ascii="Arial" w:eastAsia="Calibri" w:hAnsi="Arial" w:cs="Arial"/>
          <w:sz w:val="20"/>
          <w:szCs w:val="20"/>
        </w:rPr>
        <w:t xml:space="preserve"> and for costs allowable for MCHBG funding</w:t>
      </w:r>
      <w:r w:rsidR="00C57469">
        <w:rPr>
          <w:rFonts w:ascii="Arial" w:eastAsia="Calibri" w:hAnsi="Arial" w:cs="Arial"/>
          <w:sz w:val="20"/>
          <w:szCs w:val="20"/>
        </w:rPr>
        <w:t xml:space="preserve">.  </w:t>
      </w:r>
      <w:r w:rsidR="001433FE">
        <w:rPr>
          <w:rFonts w:ascii="Arial" w:eastAsia="Calibri" w:hAnsi="Arial" w:cs="Arial"/>
          <w:sz w:val="20"/>
          <w:szCs w:val="20"/>
        </w:rPr>
        <w:t xml:space="preserve">Additionally, </w:t>
      </w:r>
      <w:r w:rsidR="00C57469">
        <w:rPr>
          <w:rFonts w:ascii="Arial" w:eastAsia="Calibri" w:hAnsi="Arial" w:cs="Arial"/>
          <w:sz w:val="20"/>
          <w:szCs w:val="20"/>
        </w:rPr>
        <w:t xml:space="preserve">Year 2 funding is expected </w:t>
      </w:r>
      <w:r w:rsidR="001433FE">
        <w:rPr>
          <w:rFonts w:ascii="Arial" w:eastAsia="Calibri" w:hAnsi="Arial" w:cs="Arial"/>
          <w:sz w:val="20"/>
          <w:szCs w:val="20"/>
        </w:rPr>
        <w:t>to be available for expansion of</w:t>
      </w:r>
      <w:r w:rsidR="00C57469">
        <w:rPr>
          <w:rFonts w:ascii="Arial" w:eastAsia="Calibri" w:hAnsi="Arial" w:cs="Arial"/>
          <w:sz w:val="20"/>
          <w:szCs w:val="20"/>
        </w:rPr>
        <w:t xml:space="preserve"> </w:t>
      </w:r>
      <w:r w:rsidR="001433FE">
        <w:rPr>
          <w:rFonts w:ascii="Arial" w:eastAsia="Calibri" w:hAnsi="Arial" w:cs="Arial"/>
          <w:sz w:val="20"/>
          <w:szCs w:val="20"/>
        </w:rPr>
        <w:t xml:space="preserve">project </w:t>
      </w:r>
      <w:r w:rsidR="008A1972">
        <w:rPr>
          <w:rFonts w:ascii="Arial" w:eastAsia="Calibri" w:hAnsi="Arial" w:cs="Arial"/>
          <w:sz w:val="20"/>
          <w:szCs w:val="20"/>
        </w:rPr>
        <w:t>implementation, as warranted</w:t>
      </w:r>
      <w:r w:rsidR="00EC0D42">
        <w:rPr>
          <w:rFonts w:ascii="Arial" w:eastAsia="Calibri" w:hAnsi="Arial" w:cs="Arial"/>
          <w:sz w:val="20"/>
          <w:szCs w:val="20"/>
        </w:rPr>
        <w:t>, that</w:t>
      </w:r>
      <w:r w:rsidR="00C57469">
        <w:rPr>
          <w:rFonts w:ascii="Arial" w:eastAsia="Calibri" w:hAnsi="Arial" w:cs="Arial"/>
          <w:sz w:val="20"/>
          <w:szCs w:val="20"/>
        </w:rPr>
        <w:t xml:space="preserve"> started in Year 1</w:t>
      </w:r>
      <w:r w:rsidR="00DD1C05" w:rsidRPr="00DD1C05">
        <w:rPr>
          <w:rFonts w:ascii="Arial" w:eastAsia="Calibri" w:hAnsi="Arial" w:cs="Arial"/>
          <w:sz w:val="20"/>
          <w:szCs w:val="20"/>
        </w:rPr>
        <w:t xml:space="preserve">.  </w:t>
      </w:r>
      <w:r w:rsidR="00BA7C3D">
        <w:rPr>
          <w:rFonts w:ascii="Arial" w:eastAsia="Calibri" w:hAnsi="Arial" w:cs="Arial"/>
          <w:sz w:val="20"/>
          <w:szCs w:val="20"/>
        </w:rPr>
        <w:t>The table below summarizes the relatio</w:t>
      </w:r>
      <w:r w:rsidR="008C1DAD">
        <w:rPr>
          <w:rFonts w:ascii="Arial" w:eastAsia="Calibri" w:hAnsi="Arial" w:cs="Arial"/>
          <w:sz w:val="20"/>
          <w:szCs w:val="20"/>
        </w:rPr>
        <w:t>nship between project stage in initial Year 1 to an anticipated Year 2</w:t>
      </w:r>
      <w:r w:rsidR="00BA7C3D">
        <w:rPr>
          <w:rFonts w:ascii="Arial" w:eastAsia="Calibri" w:hAnsi="Arial" w:cs="Arial"/>
          <w:sz w:val="20"/>
          <w:szCs w:val="20"/>
        </w:rPr>
        <w:t xml:space="preserve">.  </w:t>
      </w:r>
    </w:p>
    <w:tbl>
      <w:tblPr>
        <w:tblStyle w:val="TableGrid"/>
        <w:tblW w:w="0" w:type="auto"/>
        <w:tblInd w:w="360" w:type="dxa"/>
        <w:tblLook w:val="04A0" w:firstRow="1" w:lastRow="0" w:firstColumn="1" w:lastColumn="0" w:noHBand="0" w:noVBand="1"/>
      </w:tblPr>
      <w:tblGrid>
        <w:gridCol w:w="3595"/>
        <w:gridCol w:w="3150"/>
        <w:gridCol w:w="3109"/>
      </w:tblGrid>
      <w:tr w:rsidR="00971C04" w14:paraId="553E7EE0" w14:textId="77777777" w:rsidTr="004D379A">
        <w:tc>
          <w:tcPr>
            <w:tcW w:w="3595" w:type="dxa"/>
            <w:shd w:val="clear" w:color="auto" w:fill="DEEAF6"/>
          </w:tcPr>
          <w:p w14:paraId="682F8711" w14:textId="77777777" w:rsidR="00971C04" w:rsidRDefault="00FF4EAE" w:rsidP="00FF4EAE">
            <w:pPr>
              <w:spacing w:line="259" w:lineRule="auto"/>
              <w:jc w:val="center"/>
              <w:rPr>
                <w:rFonts w:ascii="Arial" w:eastAsia="Calibri" w:hAnsi="Arial" w:cs="Arial"/>
                <w:sz w:val="20"/>
                <w:szCs w:val="20"/>
              </w:rPr>
            </w:pPr>
            <w:r w:rsidRPr="004A09C5">
              <w:rPr>
                <w:rFonts w:ascii="Arial" w:eastAsia="Calibri" w:hAnsi="Arial" w:cs="Arial"/>
                <w:b/>
                <w:sz w:val="20"/>
                <w:szCs w:val="20"/>
              </w:rPr>
              <w:t>I</w:t>
            </w:r>
            <w:r w:rsidR="004A09C5" w:rsidRPr="004A09C5">
              <w:rPr>
                <w:rFonts w:ascii="Arial" w:eastAsia="Calibri" w:hAnsi="Arial" w:cs="Arial"/>
                <w:b/>
                <w:sz w:val="20"/>
                <w:szCs w:val="20"/>
              </w:rPr>
              <w:t>DENTIFY PROJECT STAGE</w:t>
            </w:r>
            <w:r>
              <w:rPr>
                <w:rFonts w:ascii="Arial" w:eastAsia="Calibri" w:hAnsi="Arial" w:cs="Arial"/>
                <w:sz w:val="20"/>
                <w:szCs w:val="20"/>
              </w:rPr>
              <w:t xml:space="preserve"> to submit concept paper for Year 1</w:t>
            </w:r>
          </w:p>
        </w:tc>
        <w:tc>
          <w:tcPr>
            <w:tcW w:w="3150" w:type="dxa"/>
            <w:shd w:val="clear" w:color="auto" w:fill="DEEAF6"/>
          </w:tcPr>
          <w:p w14:paraId="025D75D0" w14:textId="77777777" w:rsidR="009659A5" w:rsidRDefault="00971C04" w:rsidP="004A09C5">
            <w:pPr>
              <w:spacing w:line="259" w:lineRule="auto"/>
              <w:jc w:val="center"/>
              <w:rPr>
                <w:rFonts w:ascii="Arial" w:eastAsia="Calibri" w:hAnsi="Arial" w:cs="Arial"/>
                <w:sz w:val="20"/>
                <w:szCs w:val="20"/>
              </w:rPr>
            </w:pPr>
            <w:r w:rsidRPr="00FF4EAE">
              <w:rPr>
                <w:rFonts w:ascii="Arial" w:eastAsia="Calibri" w:hAnsi="Arial" w:cs="Arial"/>
                <w:sz w:val="20"/>
                <w:szCs w:val="20"/>
              </w:rPr>
              <w:t>Year 1 (this RFA)</w:t>
            </w:r>
            <w:r w:rsidR="00FF4EAE">
              <w:rPr>
                <w:rFonts w:ascii="Arial" w:eastAsia="Calibri" w:hAnsi="Arial" w:cs="Arial"/>
                <w:sz w:val="20"/>
                <w:szCs w:val="20"/>
              </w:rPr>
              <w:t xml:space="preserve"> </w:t>
            </w:r>
          </w:p>
          <w:p w14:paraId="567D6FD9" w14:textId="77777777" w:rsidR="00971C04" w:rsidRPr="00FF4EAE" w:rsidRDefault="004A09C5" w:rsidP="004A09C5">
            <w:pPr>
              <w:spacing w:line="259" w:lineRule="auto"/>
              <w:jc w:val="center"/>
              <w:rPr>
                <w:rFonts w:ascii="Arial" w:eastAsia="Calibri" w:hAnsi="Arial" w:cs="Arial"/>
                <w:sz w:val="20"/>
                <w:szCs w:val="20"/>
              </w:rPr>
            </w:pPr>
            <w:r>
              <w:rPr>
                <w:rFonts w:ascii="Arial" w:eastAsia="Calibri" w:hAnsi="Arial" w:cs="Arial"/>
                <w:sz w:val="20"/>
                <w:szCs w:val="20"/>
              </w:rPr>
              <w:t xml:space="preserve">submit </w:t>
            </w:r>
            <w:r w:rsidRPr="004A09C5">
              <w:rPr>
                <w:rFonts w:ascii="Arial" w:eastAsia="Calibri" w:hAnsi="Arial" w:cs="Arial"/>
                <w:b/>
                <w:sz w:val="20"/>
                <w:szCs w:val="20"/>
              </w:rPr>
              <w:t>CONCEPT PAPER</w:t>
            </w:r>
          </w:p>
        </w:tc>
        <w:tc>
          <w:tcPr>
            <w:tcW w:w="3109" w:type="dxa"/>
            <w:shd w:val="clear" w:color="auto" w:fill="DEEAF6"/>
          </w:tcPr>
          <w:p w14:paraId="2538B605" w14:textId="77777777" w:rsidR="009659A5" w:rsidRDefault="00971C04" w:rsidP="009659A5">
            <w:pPr>
              <w:spacing w:line="259" w:lineRule="auto"/>
              <w:jc w:val="center"/>
              <w:rPr>
                <w:rFonts w:ascii="Arial" w:eastAsia="Calibri" w:hAnsi="Arial" w:cs="Arial"/>
                <w:sz w:val="20"/>
                <w:szCs w:val="20"/>
              </w:rPr>
            </w:pPr>
            <w:r>
              <w:rPr>
                <w:rFonts w:ascii="Arial" w:eastAsia="Calibri" w:hAnsi="Arial" w:cs="Arial"/>
                <w:sz w:val="20"/>
                <w:szCs w:val="20"/>
              </w:rPr>
              <w:t>Year 2 (</w:t>
            </w:r>
            <w:r w:rsidR="002F6DB8">
              <w:rPr>
                <w:rFonts w:ascii="Arial" w:eastAsia="Calibri" w:hAnsi="Arial" w:cs="Arial"/>
                <w:sz w:val="20"/>
                <w:szCs w:val="20"/>
              </w:rPr>
              <w:t>continuation)</w:t>
            </w:r>
          </w:p>
          <w:p w14:paraId="0BABB4A9" w14:textId="77777777" w:rsidR="004A09C5" w:rsidRPr="008C1DAD" w:rsidRDefault="008C1DAD" w:rsidP="009659A5">
            <w:pPr>
              <w:spacing w:line="259" w:lineRule="auto"/>
              <w:jc w:val="center"/>
              <w:rPr>
                <w:rFonts w:ascii="Arial" w:eastAsia="Calibri" w:hAnsi="Arial" w:cs="Arial"/>
                <w:b/>
                <w:sz w:val="20"/>
                <w:szCs w:val="20"/>
              </w:rPr>
            </w:pPr>
            <w:r>
              <w:rPr>
                <w:rFonts w:ascii="Arial" w:eastAsia="Calibri" w:hAnsi="Arial" w:cs="Arial"/>
                <w:b/>
                <w:sz w:val="20"/>
                <w:szCs w:val="20"/>
              </w:rPr>
              <w:t>NEXT STAGE</w:t>
            </w:r>
          </w:p>
        </w:tc>
      </w:tr>
      <w:tr w:rsidR="00971C04" w14:paraId="7269E75A" w14:textId="77777777" w:rsidTr="00A25F4D">
        <w:trPr>
          <w:trHeight w:val="701"/>
        </w:trPr>
        <w:tc>
          <w:tcPr>
            <w:tcW w:w="3595" w:type="dxa"/>
          </w:tcPr>
          <w:p w14:paraId="59963C27" w14:textId="77777777" w:rsidR="00BE7A14" w:rsidRDefault="008C1DAD" w:rsidP="004D379A">
            <w:pPr>
              <w:spacing w:line="259" w:lineRule="auto"/>
              <w:jc w:val="left"/>
              <w:rPr>
                <w:rFonts w:ascii="Arial" w:eastAsia="Calibri" w:hAnsi="Arial" w:cs="Arial"/>
                <w:sz w:val="20"/>
                <w:szCs w:val="20"/>
              </w:rPr>
            </w:pPr>
            <w:r>
              <w:rPr>
                <w:rFonts w:ascii="Arial" w:eastAsia="Calibri" w:hAnsi="Arial" w:cs="Arial"/>
                <w:sz w:val="20"/>
                <w:szCs w:val="20"/>
              </w:rPr>
              <w:t xml:space="preserve">1. </w:t>
            </w:r>
            <w:r w:rsidR="00FF4EAE" w:rsidRPr="008C1DAD">
              <w:rPr>
                <w:rFonts w:ascii="Arial" w:eastAsia="Calibri" w:hAnsi="Arial" w:cs="Arial"/>
                <w:i/>
                <w:sz w:val="20"/>
                <w:szCs w:val="20"/>
              </w:rPr>
              <w:t>if</w:t>
            </w:r>
            <w:r w:rsidR="00FF4EAE">
              <w:rPr>
                <w:rFonts w:ascii="Arial" w:eastAsia="Calibri" w:hAnsi="Arial" w:cs="Arial"/>
                <w:sz w:val="20"/>
                <w:szCs w:val="20"/>
              </w:rPr>
              <w:t xml:space="preserve"> </w:t>
            </w:r>
            <w:r w:rsidR="004A09C5">
              <w:rPr>
                <w:rFonts w:ascii="Arial" w:eastAsia="Calibri" w:hAnsi="Arial" w:cs="Arial"/>
                <w:sz w:val="20"/>
                <w:szCs w:val="20"/>
              </w:rPr>
              <w:t xml:space="preserve">the project is </w:t>
            </w:r>
            <w:r w:rsidR="004A09C5" w:rsidRPr="00BE7A14">
              <w:rPr>
                <w:rFonts w:ascii="Arial" w:eastAsia="Calibri" w:hAnsi="Arial" w:cs="Arial"/>
                <w:b/>
                <w:sz w:val="20"/>
                <w:szCs w:val="20"/>
              </w:rPr>
              <w:t>NEW</w:t>
            </w:r>
            <w:r w:rsidR="001E0D2D">
              <w:rPr>
                <w:rFonts w:ascii="Arial" w:eastAsia="Calibri" w:hAnsi="Arial" w:cs="Arial"/>
                <w:b/>
                <w:sz w:val="20"/>
                <w:szCs w:val="20"/>
              </w:rPr>
              <w:t xml:space="preserve"> </w:t>
            </w:r>
            <w:r w:rsidR="001E0D2D" w:rsidRPr="001E0D2D">
              <w:rPr>
                <w:rFonts w:ascii="Arial" w:eastAsia="Calibri" w:hAnsi="Arial" w:cs="Arial"/>
                <w:sz w:val="20"/>
                <w:szCs w:val="20"/>
              </w:rPr>
              <w:t>based on community assessment</w:t>
            </w:r>
            <w:r w:rsidR="004D379A">
              <w:rPr>
                <w:rFonts w:ascii="Arial" w:eastAsia="Calibri" w:hAnsi="Arial" w:cs="Arial"/>
                <w:sz w:val="20"/>
                <w:szCs w:val="20"/>
              </w:rPr>
              <w:t xml:space="preserve"> (within 5 years)</w:t>
            </w:r>
            <w:r w:rsidR="00BE7A14">
              <w:rPr>
                <w:rFonts w:ascii="Arial" w:eastAsia="Calibri" w:hAnsi="Arial" w:cs="Arial"/>
                <w:sz w:val="20"/>
                <w:szCs w:val="20"/>
              </w:rPr>
              <w:t>,</w:t>
            </w:r>
            <w:r w:rsidR="00FF4EAE">
              <w:rPr>
                <w:rFonts w:ascii="Arial" w:eastAsia="Calibri" w:hAnsi="Arial" w:cs="Arial"/>
                <w:sz w:val="20"/>
                <w:szCs w:val="20"/>
              </w:rPr>
              <w:t xml:space="preserve"> </w:t>
            </w:r>
            <w:r w:rsidR="00FF4EAE" w:rsidRPr="008C1DAD">
              <w:rPr>
                <w:rFonts w:ascii="Arial" w:eastAsia="Calibri" w:hAnsi="Arial" w:cs="Arial"/>
                <w:i/>
                <w:sz w:val="20"/>
                <w:szCs w:val="20"/>
              </w:rPr>
              <w:t>then</w:t>
            </w:r>
            <w:r w:rsidRPr="008C1DAD">
              <w:rPr>
                <w:rFonts w:ascii="Arial" w:eastAsia="Calibri" w:hAnsi="Arial" w:cs="Arial"/>
                <w:i/>
                <w:noProof/>
                <w:sz w:val="20"/>
                <w:szCs w:val="20"/>
              </w:rPr>
              <w:sym w:font="Wingdings" w:char="F0E0"/>
            </w:r>
          </w:p>
        </w:tc>
        <w:tc>
          <w:tcPr>
            <w:tcW w:w="3150" w:type="dxa"/>
          </w:tcPr>
          <w:p w14:paraId="738E89C5" w14:textId="77777777" w:rsidR="00971C04" w:rsidRPr="00FF4EAE" w:rsidRDefault="00971C04" w:rsidP="00971C04">
            <w:pPr>
              <w:spacing w:line="259" w:lineRule="auto"/>
              <w:jc w:val="left"/>
              <w:rPr>
                <w:rFonts w:ascii="Arial" w:eastAsia="Calibri" w:hAnsi="Arial" w:cs="Arial"/>
                <w:sz w:val="20"/>
                <w:szCs w:val="20"/>
              </w:rPr>
            </w:pPr>
            <w:r w:rsidRPr="001433FE">
              <w:rPr>
                <w:rFonts w:ascii="Arial" w:eastAsia="Calibri" w:hAnsi="Arial" w:cs="Arial"/>
                <w:b/>
                <w:sz w:val="20"/>
                <w:szCs w:val="20"/>
              </w:rPr>
              <w:t>planning &amp; development</w:t>
            </w:r>
            <w:r w:rsidR="002F6DB8">
              <w:rPr>
                <w:rFonts w:ascii="Arial" w:eastAsia="Calibri" w:hAnsi="Arial" w:cs="Arial"/>
                <w:sz w:val="20"/>
                <w:szCs w:val="20"/>
              </w:rPr>
              <w:t xml:space="preserve"> stage</w:t>
            </w:r>
            <w:r w:rsidR="004D379A">
              <w:rPr>
                <w:rFonts w:ascii="Arial" w:eastAsia="Calibri" w:hAnsi="Arial" w:cs="Arial"/>
                <w:sz w:val="20"/>
                <w:szCs w:val="20"/>
              </w:rPr>
              <w:t xml:space="preserve"> with stakeholder engagement</w:t>
            </w:r>
          </w:p>
        </w:tc>
        <w:tc>
          <w:tcPr>
            <w:tcW w:w="3109" w:type="dxa"/>
          </w:tcPr>
          <w:p w14:paraId="3E483018" w14:textId="77777777" w:rsidR="00971C04" w:rsidRDefault="00BE7A14" w:rsidP="00971C04">
            <w:pPr>
              <w:spacing w:line="259" w:lineRule="auto"/>
              <w:jc w:val="left"/>
              <w:rPr>
                <w:rFonts w:ascii="Arial" w:eastAsia="Calibri" w:hAnsi="Arial" w:cs="Arial"/>
                <w:sz w:val="20"/>
                <w:szCs w:val="20"/>
              </w:rPr>
            </w:pPr>
            <w:r w:rsidRPr="008C1DAD">
              <w:rPr>
                <w:rFonts w:ascii="Arial" w:eastAsia="Calibri" w:hAnsi="Arial" w:cs="Arial"/>
                <w:b/>
                <w:sz w:val="20"/>
                <w:szCs w:val="20"/>
              </w:rPr>
              <w:t>i</w:t>
            </w:r>
            <w:r w:rsidR="00971C04" w:rsidRPr="008C1DAD">
              <w:rPr>
                <w:rFonts w:ascii="Arial" w:eastAsia="Calibri" w:hAnsi="Arial" w:cs="Arial"/>
                <w:b/>
                <w:sz w:val="20"/>
                <w:szCs w:val="20"/>
              </w:rPr>
              <w:t>mplementation</w:t>
            </w:r>
            <w:r>
              <w:rPr>
                <w:rFonts w:ascii="Arial" w:eastAsia="Calibri" w:hAnsi="Arial" w:cs="Arial"/>
                <w:sz w:val="20"/>
                <w:szCs w:val="20"/>
              </w:rPr>
              <w:t xml:space="preserve"> of community-backed plan and strategy</w:t>
            </w:r>
          </w:p>
        </w:tc>
      </w:tr>
      <w:tr w:rsidR="00971C04" w14:paraId="5AFB10D5" w14:textId="77777777" w:rsidTr="004D379A">
        <w:tc>
          <w:tcPr>
            <w:tcW w:w="3595" w:type="dxa"/>
            <w:shd w:val="clear" w:color="auto" w:fill="DEEAF6"/>
          </w:tcPr>
          <w:p w14:paraId="63DD5158" w14:textId="77777777" w:rsidR="00971C04" w:rsidRDefault="008C1DAD" w:rsidP="004D379A">
            <w:pPr>
              <w:spacing w:line="259" w:lineRule="auto"/>
              <w:jc w:val="left"/>
              <w:rPr>
                <w:rFonts w:ascii="Arial" w:eastAsia="Calibri" w:hAnsi="Arial" w:cs="Arial"/>
                <w:i/>
                <w:noProof/>
                <w:sz w:val="20"/>
                <w:szCs w:val="20"/>
              </w:rPr>
            </w:pPr>
            <w:r>
              <w:rPr>
                <w:rFonts w:ascii="Arial" w:eastAsia="Calibri" w:hAnsi="Arial" w:cs="Arial"/>
                <w:sz w:val="20"/>
                <w:szCs w:val="20"/>
              </w:rPr>
              <w:t xml:space="preserve">2. </w:t>
            </w:r>
            <w:r w:rsidR="00FF4EAE" w:rsidRPr="008C1DAD">
              <w:rPr>
                <w:rFonts w:ascii="Arial" w:eastAsia="Calibri" w:hAnsi="Arial" w:cs="Arial"/>
                <w:i/>
                <w:sz w:val="20"/>
                <w:szCs w:val="20"/>
              </w:rPr>
              <w:t>if</w:t>
            </w:r>
            <w:r w:rsidR="00FF4EAE">
              <w:rPr>
                <w:rFonts w:ascii="Arial" w:eastAsia="Calibri" w:hAnsi="Arial" w:cs="Arial"/>
                <w:sz w:val="20"/>
                <w:szCs w:val="20"/>
              </w:rPr>
              <w:t xml:space="preserve"> </w:t>
            </w:r>
            <w:r w:rsidR="004A09C5">
              <w:rPr>
                <w:rFonts w:ascii="Arial" w:eastAsia="Calibri" w:hAnsi="Arial" w:cs="Arial"/>
                <w:sz w:val="20"/>
                <w:szCs w:val="20"/>
              </w:rPr>
              <w:t xml:space="preserve">the project is </w:t>
            </w:r>
            <w:r w:rsidR="004A09C5" w:rsidRPr="004A09C5">
              <w:rPr>
                <w:rFonts w:ascii="Arial" w:eastAsia="Calibri" w:hAnsi="Arial" w:cs="Arial"/>
                <w:b/>
                <w:sz w:val="20"/>
                <w:szCs w:val="20"/>
              </w:rPr>
              <w:t>RECENTLY PLANNED</w:t>
            </w:r>
            <w:r w:rsidR="004D379A">
              <w:rPr>
                <w:rFonts w:ascii="Arial" w:eastAsia="Calibri" w:hAnsi="Arial" w:cs="Arial"/>
                <w:sz w:val="20"/>
                <w:szCs w:val="20"/>
              </w:rPr>
              <w:t xml:space="preserve"> (within 2 years) with stakeholder engagement</w:t>
            </w:r>
            <w:r w:rsidR="00BE7A14">
              <w:rPr>
                <w:rFonts w:ascii="Arial" w:eastAsia="Calibri" w:hAnsi="Arial" w:cs="Arial"/>
                <w:sz w:val="20"/>
                <w:szCs w:val="20"/>
              </w:rPr>
              <w:t>,</w:t>
            </w:r>
            <w:r w:rsidR="00FF4EAE">
              <w:rPr>
                <w:rFonts w:ascii="Arial" w:eastAsia="Calibri" w:hAnsi="Arial" w:cs="Arial"/>
                <w:sz w:val="20"/>
                <w:szCs w:val="20"/>
              </w:rPr>
              <w:t xml:space="preserve"> </w:t>
            </w:r>
            <w:r w:rsidR="00FF4EAE" w:rsidRPr="008C1DAD">
              <w:rPr>
                <w:rFonts w:ascii="Arial" w:eastAsia="Calibri" w:hAnsi="Arial" w:cs="Arial"/>
                <w:i/>
                <w:sz w:val="20"/>
                <w:szCs w:val="20"/>
              </w:rPr>
              <w:t>then</w:t>
            </w:r>
            <w:r w:rsidRPr="008C1DAD">
              <w:rPr>
                <w:rFonts w:ascii="Arial" w:eastAsia="Calibri" w:hAnsi="Arial" w:cs="Arial"/>
                <w:i/>
                <w:noProof/>
                <w:sz w:val="20"/>
                <w:szCs w:val="20"/>
              </w:rPr>
              <w:sym w:font="Wingdings" w:char="F0E0"/>
            </w:r>
          </w:p>
          <w:p w14:paraId="0E352D1D" w14:textId="008A1794" w:rsidR="004D379A" w:rsidRPr="004D379A" w:rsidRDefault="004D379A" w:rsidP="004D379A">
            <w:pPr>
              <w:spacing w:line="259" w:lineRule="auto"/>
              <w:jc w:val="left"/>
              <w:rPr>
                <w:rFonts w:ascii="Arial" w:eastAsia="Calibri" w:hAnsi="Arial" w:cs="Arial"/>
                <w:sz w:val="20"/>
                <w:szCs w:val="20"/>
              </w:rPr>
            </w:pPr>
          </w:p>
        </w:tc>
        <w:tc>
          <w:tcPr>
            <w:tcW w:w="3150" w:type="dxa"/>
            <w:shd w:val="clear" w:color="auto" w:fill="DEEAF6"/>
          </w:tcPr>
          <w:p w14:paraId="291079D8" w14:textId="77777777" w:rsidR="00971C04" w:rsidRPr="00FF4EAE" w:rsidRDefault="002F6DB8" w:rsidP="00971C04">
            <w:pPr>
              <w:spacing w:line="259" w:lineRule="auto"/>
              <w:jc w:val="left"/>
              <w:rPr>
                <w:rFonts w:ascii="Arial" w:eastAsia="Calibri" w:hAnsi="Arial" w:cs="Arial"/>
                <w:sz w:val="20"/>
                <w:szCs w:val="20"/>
              </w:rPr>
            </w:pPr>
            <w:r w:rsidRPr="001433FE">
              <w:rPr>
                <w:rFonts w:ascii="Arial" w:eastAsia="Calibri" w:hAnsi="Arial" w:cs="Arial"/>
                <w:b/>
                <w:sz w:val="20"/>
                <w:szCs w:val="20"/>
              </w:rPr>
              <w:t>i</w:t>
            </w:r>
            <w:r w:rsidR="00971C04" w:rsidRPr="001433FE">
              <w:rPr>
                <w:rFonts w:ascii="Arial" w:eastAsia="Calibri" w:hAnsi="Arial" w:cs="Arial"/>
                <w:b/>
                <w:sz w:val="20"/>
                <w:szCs w:val="20"/>
              </w:rPr>
              <w:t>mplementation</w:t>
            </w:r>
            <w:r w:rsidR="00FF4EAE">
              <w:rPr>
                <w:rFonts w:ascii="Arial" w:eastAsia="Calibri" w:hAnsi="Arial" w:cs="Arial"/>
                <w:sz w:val="20"/>
                <w:szCs w:val="20"/>
              </w:rPr>
              <w:t xml:space="preserve"> </w:t>
            </w:r>
            <w:r>
              <w:rPr>
                <w:rFonts w:ascii="Arial" w:eastAsia="Calibri" w:hAnsi="Arial" w:cs="Arial"/>
                <w:sz w:val="20"/>
                <w:szCs w:val="20"/>
              </w:rPr>
              <w:t xml:space="preserve">stage </w:t>
            </w:r>
            <w:r w:rsidR="00FF4EAE">
              <w:rPr>
                <w:rFonts w:ascii="Arial" w:eastAsia="Calibri" w:hAnsi="Arial" w:cs="Arial"/>
                <w:sz w:val="20"/>
                <w:szCs w:val="20"/>
              </w:rPr>
              <w:t>with the agreed-upon strategy</w:t>
            </w:r>
            <w:r w:rsidR="004D379A">
              <w:rPr>
                <w:rFonts w:ascii="Arial" w:eastAsia="Calibri" w:hAnsi="Arial" w:cs="Arial"/>
                <w:sz w:val="20"/>
                <w:szCs w:val="20"/>
              </w:rPr>
              <w:t xml:space="preserve"> guided by stakeholder engagement</w:t>
            </w:r>
          </w:p>
        </w:tc>
        <w:tc>
          <w:tcPr>
            <w:tcW w:w="3109" w:type="dxa"/>
            <w:shd w:val="clear" w:color="auto" w:fill="DEEAF6"/>
          </w:tcPr>
          <w:p w14:paraId="781F11CE" w14:textId="77777777" w:rsidR="00971C04" w:rsidRDefault="002F6DB8" w:rsidP="00971C04">
            <w:pPr>
              <w:spacing w:line="259" w:lineRule="auto"/>
              <w:jc w:val="left"/>
              <w:rPr>
                <w:rFonts w:ascii="Arial" w:eastAsia="Calibri" w:hAnsi="Arial" w:cs="Arial"/>
                <w:sz w:val="20"/>
                <w:szCs w:val="20"/>
              </w:rPr>
            </w:pPr>
            <w:r w:rsidRPr="008C1DAD">
              <w:rPr>
                <w:rFonts w:ascii="Arial" w:eastAsia="Calibri" w:hAnsi="Arial" w:cs="Arial"/>
                <w:b/>
                <w:sz w:val="20"/>
                <w:szCs w:val="20"/>
              </w:rPr>
              <w:t>e</w:t>
            </w:r>
            <w:r w:rsidR="00971C04" w:rsidRPr="008C1DAD">
              <w:rPr>
                <w:rFonts w:ascii="Arial" w:eastAsia="Calibri" w:hAnsi="Arial" w:cs="Arial"/>
                <w:b/>
                <w:sz w:val="20"/>
                <w:szCs w:val="20"/>
              </w:rPr>
              <w:t>xpansion</w:t>
            </w:r>
            <w:r>
              <w:rPr>
                <w:rFonts w:ascii="Arial" w:eastAsia="Calibri" w:hAnsi="Arial" w:cs="Arial"/>
                <w:sz w:val="20"/>
                <w:szCs w:val="20"/>
              </w:rPr>
              <w:t xml:space="preserve"> with evidence of progress</w:t>
            </w:r>
          </w:p>
        </w:tc>
      </w:tr>
      <w:tr w:rsidR="00971C04" w14:paraId="0AE9106D" w14:textId="77777777" w:rsidTr="004D379A">
        <w:tc>
          <w:tcPr>
            <w:tcW w:w="3595" w:type="dxa"/>
          </w:tcPr>
          <w:p w14:paraId="6CC1A51A" w14:textId="77777777" w:rsidR="00971C04" w:rsidRPr="00BE7A14" w:rsidRDefault="008C1DAD" w:rsidP="00BE7A14">
            <w:pPr>
              <w:spacing w:line="259" w:lineRule="auto"/>
              <w:jc w:val="left"/>
              <w:rPr>
                <w:rFonts w:ascii="Arial" w:eastAsia="Calibri" w:hAnsi="Arial" w:cs="Arial"/>
                <w:sz w:val="20"/>
                <w:szCs w:val="20"/>
              </w:rPr>
            </w:pPr>
            <w:r>
              <w:rPr>
                <w:rFonts w:ascii="Arial" w:eastAsia="Calibri" w:hAnsi="Arial" w:cs="Arial"/>
                <w:sz w:val="20"/>
                <w:szCs w:val="20"/>
              </w:rPr>
              <w:t xml:space="preserve">3. </w:t>
            </w:r>
            <w:r w:rsidR="00FF4EAE" w:rsidRPr="008C1DAD">
              <w:rPr>
                <w:rFonts w:ascii="Arial" w:eastAsia="Calibri" w:hAnsi="Arial" w:cs="Arial"/>
                <w:i/>
                <w:sz w:val="20"/>
                <w:szCs w:val="20"/>
              </w:rPr>
              <w:t xml:space="preserve">if </w:t>
            </w:r>
            <w:r w:rsidR="00FF4EAE">
              <w:rPr>
                <w:rFonts w:ascii="Arial" w:eastAsia="Calibri" w:hAnsi="Arial" w:cs="Arial"/>
                <w:sz w:val="20"/>
                <w:szCs w:val="20"/>
              </w:rPr>
              <w:t xml:space="preserve">the </w:t>
            </w:r>
            <w:r w:rsidR="002F6DB8">
              <w:rPr>
                <w:rFonts w:ascii="Arial" w:eastAsia="Calibri" w:hAnsi="Arial" w:cs="Arial"/>
                <w:sz w:val="20"/>
                <w:szCs w:val="20"/>
              </w:rPr>
              <w:t xml:space="preserve">community-backed </w:t>
            </w:r>
            <w:r w:rsidR="00BE7A14" w:rsidRPr="00BE7A14">
              <w:rPr>
                <w:rFonts w:ascii="Arial" w:eastAsia="Calibri" w:hAnsi="Arial" w:cs="Arial"/>
                <w:b/>
                <w:sz w:val="20"/>
                <w:szCs w:val="20"/>
              </w:rPr>
              <w:t>PROJECT IS UNDERWAY</w:t>
            </w:r>
            <w:r w:rsidR="00BE7A14">
              <w:rPr>
                <w:rFonts w:ascii="Arial" w:eastAsia="Calibri" w:hAnsi="Arial" w:cs="Arial"/>
                <w:sz w:val="20"/>
                <w:szCs w:val="20"/>
              </w:rPr>
              <w:t xml:space="preserve">, </w:t>
            </w:r>
            <w:r w:rsidR="00BE7A14" w:rsidRPr="008C1DAD">
              <w:rPr>
                <w:rFonts w:ascii="Arial" w:eastAsia="Calibri" w:hAnsi="Arial" w:cs="Arial"/>
                <w:i/>
                <w:sz w:val="20"/>
                <w:szCs w:val="20"/>
              </w:rPr>
              <w:t>then</w:t>
            </w:r>
            <w:r w:rsidRPr="008C1DAD">
              <w:rPr>
                <w:rFonts w:ascii="Arial" w:eastAsia="Calibri" w:hAnsi="Arial" w:cs="Arial"/>
                <w:i/>
                <w:noProof/>
                <w:sz w:val="20"/>
                <w:szCs w:val="20"/>
              </w:rPr>
              <w:sym w:font="Wingdings" w:char="F0E0"/>
            </w:r>
          </w:p>
        </w:tc>
        <w:tc>
          <w:tcPr>
            <w:tcW w:w="3150" w:type="dxa"/>
          </w:tcPr>
          <w:p w14:paraId="5BE7BB99" w14:textId="77777777" w:rsidR="00971C04" w:rsidRPr="00FF4EAE" w:rsidRDefault="002F6DB8" w:rsidP="00971C04">
            <w:pPr>
              <w:spacing w:line="259" w:lineRule="auto"/>
              <w:jc w:val="left"/>
              <w:rPr>
                <w:rFonts w:ascii="Arial" w:eastAsia="Calibri" w:hAnsi="Arial" w:cs="Arial"/>
                <w:sz w:val="20"/>
                <w:szCs w:val="20"/>
              </w:rPr>
            </w:pPr>
            <w:r w:rsidRPr="001433FE">
              <w:rPr>
                <w:rFonts w:ascii="Arial" w:eastAsia="Calibri" w:hAnsi="Arial" w:cs="Arial"/>
                <w:b/>
                <w:sz w:val="20"/>
                <w:szCs w:val="20"/>
              </w:rPr>
              <w:t>e</w:t>
            </w:r>
            <w:r w:rsidR="00971C04" w:rsidRPr="001433FE">
              <w:rPr>
                <w:rFonts w:ascii="Arial" w:eastAsia="Calibri" w:hAnsi="Arial" w:cs="Arial"/>
                <w:b/>
                <w:sz w:val="20"/>
                <w:szCs w:val="20"/>
              </w:rPr>
              <w:t>xpansion</w:t>
            </w:r>
            <w:r>
              <w:rPr>
                <w:rFonts w:ascii="Arial" w:eastAsia="Calibri" w:hAnsi="Arial" w:cs="Arial"/>
                <w:sz w:val="20"/>
                <w:szCs w:val="20"/>
              </w:rPr>
              <w:t xml:space="preserve"> stage with evidence of progress made</w:t>
            </w:r>
            <w:r w:rsidR="004D379A">
              <w:rPr>
                <w:rFonts w:ascii="Arial" w:eastAsia="Calibri" w:hAnsi="Arial" w:cs="Arial"/>
                <w:sz w:val="20"/>
                <w:szCs w:val="20"/>
              </w:rPr>
              <w:t xml:space="preserve"> as evaluated by stakeholder engagement</w:t>
            </w:r>
          </w:p>
        </w:tc>
        <w:tc>
          <w:tcPr>
            <w:tcW w:w="3109" w:type="dxa"/>
          </w:tcPr>
          <w:p w14:paraId="6414BED0" w14:textId="77777777" w:rsidR="00971C04" w:rsidRDefault="002F6DB8" w:rsidP="00971C04">
            <w:pPr>
              <w:spacing w:line="259" w:lineRule="auto"/>
              <w:jc w:val="left"/>
              <w:rPr>
                <w:rFonts w:ascii="Arial" w:eastAsia="Calibri" w:hAnsi="Arial" w:cs="Arial"/>
                <w:sz w:val="20"/>
                <w:szCs w:val="20"/>
              </w:rPr>
            </w:pPr>
            <w:r w:rsidRPr="008C1DAD">
              <w:rPr>
                <w:rFonts w:ascii="Arial" w:eastAsia="Calibri" w:hAnsi="Arial" w:cs="Arial"/>
                <w:b/>
                <w:sz w:val="20"/>
                <w:szCs w:val="20"/>
              </w:rPr>
              <w:t>further expansion</w:t>
            </w:r>
            <w:r w:rsidR="008C1DAD">
              <w:rPr>
                <w:rFonts w:ascii="Arial" w:eastAsia="Calibri" w:hAnsi="Arial" w:cs="Arial"/>
                <w:sz w:val="20"/>
                <w:szCs w:val="20"/>
              </w:rPr>
              <w:t xml:space="preserve"> (</w:t>
            </w:r>
            <w:r>
              <w:rPr>
                <w:rFonts w:ascii="Arial" w:eastAsia="Calibri" w:hAnsi="Arial" w:cs="Arial"/>
                <w:sz w:val="20"/>
                <w:szCs w:val="20"/>
              </w:rPr>
              <w:t xml:space="preserve">or </w:t>
            </w:r>
            <w:r w:rsidR="009659A5">
              <w:rPr>
                <w:rFonts w:ascii="Arial" w:eastAsia="Calibri" w:hAnsi="Arial" w:cs="Arial"/>
                <w:sz w:val="20"/>
                <w:szCs w:val="20"/>
              </w:rPr>
              <w:t>project completion</w:t>
            </w:r>
            <w:r w:rsidR="008C1DAD">
              <w:rPr>
                <w:rFonts w:ascii="Arial" w:eastAsia="Calibri" w:hAnsi="Arial" w:cs="Arial"/>
                <w:sz w:val="20"/>
                <w:szCs w:val="20"/>
              </w:rPr>
              <w:t>)</w:t>
            </w:r>
          </w:p>
        </w:tc>
      </w:tr>
    </w:tbl>
    <w:p w14:paraId="2A27D76D" w14:textId="77777777" w:rsidR="008A1972" w:rsidRDefault="008A1972" w:rsidP="00E153A4">
      <w:pPr>
        <w:spacing w:line="259" w:lineRule="auto"/>
        <w:ind w:left="360"/>
        <w:rPr>
          <w:rFonts w:ascii="Arial" w:hAnsi="Arial" w:cs="Arial"/>
          <w:sz w:val="20"/>
          <w:szCs w:val="20"/>
        </w:rPr>
      </w:pPr>
    </w:p>
    <w:p w14:paraId="5580426B" w14:textId="1EBFB540" w:rsidR="0015354B" w:rsidRDefault="008A1972" w:rsidP="00E153A4">
      <w:pPr>
        <w:spacing w:line="259" w:lineRule="auto"/>
        <w:ind w:left="360"/>
        <w:rPr>
          <w:rFonts w:ascii="Arial" w:hAnsi="Arial" w:cs="Arial"/>
          <w:sz w:val="20"/>
          <w:szCs w:val="20"/>
        </w:rPr>
      </w:pPr>
      <w:r w:rsidRPr="008A1972">
        <w:rPr>
          <w:rFonts w:ascii="Arial" w:hAnsi="Arial" w:cs="Arial"/>
          <w:sz w:val="20"/>
          <w:szCs w:val="20"/>
        </w:rPr>
        <w:t xml:space="preserve">Year 2 funding will be dependent on several factors, </w:t>
      </w:r>
      <w:r w:rsidR="00B9289A">
        <w:rPr>
          <w:rFonts w:ascii="Arial" w:hAnsi="Arial" w:cs="Arial"/>
          <w:sz w:val="20"/>
          <w:szCs w:val="20"/>
        </w:rPr>
        <w:t>including but not limited to</w:t>
      </w:r>
      <w:r w:rsidRPr="008A1972">
        <w:rPr>
          <w:rFonts w:ascii="Arial" w:hAnsi="Arial" w:cs="Arial"/>
          <w:sz w:val="20"/>
          <w:szCs w:val="20"/>
        </w:rPr>
        <w:t xml:space="preserve"> Year 1 performance as evidenced by progress made in the work plan (staying on the timeline and meeting performance measures), managing the budget, allowable costs of MCHBG, and available funding.  </w:t>
      </w:r>
    </w:p>
    <w:p w14:paraId="40D69927" w14:textId="77777777" w:rsidR="00252C7D" w:rsidRDefault="00252C7D" w:rsidP="00091776">
      <w:pPr>
        <w:tabs>
          <w:tab w:val="left" w:pos="810"/>
        </w:tabs>
        <w:spacing w:line="259" w:lineRule="auto"/>
        <w:ind w:left="360"/>
        <w:rPr>
          <w:rFonts w:ascii="Arial" w:eastAsia="Calibri" w:hAnsi="Arial" w:cs="Arial"/>
          <w:b/>
          <w:sz w:val="20"/>
          <w:szCs w:val="20"/>
        </w:rPr>
      </w:pPr>
    </w:p>
    <w:p w14:paraId="3480EA33" w14:textId="107E9A0F" w:rsidR="00091776" w:rsidRPr="004909FF" w:rsidRDefault="00091776" w:rsidP="009D7541">
      <w:pPr>
        <w:pStyle w:val="Style2"/>
        <w:ind w:left="720"/>
        <w:rPr>
          <w:rFonts w:eastAsia="Calibri"/>
        </w:rPr>
      </w:pPr>
      <w:bookmarkStart w:id="11" w:name="_Toc8374096"/>
      <w:r w:rsidRPr="004909FF">
        <w:rPr>
          <w:rFonts w:eastAsia="Calibri"/>
        </w:rPr>
        <w:t>Concept Paper</w:t>
      </w:r>
      <w:bookmarkEnd w:id="11"/>
    </w:p>
    <w:p w14:paraId="50A56C82" w14:textId="5E06DF8E" w:rsidR="004247CE" w:rsidRDefault="00091776" w:rsidP="00D24853">
      <w:pPr>
        <w:spacing w:line="259" w:lineRule="auto"/>
        <w:ind w:left="360"/>
        <w:rPr>
          <w:rFonts w:ascii="Arial" w:eastAsia="Calibri" w:hAnsi="Arial" w:cs="Arial"/>
          <w:sz w:val="20"/>
          <w:szCs w:val="20"/>
        </w:rPr>
      </w:pPr>
      <w:r w:rsidRPr="00D02279">
        <w:rPr>
          <w:rFonts w:ascii="Arial" w:eastAsia="Calibri" w:hAnsi="Arial" w:cs="Arial"/>
          <w:sz w:val="20"/>
          <w:szCs w:val="20"/>
        </w:rPr>
        <w:t xml:space="preserve">An Applicant’s </w:t>
      </w:r>
      <w:r>
        <w:rPr>
          <w:rFonts w:ascii="Arial" w:eastAsia="Calibri" w:hAnsi="Arial" w:cs="Arial"/>
          <w:sz w:val="20"/>
          <w:szCs w:val="20"/>
        </w:rPr>
        <w:t>response to this</w:t>
      </w:r>
      <w:r w:rsidR="00D24853">
        <w:rPr>
          <w:rFonts w:ascii="Arial" w:eastAsia="Calibri" w:hAnsi="Arial" w:cs="Arial"/>
          <w:sz w:val="20"/>
          <w:szCs w:val="20"/>
        </w:rPr>
        <w:t xml:space="preserve"> RFA shall be presented in the C</w:t>
      </w:r>
      <w:r w:rsidR="00A370A0">
        <w:rPr>
          <w:rFonts w:ascii="Arial" w:eastAsia="Calibri" w:hAnsi="Arial" w:cs="Arial"/>
          <w:sz w:val="20"/>
          <w:szCs w:val="20"/>
        </w:rPr>
        <w:t>oncept Paper (collectively, Forms 2-5</w:t>
      </w:r>
      <w:r w:rsidR="006F2F8D">
        <w:rPr>
          <w:rFonts w:ascii="Arial" w:eastAsia="Calibri" w:hAnsi="Arial" w:cs="Arial"/>
          <w:sz w:val="20"/>
          <w:szCs w:val="20"/>
        </w:rPr>
        <w:t>)</w:t>
      </w:r>
      <w:r w:rsidR="00D24853">
        <w:rPr>
          <w:rFonts w:ascii="Arial" w:eastAsia="Calibri" w:hAnsi="Arial" w:cs="Arial"/>
          <w:sz w:val="20"/>
          <w:szCs w:val="20"/>
        </w:rPr>
        <w:t xml:space="preserve"> </w:t>
      </w:r>
      <w:r w:rsidR="0096006A">
        <w:rPr>
          <w:rFonts w:ascii="Arial" w:eastAsia="Calibri" w:hAnsi="Arial" w:cs="Arial"/>
          <w:sz w:val="20"/>
          <w:szCs w:val="20"/>
        </w:rPr>
        <w:t>to capture</w:t>
      </w:r>
      <w:r w:rsidR="00D24853">
        <w:rPr>
          <w:rFonts w:ascii="Arial" w:eastAsia="Calibri" w:hAnsi="Arial" w:cs="Arial"/>
          <w:sz w:val="20"/>
          <w:szCs w:val="20"/>
        </w:rPr>
        <w:t xml:space="preserve"> the </w:t>
      </w:r>
      <w:r w:rsidR="00A370A0">
        <w:rPr>
          <w:rFonts w:ascii="Arial" w:eastAsia="Calibri" w:hAnsi="Arial" w:cs="Arial"/>
          <w:sz w:val="20"/>
          <w:szCs w:val="20"/>
        </w:rPr>
        <w:t xml:space="preserve">“fit” between </w:t>
      </w:r>
      <w:r w:rsidR="00D24853">
        <w:rPr>
          <w:rFonts w:ascii="Arial" w:eastAsia="Calibri" w:hAnsi="Arial" w:cs="Arial"/>
          <w:sz w:val="20"/>
          <w:szCs w:val="20"/>
        </w:rPr>
        <w:t xml:space="preserve">Application </w:t>
      </w:r>
      <w:r w:rsidR="0096006A">
        <w:rPr>
          <w:rFonts w:ascii="Arial" w:eastAsia="Calibri" w:hAnsi="Arial" w:cs="Arial"/>
          <w:sz w:val="20"/>
          <w:szCs w:val="20"/>
        </w:rPr>
        <w:t xml:space="preserve">and RFA.  </w:t>
      </w:r>
      <w:r w:rsidR="00A370A0">
        <w:rPr>
          <w:rFonts w:ascii="Arial" w:eastAsia="Calibri" w:hAnsi="Arial" w:cs="Arial"/>
          <w:sz w:val="20"/>
          <w:szCs w:val="20"/>
        </w:rPr>
        <w:t xml:space="preserve">Applicant’s organizational </w:t>
      </w:r>
      <w:r w:rsidR="0096006A">
        <w:rPr>
          <w:rFonts w:ascii="Arial" w:eastAsia="Calibri" w:hAnsi="Arial" w:cs="Arial"/>
          <w:sz w:val="20"/>
          <w:szCs w:val="20"/>
        </w:rPr>
        <w:t xml:space="preserve">and management structure </w:t>
      </w:r>
      <w:r w:rsidR="00A370A0">
        <w:rPr>
          <w:rFonts w:ascii="Arial" w:eastAsia="Calibri" w:hAnsi="Arial" w:cs="Arial"/>
          <w:sz w:val="20"/>
          <w:szCs w:val="20"/>
        </w:rPr>
        <w:t xml:space="preserve">and </w:t>
      </w:r>
      <w:r w:rsidR="0096006A">
        <w:rPr>
          <w:rFonts w:ascii="Arial" w:eastAsia="Calibri" w:hAnsi="Arial" w:cs="Arial"/>
          <w:sz w:val="20"/>
          <w:szCs w:val="20"/>
        </w:rPr>
        <w:t xml:space="preserve">its </w:t>
      </w:r>
      <w:r w:rsidR="00A370A0">
        <w:rPr>
          <w:rFonts w:ascii="Arial" w:eastAsia="Calibri" w:hAnsi="Arial" w:cs="Arial"/>
          <w:sz w:val="20"/>
          <w:szCs w:val="20"/>
        </w:rPr>
        <w:t>experience w</w:t>
      </w:r>
      <w:r w:rsidR="0096006A">
        <w:rPr>
          <w:rFonts w:ascii="Arial" w:eastAsia="Calibri" w:hAnsi="Arial" w:cs="Arial"/>
          <w:sz w:val="20"/>
          <w:szCs w:val="20"/>
        </w:rPr>
        <w:t>ith federal grants in Form 2 will identify Applicant’</w:t>
      </w:r>
      <w:r w:rsidR="00DE05D7">
        <w:rPr>
          <w:rFonts w:ascii="Arial" w:eastAsia="Calibri" w:hAnsi="Arial" w:cs="Arial"/>
          <w:sz w:val="20"/>
          <w:szCs w:val="20"/>
        </w:rPr>
        <w:t>s reliability</w:t>
      </w:r>
      <w:r w:rsidR="0096006A">
        <w:rPr>
          <w:rFonts w:ascii="Arial" w:eastAsia="Calibri" w:hAnsi="Arial" w:cs="Arial"/>
          <w:sz w:val="20"/>
          <w:szCs w:val="20"/>
        </w:rPr>
        <w:t xml:space="preserve"> for a </w:t>
      </w:r>
      <w:r w:rsidR="00B9289A">
        <w:rPr>
          <w:rFonts w:ascii="Arial" w:eastAsia="Calibri" w:hAnsi="Arial" w:cs="Arial"/>
          <w:sz w:val="20"/>
          <w:szCs w:val="20"/>
        </w:rPr>
        <w:t xml:space="preserve">Subaward </w:t>
      </w:r>
      <w:r w:rsidR="0096006A">
        <w:rPr>
          <w:rFonts w:ascii="Arial" w:eastAsia="Calibri" w:hAnsi="Arial" w:cs="Arial"/>
          <w:sz w:val="20"/>
          <w:szCs w:val="20"/>
        </w:rPr>
        <w:t>under this RFA</w:t>
      </w:r>
      <w:r w:rsidR="00A370A0">
        <w:rPr>
          <w:rFonts w:ascii="Arial" w:eastAsia="Calibri" w:hAnsi="Arial" w:cs="Arial"/>
          <w:sz w:val="20"/>
          <w:szCs w:val="20"/>
        </w:rPr>
        <w:t xml:space="preserve">.  </w:t>
      </w:r>
      <w:r w:rsidR="00497E43" w:rsidRPr="00497E43">
        <w:rPr>
          <w:rFonts w:ascii="Arial" w:eastAsia="Calibri" w:hAnsi="Arial" w:cs="Arial"/>
          <w:sz w:val="20"/>
          <w:szCs w:val="20"/>
        </w:rPr>
        <w:t>With some variances</w:t>
      </w:r>
      <w:r w:rsidR="00D24853">
        <w:rPr>
          <w:rFonts w:ascii="Arial" w:eastAsia="Calibri" w:hAnsi="Arial" w:cs="Arial"/>
          <w:sz w:val="20"/>
          <w:szCs w:val="20"/>
        </w:rPr>
        <w:t xml:space="preserve"> depending</w:t>
      </w:r>
      <w:r w:rsidR="00497E43" w:rsidRPr="00497E43">
        <w:rPr>
          <w:rFonts w:ascii="Arial" w:eastAsia="Calibri" w:hAnsi="Arial" w:cs="Arial"/>
          <w:sz w:val="20"/>
          <w:szCs w:val="20"/>
        </w:rPr>
        <w:t xml:space="preserve"> on the </w:t>
      </w:r>
      <w:r w:rsidR="00497E43" w:rsidRPr="00497E43">
        <w:rPr>
          <w:rFonts w:ascii="Arial" w:eastAsia="Calibri" w:hAnsi="Arial" w:cs="Arial"/>
          <w:b/>
          <w:sz w:val="20"/>
          <w:szCs w:val="20"/>
        </w:rPr>
        <w:t>Project Stage, Section 2.</w:t>
      </w:r>
      <w:r w:rsidR="00AC39E0">
        <w:rPr>
          <w:rFonts w:ascii="Arial" w:eastAsia="Calibri" w:hAnsi="Arial" w:cs="Arial"/>
          <w:b/>
          <w:sz w:val="20"/>
          <w:szCs w:val="20"/>
        </w:rPr>
        <w:t>3</w:t>
      </w:r>
      <w:r w:rsidR="00552121">
        <w:rPr>
          <w:rFonts w:ascii="Arial" w:eastAsia="Calibri" w:hAnsi="Arial" w:cs="Arial"/>
          <w:b/>
          <w:sz w:val="20"/>
          <w:szCs w:val="20"/>
        </w:rPr>
        <w:t>.</w:t>
      </w:r>
      <w:r w:rsidR="00497E43" w:rsidRPr="00497E43">
        <w:rPr>
          <w:rFonts w:ascii="Arial" w:eastAsia="Calibri" w:hAnsi="Arial" w:cs="Arial"/>
          <w:sz w:val="20"/>
          <w:szCs w:val="20"/>
        </w:rPr>
        <w:t xml:space="preserve">, </w:t>
      </w:r>
      <w:r w:rsidR="00D24853">
        <w:rPr>
          <w:rFonts w:ascii="Arial" w:eastAsia="Calibri" w:hAnsi="Arial" w:cs="Arial"/>
          <w:sz w:val="20"/>
          <w:szCs w:val="20"/>
        </w:rPr>
        <w:t xml:space="preserve">Applicant shall present </w:t>
      </w:r>
      <w:r w:rsidR="00A370A0">
        <w:rPr>
          <w:rFonts w:ascii="Arial" w:eastAsia="Calibri" w:hAnsi="Arial" w:cs="Arial"/>
          <w:sz w:val="20"/>
          <w:szCs w:val="20"/>
        </w:rPr>
        <w:t xml:space="preserve">the essential idea (Form 3) that shows </w:t>
      </w:r>
      <w:r w:rsidR="00497E43" w:rsidRPr="00497E43">
        <w:rPr>
          <w:rFonts w:ascii="Arial" w:eastAsia="Calibri" w:hAnsi="Arial" w:cs="Arial"/>
          <w:sz w:val="20"/>
          <w:szCs w:val="20"/>
        </w:rPr>
        <w:t>the alignment of community priority(ies)-to-RF</w:t>
      </w:r>
      <w:r w:rsidR="00A370A0">
        <w:rPr>
          <w:rFonts w:ascii="Arial" w:eastAsia="Calibri" w:hAnsi="Arial" w:cs="Arial"/>
          <w:sz w:val="20"/>
          <w:szCs w:val="20"/>
        </w:rPr>
        <w:t xml:space="preserve">A priority(ies), </w:t>
      </w:r>
      <w:r w:rsidR="0096006A">
        <w:rPr>
          <w:rFonts w:ascii="Arial" w:eastAsia="Calibri" w:hAnsi="Arial" w:cs="Arial"/>
          <w:sz w:val="20"/>
          <w:szCs w:val="20"/>
        </w:rPr>
        <w:t xml:space="preserve">the </w:t>
      </w:r>
      <w:r w:rsidR="00A370A0">
        <w:rPr>
          <w:rFonts w:ascii="Arial" w:eastAsia="Calibri" w:hAnsi="Arial" w:cs="Arial"/>
          <w:sz w:val="20"/>
          <w:szCs w:val="20"/>
        </w:rPr>
        <w:t>project stage and Year 1 timeline,</w:t>
      </w:r>
      <w:r w:rsidR="00497E43" w:rsidRPr="00497E43">
        <w:rPr>
          <w:rFonts w:ascii="Arial" w:eastAsia="Calibri" w:hAnsi="Arial" w:cs="Arial"/>
          <w:sz w:val="20"/>
          <w:szCs w:val="20"/>
        </w:rPr>
        <w:t xml:space="preserve"> </w:t>
      </w:r>
      <w:r w:rsidR="00A370A0">
        <w:rPr>
          <w:rFonts w:ascii="Arial" w:eastAsia="Calibri" w:hAnsi="Arial" w:cs="Arial"/>
          <w:sz w:val="20"/>
          <w:szCs w:val="20"/>
        </w:rPr>
        <w:t xml:space="preserve">and </w:t>
      </w:r>
      <w:r w:rsidR="00497E43" w:rsidRPr="00497E43">
        <w:rPr>
          <w:rFonts w:ascii="Arial" w:eastAsia="Calibri" w:hAnsi="Arial" w:cs="Arial"/>
          <w:sz w:val="20"/>
          <w:szCs w:val="20"/>
        </w:rPr>
        <w:t>support for the selection of strategy(ies) that demonstrate a proven or promising approach to successfully address the need</w:t>
      </w:r>
      <w:r w:rsidR="00A370A0">
        <w:rPr>
          <w:rFonts w:ascii="Arial" w:eastAsia="Calibri" w:hAnsi="Arial" w:cs="Arial"/>
          <w:sz w:val="20"/>
          <w:szCs w:val="20"/>
        </w:rPr>
        <w:t xml:space="preserve">.  A </w:t>
      </w:r>
      <w:r w:rsidR="00497E43" w:rsidRPr="00497E43">
        <w:rPr>
          <w:rFonts w:ascii="Arial" w:eastAsia="Calibri" w:hAnsi="Arial" w:cs="Arial"/>
          <w:sz w:val="20"/>
          <w:szCs w:val="20"/>
        </w:rPr>
        <w:t>category budget</w:t>
      </w:r>
      <w:r w:rsidR="00A370A0">
        <w:rPr>
          <w:rFonts w:ascii="Arial" w:eastAsia="Calibri" w:hAnsi="Arial" w:cs="Arial"/>
          <w:sz w:val="20"/>
          <w:szCs w:val="20"/>
        </w:rPr>
        <w:t xml:space="preserve"> (Form 4) </w:t>
      </w:r>
      <w:r w:rsidR="0096006A">
        <w:rPr>
          <w:rFonts w:ascii="Arial" w:eastAsia="Calibri" w:hAnsi="Arial" w:cs="Arial"/>
          <w:sz w:val="20"/>
          <w:szCs w:val="20"/>
        </w:rPr>
        <w:t xml:space="preserve">is the framework for later developing a line item budget if the Application advances to Phase 2.  Applicant’s </w:t>
      </w:r>
      <w:r w:rsidR="00A370A0">
        <w:rPr>
          <w:rFonts w:ascii="Arial" w:eastAsia="Calibri" w:hAnsi="Arial" w:cs="Arial"/>
          <w:sz w:val="20"/>
          <w:szCs w:val="20"/>
        </w:rPr>
        <w:t>qualifications for project work plus</w:t>
      </w:r>
      <w:r w:rsidR="0096006A">
        <w:rPr>
          <w:rFonts w:ascii="Arial" w:eastAsia="Calibri" w:hAnsi="Arial" w:cs="Arial"/>
          <w:sz w:val="20"/>
          <w:szCs w:val="20"/>
        </w:rPr>
        <w:t xml:space="preserve"> an analysis of </w:t>
      </w:r>
      <w:r w:rsidR="00A370A0">
        <w:rPr>
          <w:rFonts w:ascii="Arial" w:eastAsia="Calibri" w:hAnsi="Arial" w:cs="Arial"/>
          <w:sz w:val="20"/>
          <w:szCs w:val="20"/>
        </w:rPr>
        <w:t xml:space="preserve">stakeholder engagement </w:t>
      </w:r>
      <w:r w:rsidR="004247CE">
        <w:rPr>
          <w:rFonts w:ascii="Arial" w:eastAsia="Calibri" w:hAnsi="Arial" w:cs="Arial"/>
          <w:sz w:val="20"/>
          <w:szCs w:val="20"/>
        </w:rPr>
        <w:t xml:space="preserve">in the project </w:t>
      </w:r>
      <w:r w:rsidR="00A370A0">
        <w:rPr>
          <w:rFonts w:ascii="Arial" w:eastAsia="Calibri" w:hAnsi="Arial" w:cs="Arial"/>
          <w:sz w:val="20"/>
          <w:szCs w:val="20"/>
        </w:rPr>
        <w:t>(Form 5)</w:t>
      </w:r>
      <w:r w:rsidR="0096006A">
        <w:rPr>
          <w:rFonts w:ascii="Arial" w:eastAsia="Calibri" w:hAnsi="Arial" w:cs="Arial"/>
          <w:sz w:val="20"/>
          <w:szCs w:val="20"/>
        </w:rPr>
        <w:t xml:space="preserve"> round out the Concept Paper</w:t>
      </w:r>
      <w:r w:rsidR="00497E43" w:rsidRPr="00497E43">
        <w:rPr>
          <w:rFonts w:ascii="Arial" w:eastAsia="Calibri" w:hAnsi="Arial" w:cs="Arial"/>
          <w:sz w:val="20"/>
          <w:szCs w:val="20"/>
        </w:rPr>
        <w:t xml:space="preserve">.  </w:t>
      </w:r>
    </w:p>
    <w:p w14:paraId="7540AA17" w14:textId="03B9016C" w:rsidR="00D24853" w:rsidRDefault="003474FC" w:rsidP="00D24853">
      <w:pPr>
        <w:spacing w:line="259" w:lineRule="auto"/>
        <w:ind w:left="360"/>
        <w:rPr>
          <w:rFonts w:ascii="Arial" w:eastAsia="Calibri" w:hAnsi="Arial" w:cs="Arial"/>
          <w:sz w:val="20"/>
          <w:szCs w:val="20"/>
        </w:rPr>
      </w:pPr>
      <w:r>
        <w:rPr>
          <w:rFonts w:ascii="Arial" w:eastAsia="Calibri" w:hAnsi="Arial" w:cs="Arial"/>
          <w:sz w:val="20"/>
          <w:szCs w:val="20"/>
        </w:rPr>
        <w:lastRenderedPageBreak/>
        <w:t>T</w:t>
      </w:r>
      <w:r w:rsidR="00D24853" w:rsidRPr="00497E43">
        <w:rPr>
          <w:rFonts w:ascii="Arial" w:eastAsia="Calibri" w:hAnsi="Arial" w:cs="Arial"/>
          <w:sz w:val="20"/>
          <w:szCs w:val="20"/>
        </w:rPr>
        <w:t xml:space="preserve">he top scoring Applications will advance to </w:t>
      </w:r>
      <w:r w:rsidR="00A73E0B">
        <w:rPr>
          <w:rFonts w:ascii="Arial" w:eastAsia="Calibri" w:hAnsi="Arial" w:cs="Arial"/>
          <w:sz w:val="20"/>
          <w:szCs w:val="20"/>
        </w:rPr>
        <w:t xml:space="preserve">Phase 2 where </w:t>
      </w:r>
      <w:r w:rsidR="00D24853" w:rsidRPr="00D24853">
        <w:rPr>
          <w:rFonts w:ascii="Arial" w:eastAsia="Calibri" w:hAnsi="Arial" w:cs="Arial"/>
          <w:sz w:val="20"/>
          <w:szCs w:val="20"/>
        </w:rPr>
        <w:t xml:space="preserve">Applicants </w:t>
      </w:r>
      <w:r w:rsidR="00A73E0B">
        <w:rPr>
          <w:rFonts w:ascii="Arial" w:eastAsia="Calibri" w:hAnsi="Arial" w:cs="Arial"/>
          <w:sz w:val="20"/>
          <w:szCs w:val="20"/>
        </w:rPr>
        <w:t xml:space="preserve">will be expected to </w:t>
      </w:r>
      <w:r w:rsidR="004247CE">
        <w:rPr>
          <w:rFonts w:ascii="Arial" w:eastAsia="Calibri" w:hAnsi="Arial" w:cs="Arial"/>
          <w:sz w:val="20"/>
          <w:szCs w:val="20"/>
        </w:rPr>
        <w:t>expand and refine the essential idea into a work plan</w:t>
      </w:r>
      <w:r w:rsidR="00E750CD">
        <w:rPr>
          <w:rFonts w:ascii="Arial" w:eastAsia="Calibri" w:hAnsi="Arial" w:cs="Arial"/>
          <w:sz w:val="20"/>
          <w:szCs w:val="20"/>
        </w:rPr>
        <w:t xml:space="preserve">, and accordingly </w:t>
      </w:r>
      <w:r w:rsidR="004247CE">
        <w:rPr>
          <w:rFonts w:ascii="Arial" w:eastAsia="Calibri" w:hAnsi="Arial" w:cs="Arial"/>
          <w:sz w:val="20"/>
          <w:szCs w:val="20"/>
        </w:rPr>
        <w:t>to detail the</w:t>
      </w:r>
      <w:r w:rsidR="00E750CD">
        <w:rPr>
          <w:rFonts w:ascii="Arial" w:eastAsia="Calibri" w:hAnsi="Arial" w:cs="Arial"/>
          <w:sz w:val="20"/>
          <w:szCs w:val="20"/>
        </w:rPr>
        <w:t xml:space="preserve"> projected costs in a </w:t>
      </w:r>
      <w:r w:rsidR="00A73E0B">
        <w:rPr>
          <w:rFonts w:ascii="Arial" w:eastAsia="Calibri" w:hAnsi="Arial" w:cs="Arial"/>
          <w:sz w:val="20"/>
          <w:szCs w:val="20"/>
        </w:rPr>
        <w:t>line item budget</w:t>
      </w:r>
      <w:r w:rsidR="004247CE">
        <w:rPr>
          <w:rFonts w:ascii="Arial" w:eastAsia="Calibri" w:hAnsi="Arial" w:cs="Arial"/>
          <w:sz w:val="20"/>
          <w:szCs w:val="20"/>
        </w:rPr>
        <w:t xml:space="preserve">.  The process that leads to work plan and </w:t>
      </w:r>
      <w:r w:rsidR="00D24853" w:rsidRPr="00D24853">
        <w:rPr>
          <w:rFonts w:ascii="Arial" w:eastAsia="Calibri" w:hAnsi="Arial" w:cs="Arial"/>
          <w:sz w:val="20"/>
          <w:szCs w:val="20"/>
        </w:rPr>
        <w:t xml:space="preserve">line item budget will be done by the Applicant in consultation with </w:t>
      </w:r>
      <w:r w:rsidR="004247CE">
        <w:rPr>
          <w:rFonts w:ascii="Arial" w:eastAsia="Calibri" w:hAnsi="Arial" w:cs="Arial"/>
          <w:sz w:val="20"/>
          <w:szCs w:val="20"/>
        </w:rPr>
        <w:t>DHHS.  Applicant will be encouraged to include S</w:t>
      </w:r>
      <w:r w:rsidR="00D24853" w:rsidRPr="00D24853">
        <w:rPr>
          <w:rFonts w:ascii="Arial" w:eastAsia="Calibri" w:hAnsi="Arial" w:cs="Arial"/>
          <w:sz w:val="20"/>
          <w:szCs w:val="20"/>
        </w:rPr>
        <w:t xml:space="preserve">takeholders </w:t>
      </w:r>
      <w:r w:rsidR="004247CE">
        <w:rPr>
          <w:rFonts w:ascii="Arial" w:eastAsia="Calibri" w:hAnsi="Arial" w:cs="Arial"/>
          <w:sz w:val="20"/>
          <w:szCs w:val="20"/>
        </w:rPr>
        <w:t xml:space="preserve">in Phase 2, as feasible in the pre-award period, to more likely be ready to begin work plan implementation if a </w:t>
      </w:r>
      <w:r w:rsidR="00B9289A">
        <w:rPr>
          <w:rFonts w:ascii="Arial" w:eastAsia="Calibri" w:hAnsi="Arial" w:cs="Arial"/>
          <w:sz w:val="20"/>
          <w:szCs w:val="20"/>
        </w:rPr>
        <w:t xml:space="preserve">Subaward </w:t>
      </w:r>
      <w:r w:rsidR="004247CE">
        <w:rPr>
          <w:rFonts w:ascii="Arial" w:eastAsia="Calibri" w:hAnsi="Arial" w:cs="Arial"/>
          <w:sz w:val="20"/>
          <w:szCs w:val="20"/>
        </w:rPr>
        <w:t>results.</w:t>
      </w:r>
    </w:p>
    <w:p w14:paraId="1F2746DF" w14:textId="77777777" w:rsidR="00252C7D" w:rsidRDefault="00252C7D" w:rsidP="004A7642">
      <w:pPr>
        <w:pStyle w:val="Style2"/>
        <w:numPr>
          <w:ilvl w:val="0"/>
          <w:numId w:val="0"/>
        </w:numPr>
        <w:tabs>
          <w:tab w:val="left" w:pos="810"/>
        </w:tabs>
        <w:ind w:left="360"/>
      </w:pPr>
    </w:p>
    <w:p w14:paraId="012D27B5" w14:textId="2DDEF13E" w:rsidR="008B3187" w:rsidRPr="009D7541" w:rsidRDefault="00AB69E2" w:rsidP="009D7541">
      <w:pPr>
        <w:pStyle w:val="Style2"/>
        <w:ind w:left="720"/>
      </w:pPr>
      <w:bookmarkStart w:id="12" w:name="_Toc8374097"/>
      <w:r w:rsidRPr="004909FF">
        <w:t>Types of Services</w:t>
      </w:r>
      <w:bookmarkEnd w:id="12"/>
    </w:p>
    <w:p w14:paraId="34A413F6" w14:textId="2CB166A5" w:rsidR="000E1549" w:rsidRPr="009D7541" w:rsidRDefault="000E1549" w:rsidP="009D7541">
      <w:pPr>
        <w:ind w:left="360"/>
        <w:rPr>
          <w:rFonts w:ascii="Arial" w:hAnsi="Arial" w:cs="Arial"/>
          <w:sz w:val="20"/>
          <w:szCs w:val="20"/>
        </w:rPr>
      </w:pPr>
      <w:r w:rsidRPr="009D7541">
        <w:rPr>
          <w:rFonts w:ascii="Arial" w:hAnsi="Arial" w:cs="Arial"/>
          <w:sz w:val="20"/>
          <w:szCs w:val="20"/>
        </w:rPr>
        <w:t xml:space="preserve">The </w:t>
      </w:r>
      <w:r w:rsidR="00710185" w:rsidRPr="009D7541">
        <w:rPr>
          <w:rFonts w:ascii="Arial" w:hAnsi="Arial" w:cs="Arial"/>
          <w:sz w:val="20"/>
          <w:szCs w:val="20"/>
        </w:rPr>
        <w:t xml:space="preserve">U.S. Department of Health and Human Services, </w:t>
      </w:r>
      <w:r w:rsidRPr="009D7541">
        <w:rPr>
          <w:rFonts w:ascii="Arial" w:hAnsi="Arial" w:cs="Arial"/>
          <w:sz w:val="20"/>
          <w:szCs w:val="20"/>
        </w:rPr>
        <w:t xml:space="preserve">Health Resources and Services Administration (HRSA) requires that States report MCHBG expense by three types of services.  </w:t>
      </w:r>
      <w:r w:rsidR="00AF38A7" w:rsidRPr="009D7541">
        <w:rPr>
          <w:rFonts w:ascii="Arial" w:hAnsi="Arial" w:cs="Arial"/>
          <w:sz w:val="20"/>
          <w:szCs w:val="20"/>
        </w:rPr>
        <w:t>S</w:t>
      </w:r>
      <w:r w:rsidRPr="009D7541">
        <w:rPr>
          <w:rFonts w:ascii="Arial" w:hAnsi="Arial" w:cs="Arial"/>
          <w:sz w:val="20"/>
          <w:szCs w:val="20"/>
        </w:rPr>
        <w:t xml:space="preserve">ubawards </w:t>
      </w:r>
      <w:r w:rsidR="00AF38A7" w:rsidRPr="009D7541">
        <w:rPr>
          <w:rFonts w:ascii="Arial" w:hAnsi="Arial" w:cs="Arial"/>
          <w:sz w:val="20"/>
          <w:szCs w:val="20"/>
        </w:rPr>
        <w:t xml:space="preserve">resulting </w:t>
      </w:r>
      <w:r w:rsidRPr="009D7541">
        <w:rPr>
          <w:rFonts w:ascii="Arial" w:hAnsi="Arial" w:cs="Arial"/>
          <w:sz w:val="20"/>
          <w:szCs w:val="20"/>
        </w:rPr>
        <w:t xml:space="preserve">from this RFA will support </w:t>
      </w:r>
      <w:r w:rsidR="00F72E60" w:rsidRPr="009D7541">
        <w:rPr>
          <w:rFonts w:ascii="Arial" w:hAnsi="Arial" w:cs="Arial"/>
          <w:sz w:val="20"/>
          <w:szCs w:val="20"/>
        </w:rPr>
        <w:t xml:space="preserve">activities that fall into </w:t>
      </w:r>
      <w:r w:rsidRPr="009D7541">
        <w:rPr>
          <w:rFonts w:ascii="Arial" w:hAnsi="Arial" w:cs="Arial"/>
          <w:sz w:val="20"/>
          <w:szCs w:val="20"/>
        </w:rPr>
        <w:t xml:space="preserve">two </w:t>
      </w:r>
      <w:r w:rsidR="00AF38A7" w:rsidRPr="009D7541">
        <w:rPr>
          <w:rFonts w:ascii="Arial" w:hAnsi="Arial" w:cs="Arial"/>
          <w:sz w:val="20"/>
          <w:szCs w:val="20"/>
        </w:rPr>
        <w:t xml:space="preserve">of these HRSA-defined </w:t>
      </w:r>
      <w:r w:rsidRPr="009D7541">
        <w:rPr>
          <w:rFonts w:ascii="Arial" w:hAnsi="Arial" w:cs="Arial"/>
          <w:sz w:val="20"/>
          <w:szCs w:val="20"/>
        </w:rPr>
        <w:t xml:space="preserve">services:  1) </w:t>
      </w:r>
      <w:r w:rsidR="00F72E60" w:rsidRPr="009D7541">
        <w:rPr>
          <w:rFonts w:ascii="Arial" w:hAnsi="Arial" w:cs="Arial"/>
          <w:sz w:val="20"/>
          <w:szCs w:val="20"/>
        </w:rPr>
        <w:t>Public Health Services &amp; Systems (capacity-building, infrastructure, and/or population-based services)</w:t>
      </w:r>
      <w:r w:rsidRPr="009D7541">
        <w:rPr>
          <w:rFonts w:ascii="Arial" w:hAnsi="Arial" w:cs="Arial"/>
          <w:sz w:val="20"/>
          <w:szCs w:val="20"/>
        </w:rPr>
        <w:t xml:space="preserve">; and, 2) </w:t>
      </w:r>
      <w:r w:rsidR="00F72E60" w:rsidRPr="009D7541">
        <w:rPr>
          <w:rFonts w:ascii="Arial" w:hAnsi="Arial" w:cs="Arial"/>
          <w:sz w:val="20"/>
          <w:szCs w:val="20"/>
        </w:rPr>
        <w:t>Enabling Services (</w:t>
      </w:r>
      <w:r w:rsidRPr="009D7541">
        <w:rPr>
          <w:rFonts w:ascii="Arial" w:hAnsi="Arial" w:cs="Arial"/>
          <w:sz w:val="20"/>
          <w:szCs w:val="20"/>
        </w:rPr>
        <w:t>some types of supportive</w:t>
      </w:r>
      <w:r w:rsidR="00F72E60" w:rsidRPr="009D7541">
        <w:rPr>
          <w:rFonts w:ascii="Arial" w:hAnsi="Arial" w:cs="Arial"/>
          <w:sz w:val="20"/>
          <w:szCs w:val="20"/>
        </w:rPr>
        <w:t xml:space="preserve"> services)</w:t>
      </w:r>
      <w:r w:rsidRPr="009D7541">
        <w:rPr>
          <w:rFonts w:ascii="Arial" w:hAnsi="Arial" w:cs="Arial"/>
          <w:sz w:val="20"/>
          <w:szCs w:val="20"/>
        </w:rPr>
        <w:t xml:space="preserve">.  These are described more fully below, guided by </w:t>
      </w:r>
      <w:r w:rsidR="00B9289A" w:rsidRPr="009D7541">
        <w:rPr>
          <w:rFonts w:ascii="Arial" w:hAnsi="Arial" w:cs="Arial"/>
          <w:sz w:val="20"/>
          <w:szCs w:val="20"/>
        </w:rPr>
        <w:t xml:space="preserve">federal </w:t>
      </w:r>
      <w:r w:rsidRPr="009D7541">
        <w:rPr>
          <w:rFonts w:ascii="Arial" w:hAnsi="Arial" w:cs="Arial"/>
          <w:sz w:val="20"/>
          <w:szCs w:val="20"/>
        </w:rPr>
        <w:t>requirements</w:t>
      </w:r>
      <w:r w:rsidR="00F72E60" w:rsidRPr="009D7541">
        <w:rPr>
          <w:rFonts w:ascii="Arial" w:hAnsi="Arial" w:cs="Arial"/>
          <w:sz w:val="20"/>
          <w:szCs w:val="20"/>
        </w:rPr>
        <w:t xml:space="preserve"> of MCHBG funds</w:t>
      </w:r>
      <w:r w:rsidRPr="009D7541">
        <w:rPr>
          <w:rFonts w:ascii="Arial" w:hAnsi="Arial" w:cs="Arial"/>
          <w:sz w:val="20"/>
          <w:szCs w:val="20"/>
        </w:rPr>
        <w:t xml:space="preserve">. </w:t>
      </w:r>
    </w:p>
    <w:p w14:paraId="7D093863" w14:textId="2CBBA1B5" w:rsidR="000E1549" w:rsidRPr="009D7541" w:rsidRDefault="000E1549" w:rsidP="009D7541">
      <w:pPr>
        <w:ind w:left="360"/>
        <w:rPr>
          <w:rFonts w:ascii="Arial" w:hAnsi="Arial" w:cs="Arial"/>
          <w:sz w:val="20"/>
          <w:szCs w:val="20"/>
        </w:rPr>
      </w:pPr>
      <w:r w:rsidRPr="009D7541">
        <w:rPr>
          <w:rFonts w:ascii="Arial" w:hAnsi="Arial" w:cs="Arial"/>
          <w:sz w:val="20"/>
          <w:szCs w:val="20"/>
        </w:rPr>
        <w:t xml:space="preserve">1) Public Health Services &amp; Systems is defined as the activities and infrastructure to carry out the core public health functions of assessment, assurance, and policy development, and the 10 essential public health services.  Examples include the development of standards and guidelines, program planning, evaluation, policy development, quality assurance and improvement, workforce development, and population-based disease prevention and health promotion campaigns.  2) Enabling </w:t>
      </w:r>
      <w:r w:rsidR="00F72E60" w:rsidRPr="009D7541">
        <w:rPr>
          <w:rFonts w:ascii="Arial" w:hAnsi="Arial" w:cs="Arial"/>
          <w:sz w:val="20"/>
          <w:szCs w:val="20"/>
        </w:rPr>
        <w:t>S</w:t>
      </w:r>
      <w:r w:rsidRPr="009D7541">
        <w:rPr>
          <w:rFonts w:ascii="Arial" w:hAnsi="Arial" w:cs="Arial"/>
          <w:sz w:val="20"/>
          <w:szCs w:val="20"/>
        </w:rPr>
        <w:t xml:space="preserve">ervices, i.e. the non-clinical, supportive services that allow individuals to access health/social services, and reduce an environmental health risk.  Examples of the types of </w:t>
      </w:r>
      <w:r w:rsidR="00F72E60" w:rsidRPr="009D7541">
        <w:rPr>
          <w:rFonts w:ascii="Arial" w:hAnsi="Arial" w:cs="Arial"/>
          <w:sz w:val="20"/>
          <w:szCs w:val="20"/>
        </w:rPr>
        <w:t>e</w:t>
      </w:r>
      <w:r w:rsidRPr="009D7541">
        <w:rPr>
          <w:rFonts w:ascii="Arial" w:hAnsi="Arial" w:cs="Arial"/>
          <w:sz w:val="20"/>
          <w:szCs w:val="20"/>
        </w:rPr>
        <w:t xml:space="preserve">nabling services </w:t>
      </w:r>
      <w:r w:rsidR="00AF38A7" w:rsidRPr="009D7541">
        <w:rPr>
          <w:rFonts w:ascii="Arial" w:hAnsi="Arial" w:cs="Arial"/>
          <w:sz w:val="20"/>
          <w:szCs w:val="20"/>
        </w:rPr>
        <w:t xml:space="preserve">that will be approved in a </w:t>
      </w:r>
      <w:r w:rsidR="000A7666" w:rsidRPr="009D7541">
        <w:rPr>
          <w:rFonts w:ascii="Arial" w:hAnsi="Arial" w:cs="Arial"/>
          <w:sz w:val="20"/>
          <w:szCs w:val="20"/>
        </w:rPr>
        <w:t xml:space="preserve">Subaward </w:t>
      </w:r>
      <w:r w:rsidR="00AF38A7" w:rsidRPr="009D7541">
        <w:rPr>
          <w:rFonts w:ascii="Arial" w:hAnsi="Arial" w:cs="Arial"/>
          <w:sz w:val="20"/>
          <w:szCs w:val="20"/>
        </w:rPr>
        <w:t xml:space="preserve">resulting from this RFA </w:t>
      </w:r>
      <w:r w:rsidRPr="009D7541">
        <w:rPr>
          <w:rFonts w:ascii="Arial" w:hAnsi="Arial" w:cs="Arial"/>
          <w:sz w:val="20"/>
          <w:szCs w:val="20"/>
        </w:rPr>
        <w:t xml:space="preserve">are: facilitating health literacy through public education, identifying available resources, and outreach to bring people to existing health/social services.  </w:t>
      </w:r>
      <w:r w:rsidR="00F72E60" w:rsidRPr="009D7541">
        <w:rPr>
          <w:rFonts w:ascii="Arial" w:hAnsi="Arial" w:cs="Arial"/>
          <w:sz w:val="20"/>
          <w:szCs w:val="20"/>
        </w:rPr>
        <w:t>E</w:t>
      </w:r>
      <w:r w:rsidRPr="009D7541">
        <w:rPr>
          <w:rFonts w:ascii="Arial" w:hAnsi="Arial" w:cs="Arial"/>
          <w:sz w:val="20"/>
          <w:szCs w:val="20"/>
        </w:rPr>
        <w:t xml:space="preserve">xamples of enabling </w:t>
      </w:r>
      <w:r w:rsidR="00AF38A7" w:rsidRPr="009D7541">
        <w:rPr>
          <w:rFonts w:ascii="Arial" w:hAnsi="Arial" w:cs="Arial"/>
          <w:sz w:val="20"/>
          <w:szCs w:val="20"/>
        </w:rPr>
        <w:t xml:space="preserve">services that will not be </w:t>
      </w:r>
      <w:r w:rsidRPr="009D7541">
        <w:rPr>
          <w:rFonts w:ascii="Arial" w:hAnsi="Arial" w:cs="Arial"/>
          <w:sz w:val="20"/>
          <w:szCs w:val="20"/>
        </w:rPr>
        <w:t xml:space="preserve">approved </w:t>
      </w:r>
      <w:r w:rsidR="00620A67" w:rsidRPr="009D7541">
        <w:rPr>
          <w:rFonts w:ascii="Arial" w:hAnsi="Arial" w:cs="Arial"/>
          <w:sz w:val="20"/>
          <w:szCs w:val="20"/>
        </w:rPr>
        <w:t xml:space="preserve">for a </w:t>
      </w:r>
      <w:r w:rsidR="000A7666" w:rsidRPr="009D7541">
        <w:rPr>
          <w:rFonts w:ascii="Arial" w:hAnsi="Arial" w:cs="Arial"/>
          <w:sz w:val="20"/>
          <w:szCs w:val="20"/>
        </w:rPr>
        <w:t xml:space="preserve">Subaward </w:t>
      </w:r>
      <w:r w:rsidR="00620A67" w:rsidRPr="009D7541">
        <w:rPr>
          <w:rFonts w:ascii="Arial" w:hAnsi="Arial" w:cs="Arial"/>
          <w:sz w:val="20"/>
          <w:szCs w:val="20"/>
        </w:rPr>
        <w:t xml:space="preserve">resulting from this RFA </w:t>
      </w:r>
      <w:r w:rsidRPr="009D7541">
        <w:rPr>
          <w:rFonts w:ascii="Arial" w:hAnsi="Arial" w:cs="Arial"/>
          <w:sz w:val="20"/>
          <w:szCs w:val="20"/>
        </w:rPr>
        <w:t>are</w:t>
      </w:r>
      <w:r w:rsidR="00AF38A7" w:rsidRPr="009D7541">
        <w:rPr>
          <w:rFonts w:ascii="Arial" w:hAnsi="Arial" w:cs="Arial"/>
          <w:sz w:val="20"/>
          <w:szCs w:val="20"/>
        </w:rPr>
        <w:t>:</w:t>
      </w:r>
      <w:r w:rsidRPr="009D7541">
        <w:rPr>
          <w:rFonts w:ascii="Arial" w:hAnsi="Arial" w:cs="Arial"/>
          <w:sz w:val="20"/>
          <w:szCs w:val="20"/>
        </w:rPr>
        <w:t xml:space="preserve"> case management, care coordination, transportation, and eligibility assistance, as these are typically ongoing program costs, not for short-term, project-based work.  </w:t>
      </w:r>
    </w:p>
    <w:p w14:paraId="65C5179D" w14:textId="77777777" w:rsidR="000E1549" w:rsidRPr="009D7541" w:rsidRDefault="000E1549" w:rsidP="009D7541">
      <w:pPr>
        <w:ind w:left="360"/>
        <w:rPr>
          <w:rFonts w:ascii="Arial" w:hAnsi="Arial" w:cs="Arial"/>
          <w:sz w:val="20"/>
          <w:szCs w:val="20"/>
        </w:rPr>
      </w:pPr>
      <w:r w:rsidRPr="009D7541">
        <w:rPr>
          <w:rFonts w:ascii="Arial" w:hAnsi="Arial" w:cs="Arial"/>
          <w:sz w:val="20"/>
          <w:szCs w:val="20"/>
        </w:rPr>
        <w:t>Expense for the third service type (direct services) does not fit in s</w:t>
      </w:r>
      <w:r w:rsidR="00620A67" w:rsidRPr="009D7541">
        <w:rPr>
          <w:rFonts w:ascii="Arial" w:hAnsi="Arial" w:cs="Arial"/>
          <w:sz w:val="20"/>
          <w:szCs w:val="20"/>
        </w:rPr>
        <w:t>hort-term, project-based work resulting</w:t>
      </w:r>
      <w:r w:rsidRPr="009D7541">
        <w:rPr>
          <w:rFonts w:ascii="Arial" w:hAnsi="Arial" w:cs="Arial"/>
          <w:sz w:val="20"/>
          <w:szCs w:val="20"/>
        </w:rPr>
        <w:t xml:space="preserve"> from this RFA (and will not be approved).  HRSA narrowly defines direct services as preventive, primary, or specialty clinical services where MCHBG funds are used to reimburse or fund providers for these services through a formal process similar to paying a medical billing claim or managed care contracts.  </w:t>
      </w:r>
    </w:p>
    <w:p w14:paraId="710BCA49" w14:textId="77777777" w:rsidR="00AB69E2" w:rsidRDefault="00AB69E2" w:rsidP="004909FF">
      <w:pPr>
        <w:pStyle w:val="Style2"/>
        <w:numPr>
          <w:ilvl w:val="0"/>
          <w:numId w:val="0"/>
        </w:numPr>
        <w:ind w:left="360"/>
      </w:pPr>
    </w:p>
    <w:p w14:paraId="051C0638" w14:textId="77777777" w:rsidR="00252C7D" w:rsidRDefault="00252C7D" w:rsidP="00731CB1">
      <w:pPr>
        <w:pStyle w:val="Style2"/>
        <w:numPr>
          <w:ilvl w:val="0"/>
          <w:numId w:val="0"/>
        </w:numPr>
        <w:tabs>
          <w:tab w:val="left" w:pos="900"/>
        </w:tabs>
        <w:ind w:left="360"/>
      </w:pPr>
    </w:p>
    <w:p w14:paraId="6C5C4130" w14:textId="4D105EA5" w:rsidR="00021470" w:rsidRPr="004909FF" w:rsidRDefault="00021470" w:rsidP="009D7541">
      <w:pPr>
        <w:pStyle w:val="Style2"/>
        <w:ind w:left="720"/>
      </w:pPr>
      <w:bookmarkStart w:id="13" w:name="_Toc8374098"/>
      <w:r w:rsidRPr="004909FF">
        <w:t>Performance Requirements</w:t>
      </w:r>
      <w:bookmarkEnd w:id="13"/>
    </w:p>
    <w:p w14:paraId="2A3DB338" w14:textId="5A1BA0E1" w:rsidR="001435FE" w:rsidRPr="001435FE" w:rsidRDefault="00B105EE" w:rsidP="001435FE">
      <w:pPr>
        <w:spacing w:line="259" w:lineRule="auto"/>
        <w:ind w:left="360"/>
        <w:rPr>
          <w:rFonts w:ascii="Arial" w:eastAsia="Calibri" w:hAnsi="Arial" w:cs="Arial"/>
          <w:sz w:val="20"/>
          <w:szCs w:val="20"/>
        </w:rPr>
      </w:pPr>
      <w:r>
        <w:rPr>
          <w:rFonts w:ascii="Arial" w:eastAsia="Calibri" w:hAnsi="Arial" w:cs="Arial"/>
          <w:sz w:val="20"/>
          <w:szCs w:val="20"/>
        </w:rPr>
        <w:lastRenderedPageBreak/>
        <w:t xml:space="preserve">If awarded, </w:t>
      </w:r>
      <w:r w:rsidR="004E6900">
        <w:rPr>
          <w:rFonts w:ascii="Arial" w:eastAsia="Calibri" w:hAnsi="Arial" w:cs="Arial"/>
          <w:sz w:val="20"/>
          <w:szCs w:val="20"/>
        </w:rPr>
        <w:t xml:space="preserve">Subrecipients will report </w:t>
      </w:r>
      <w:r w:rsidR="007C3FA1">
        <w:rPr>
          <w:rFonts w:ascii="Arial" w:eastAsia="Calibri" w:hAnsi="Arial" w:cs="Arial"/>
          <w:sz w:val="20"/>
          <w:szCs w:val="20"/>
        </w:rPr>
        <w:t xml:space="preserve">on performance through </w:t>
      </w:r>
      <w:r w:rsidR="00F21DE2">
        <w:rPr>
          <w:rFonts w:ascii="Arial" w:eastAsia="Calibri" w:hAnsi="Arial" w:cs="Arial"/>
          <w:sz w:val="20"/>
          <w:szCs w:val="20"/>
        </w:rPr>
        <w:t>activities and performance measures in the approved w</w:t>
      </w:r>
      <w:r w:rsidR="004E6900">
        <w:rPr>
          <w:rFonts w:ascii="Arial" w:eastAsia="Calibri" w:hAnsi="Arial" w:cs="Arial"/>
          <w:sz w:val="20"/>
          <w:szCs w:val="20"/>
        </w:rPr>
        <w:t>ork</w:t>
      </w:r>
      <w:r w:rsidR="00F21DE2">
        <w:rPr>
          <w:rFonts w:ascii="Arial" w:eastAsia="Calibri" w:hAnsi="Arial" w:cs="Arial"/>
          <w:sz w:val="20"/>
          <w:szCs w:val="20"/>
        </w:rPr>
        <w:t xml:space="preserve"> p</w:t>
      </w:r>
      <w:r>
        <w:rPr>
          <w:rFonts w:ascii="Arial" w:eastAsia="Calibri" w:hAnsi="Arial" w:cs="Arial"/>
          <w:sz w:val="20"/>
          <w:szCs w:val="20"/>
        </w:rPr>
        <w:t xml:space="preserve">lan.  </w:t>
      </w:r>
      <w:r w:rsidR="007C3FA1">
        <w:rPr>
          <w:rFonts w:ascii="Arial" w:eastAsia="Calibri" w:hAnsi="Arial" w:cs="Arial"/>
          <w:sz w:val="20"/>
          <w:szCs w:val="20"/>
        </w:rPr>
        <w:t>Continuation funding will b</w:t>
      </w:r>
      <w:r w:rsidR="0089637C">
        <w:rPr>
          <w:rFonts w:ascii="Arial" w:eastAsia="Calibri" w:hAnsi="Arial" w:cs="Arial"/>
          <w:sz w:val="20"/>
          <w:szCs w:val="20"/>
        </w:rPr>
        <w:t xml:space="preserve">e dependent on </w:t>
      </w:r>
      <w:r w:rsidR="007C3FA1">
        <w:rPr>
          <w:rFonts w:ascii="Arial" w:eastAsia="Calibri" w:hAnsi="Arial" w:cs="Arial"/>
          <w:sz w:val="20"/>
          <w:szCs w:val="20"/>
        </w:rPr>
        <w:t xml:space="preserve">performance as evidenced </w:t>
      </w:r>
      <w:r w:rsidR="00F21DE2">
        <w:rPr>
          <w:rFonts w:ascii="Arial" w:eastAsia="Calibri" w:hAnsi="Arial" w:cs="Arial"/>
          <w:sz w:val="20"/>
          <w:szCs w:val="20"/>
        </w:rPr>
        <w:t>by progress made in the work plan (on time and meeting p</w:t>
      </w:r>
      <w:r w:rsidR="007C3FA1">
        <w:rPr>
          <w:rFonts w:ascii="Arial" w:eastAsia="Calibri" w:hAnsi="Arial" w:cs="Arial"/>
          <w:sz w:val="20"/>
          <w:szCs w:val="20"/>
        </w:rPr>
        <w:t>erfo</w:t>
      </w:r>
      <w:r w:rsidR="00F21DE2">
        <w:rPr>
          <w:rFonts w:ascii="Arial" w:eastAsia="Calibri" w:hAnsi="Arial" w:cs="Arial"/>
          <w:sz w:val="20"/>
          <w:szCs w:val="20"/>
        </w:rPr>
        <w:t>rmance measures), and maintaining b</w:t>
      </w:r>
      <w:r w:rsidR="0089637C">
        <w:rPr>
          <w:rFonts w:ascii="Arial" w:eastAsia="Calibri" w:hAnsi="Arial" w:cs="Arial"/>
          <w:sz w:val="20"/>
          <w:szCs w:val="20"/>
        </w:rPr>
        <w:t xml:space="preserve">udget and </w:t>
      </w:r>
      <w:r w:rsidR="00F21DE2">
        <w:rPr>
          <w:rFonts w:ascii="Arial" w:eastAsia="Calibri" w:hAnsi="Arial" w:cs="Arial"/>
          <w:sz w:val="20"/>
          <w:szCs w:val="20"/>
        </w:rPr>
        <w:t xml:space="preserve">adequate </w:t>
      </w:r>
      <w:r w:rsidR="0089637C">
        <w:rPr>
          <w:rFonts w:ascii="Arial" w:eastAsia="Calibri" w:hAnsi="Arial" w:cs="Arial"/>
          <w:sz w:val="20"/>
          <w:szCs w:val="20"/>
        </w:rPr>
        <w:t>financial management.</w:t>
      </w:r>
      <w:r w:rsidR="001435FE" w:rsidRPr="001435FE">
        <w:rPr>
          <w:rFonts w:ascii="Arial" w:hAnsi="Arial" w:cs="Arial"/>
          <w:sz w:val="20"/>
          <w:szCs w:val="20"/>
        </w:rPr>
        <w:t xml:space="preserve"> </w:t>
      </w:r>
      <w:r w:rsidR="001435FE">
        <w:rPr>
          <w:rFonts w:ascii="Arial" w:hAnsi="Arial" w:cs="Arial"/>
          <w:sz w:val="20"/>
          <w:szCs w:val="20"/>
        </w:rPr>
        <w:t xml:space="preserve"> </w:t>
      </w:r>
      <w:r w:rsidR="00DA3B96">
        <w:rPr>
          <w:rFonts w:ascii="Arial" w:eastAsia="Calibri" w:hAnsi="Arial" w:cs="Arial"/>
          <w:sz w:val="20"/>
          <w:szCs w:val="20"/>
        </w:rPr>
        <w:t xml:space="preserve">Subrecipients </w:t>
      </w:r>
      <w:r w:rsidR="00080B0A">
        <w:rPr>
          <w:rFonts w:ascii="Arial" w:eastAsia="Calibri" w:hAnsi="Arial" w:cs="Arial"/>
          <w:sz w:val="20"/>
          <w:szCs w:val="20"/>
        </w:rPr>
        <w:t>must</w:t>
      </w:r>
      <w:r w:rsidR="001435FE" w:rsidRPr="001435FE">
        <w:rPr>
          <w:rFonts w:ascii="Arial" w:eastAsia="Calibri" w:hAnsi="Arial" w:cs="Arial"/>
          <w:sz w:val="20"/>
          <w:szCs w:val="20"/>
        </w:rPr>
        <w:t xml:space="preserve"> ensure continuous quality improvement</w:t>
      </w:r>
      <w:r w:rsidR="001435FE">
        <w:rPr>
          <w:rFonts w:ascii="Arial" w:eastAsia="Calibri" w:hAnsi="Arial" w:cs="Arial"/>
          <w:sz w:val="20"/>
          <w:szCs w:val="20"/>
        </w:rPr>
        <w:t xml:space="preserve"> (CQI)</w:t>
      </w:r>
      <w:r w:rsidR="001435FE" w:rsidRPr="001435FE">
        <w:rPr>
          <w:rFonts w:ascii="Arial" w:eastAsia="Calibri" w:hAnsi="Arial" w:cs="Arial"/>
          <w:sz w:val="20"/>
          <w:szCs w:val="20"/>
        </w:rPr>
        <w:t xml:space="preserve">, </w:t>
      </w:r>
      <w:r w:rsidR="001435FE">
        <w:rPr>
          <w:rFonts w:ascii="Arial" w:eastAsia="Calibri" w:hAnsi="Arial" w:cs="Arial"/>
          <w:sz w:val="20"/>
          <w:szCs w:val="20"/>
        </w:rPr>
        <w:t xml:space="preserve">either by utilizing a </w:t>
      </w:r>
      <w:r w:rsidR="001435FE" w:rsidRPr="001435FE">
        <w:rPr>
          <w:rFonts w:ascii="Arial" w:eastAsia="Calibri" w:hAnsi="Arial" w:cs="Arial"/>
          <w:sz w:val="20"/>
          <w:szCs w:val="20"/>
        </w:rPr>
        <w:t>method(s) used in prior project-based work</w:t>
      </w:r>
      <w:r w:rsidR="00DA3B96">
        <w:rPr>
          <w:rFonts w:ascii="Arial" w:eastAsia="Calibri" w:hAnsi="Arial" w:cs="Arial"/>
          <w:sz w:val="20"/>
          <w:szCs w:val="20"/>
        </w:rPr>
        <w:t>,</w:t>
      </w:r>
      <w:r w:rsidR="001435FE" w:rsidRPr="001435FE">
        <w:rPr>
          <w:rFonts w:ascii="Arial" w:eastAsia="Calibri" w:hAnsi="Arial" w:cs="Arial"/>
          <w:sz w:val="20"/>
          <w:szCs w:val="20"/>
        </w:rPr>
        <w:t xml:space="preserve"> </w:t>
      </w:r>
      <w:r w:rsidR="001435FE">
        <w:rPr>
          <w:rFonts w:ascii="Arial" w:eastAsia="Calibri" w:hAnsi="Arial" w:cs="Arial"/>
          <w:sz w:val="20"/>
          <w:szCs w:val="20"/>
        </w:rPr>
        <w:t xml:space="preserve">or </w:t>
      </w:r>
      <w:r w:rsidR="00DA3B96">
        <w:rPr>
          <w:rFonts w:ascii="Arial" w:eastAsia="Calibri" w:hAnsi="Arial" w:cs="Arial"/>
          <w:sz w:val="20"/>
          <w:szCs w:val="20"/>
        </w:rPr>
        <w:t xml:space="preserve">if CQI was not an emphasis, to identify a </w:t>
      </w:r>
      <w:r w:rsidR="001435FE" w:rsidRPr="001435FE">
        <w:rPr>
          <w:rFonts w:ascii="Arial" w:eastAsia="Calibri" w:hAnsi="Arial" w:cs="Arial"/>
          <w:sz w:val="20"/>
          <w:szCs w:val="20"/>
        </w:rPr>
        <w:t>CQI method</w:t>
      </w:r>
      <w:r w:rsidR="00DA3B96">
        <w:rPr>
          <w:rFonts w:ascii="Arial" w:eastAsia="Calibri" w:hAnsi="Arial" w:cs="Arial"/>
          <w:sz w:val="20"/>
          <w:szCs w:val="20"/>
        </w:rPr>
        <w:t xml:space="preserve"> suitab</w:t>
      </w:r>
      <w:r w:rsidR="0032740C">
        <w:rPr>
          <w:rFonts w:ascii="Arial" w:eastAsia="Calibri" w:hAnsi="Arial" w:cs="Arial"/>
          <w:sz w:val="20"/>
          <w:szCs w:val="20"/>
        </w:rPr>
        <w:t>le to the stakeholder group for the</w:t>
      </w:r>
      <w:r w:rsidR="00DA3B96">
        <w:rPr>
          <w:rFonts w:ascii="Arial" w:eastAsia="Calibri" w:hAnsi="Arial" w:cs="Arial"/>
          <w:sz w:val="20"/>
          <w:szCs w:val="20"/>
        </w:rPr>
        <w:t xml:space="preserve"> project.</w:t>
      </w:r>
    </w:p>
    <w:p w14:paraId="7C3129C3" w14:textId="77777777" w:rsidR="00252C7D" w:rsidRDefault="00252C7D" w:rsidP="004A7642">
      <w:pPr>
        <w:pStyle w:val="Style2"/>
        <w:numPr>
          <w:ilvl w:val="0"/>
          <w:numId w:val="0"/>
        </w:numPr>
        <w:tabs>
          <w:tab w:val="left" w:pos="810"/>
        </w:tabs>
        <w:ind w:left="360"/>
      </w:pPr>
    </w:p>
    <w:p w14:paraId="599E5B87" w14:textId="1771FB5E" w:rsidR="003A70FC" w:rsidRPr="009D7541" w:rsidRDefault="00021470" w:rsidP="009D7541">
      <w:pPr>
        <w:pStyle w:val="Style2"/>
        <w:ind w:left="630" w:hanging="270"/>
      </w:pPr>
      <w:bookmarkStart w:id="14" w:name="_Toc8374099"/>
      <w:r w:rsidRPr="004909FF">
        <w:t>Reporting Requirements</w:t>
      </w:r>
      <w:bookmarkEnd w:id="14"/>
    </w:p>
    <w:p w14:paraId="2B2A247C" w14:textId="77777777" w:rsidR="00355582" w:rsidRDefault="00355582" w:rsidP="00F65CAD">
      <w:pPr>
        <w:pStyle w:val="Style2"/>
        <w:numPr>
          <w:ilvl w:val="0"/>
          <w:numId w:val="0"/>
        </w:numPr>
        <w:ind w:left="360"/>
        <w:rPr>
          <w:b w:val="0"/>
        </w:rPr>
      </w:pPr>
    </w:p>
    <w:p w14:paraId="0AC665BE" w14:textId="00C7544F" w:rsidR="00355582" w:rsidRPr="009D7541" w:rsidRDefault="00C30463" w:rsidP="009D7541">
      <w:pPr>
        <w:ind w:left="360"/>
        <w:rPr>
          <w:rFonts w:ascii="Arial" w:hAnsi="Arial" w:cs="Arial"/>
          <w:sz w:val="20"/>
          <w:szCs w:val="20"/>
        </w:rPr>
      </w:pPr>
      <w:r w:rsidRPr="009D7541">
        <w:rPr>
          <w:rFonts w:ascii="Arial" w:hAnsi="Arial" w:cs="Arial"/>
          <w:sz w:val="20"/>
          <w:szCs w:val="20"/>
        </w:rPr>
        <w:t>If awarded, a</w:t>
      </w:r>
      <w:r w:rsidR="00F21DE2" w:rsidRPr="009D7541">
        <w:rPr>
          <w:rFonts w:ascii="Arial" w:hAnsi="Arial" w:cs="Arial"/>
          <w:sz w:val="20"/>
          <w:szCs w:val="20"/>
        </w:rPr>
        <w:t xml:space="preserve"> report on work p</w:t>
      </w:r>
      <w:r w:rsidR="00355582" w:rsidRPr="009D7541">
        <w:rPr>
          <w:rFonts w:ascii="Arial" w:hAnsi="Arial" w:cs="Arial"/>
          <w:sz w:val="20"/>
          <w:szCs w:val="20"/>
        </w:rPr>
        <w:t>lan</w:t>
      </w:r>
      <w:r w:rsidR="00C97676" w:rsidRPr="009D7541">
        <w:rPr>
          <w:rFonts w:ascii="Arial" w:hAnsi="Arial" w:cs="Arial"/>
          <w:sz w:val="20"/>
          <w:szCs w:val="20"/>
        </w:rPr>
        <w:t xml:space="preserve"> activities</w:t>
      </w:r>
      <w:r w:rsidR="00355582" w:rsidRPr="009D7541">
        <w:rPr>
          <w:rFonts w:ascii="Arial" w:hAnsi="Arial" w:cs="Arial"/>
          <w:sz w:val="20"/>
          <w:szCs w:val="20"/>
        </w:rPr>
        <w:t xml:space="preserve"> and </w:t>
      </w:r>
      <w:r w:rsidR="0089637C" w:rsidRPr="009D7541">
        <w:rPr>
          <w:rFonts w:ascii="Arial" w:hAnsi="Arial" w:cs="Arial"/>
          <w:sz w:val="20"/>
          <w:szCs w:val="20"/>
        </w:rPr>
        <w:t xml:space="preserve">the </w:t>
      </w:r>
      <w:r w:rsidR="00F21DE2" w:rsidRPr="009D7541">
        <w:rPr>
          <w:rFonts w:ascii="Arial" w:hAnsi="Arial" w:cs="Arial"/>
          <w:sz w:val="20"/>
          <w:szCs w:val="20"/>
        </w:rPr>
        <w:t xml:space="preserve">associated expense </w:t>
      </w:r>
      <w:r w:rsidR="00355582" w:rsidRPr="009D7541">
        <w:rPr>
          <w:rFonts w:ascii="Arial" w:hAnsi="Arial" w:cs="Arial"/>
          <w:sz w:val="20"/>
          <w:szCs w:val="20"/>
        </w:rPr>
        <w:t xml:space="preserve">will </w:t>
      </w:r>
      <w:r w:rsidR="0089637C" w:rsidRPr="009D7541">
        <w:rPr>
          <w:rFonts w:ascii="Arial" w:hAnsi="Arial" w:cs="Arial"/>
          <w:sz w:val="20"/>
          <w:szCs w:val="20"/>
        </w:rPr>
        <w:t>be required quarterly</w:t>
      </w:r>
      <w:r w:rsidR="00355582" w:rsidRPr="009D7541">
        <w:rPr>
          <w:rFonts w:ascii="Arial" w:hAnsi="Arial" w:cs="Arial"/>
          <w:sz w:val="20"/>
          <w:szCs w:val="20"/>
        </w:rPr>
        <w:t>.  The 4</w:t>
      </w:r>
      <w:r w:rsidR="00355582" w:rsidRPr="009D7541">
        <w:rPr>
          <w:rFonts w:ascii="Arial" w:hAnsi="Arial" w:cs="Arial"/>
          <w:sz w:val="20"/>
          <w:szCs w:val="20"/>
          <w:vertAlign w:val="superscript"/>
        </w:rPr>
        <w:t>th</w:t>
      </w:r>
      <w:r w:rsidR="00355582" w:rsidRPr="009D7541">
        <w:rPr>
          <w:rFonts w:ascii="Arial" w:hAnsi="Arial" w:cs="Arial"/>
          <w:sz w:val="20"/>
          <w:szCs w:val="20"/>
        </w:rPr>
        <w:t xml:space="preserve"> Quarter </w:t>
      </w:r>
      <w:r w:rsidR="0089637C" w:rsidRPr="009D7541">
        <w:rPr>
          <w:rFonts w:ascii="Arial" w:hAnsi="Arial" w:cs="Arial"/>
          <w:sz w:val="20"/>
          <w:szCs w:val="20"/>
        </w:rPr>
        <w:t xml:space="preserve">report </w:t>
      </w:r>
      <w:r w:rsidR="00355582" w:rsidRPr="009D7541">
        <w:rPr>
          <w:rFonts w:ascii="Arial" w:hAnsi="Arial" w:cs="Arial"/>
          <w:sz w:val="20"/>
          <w:szCs w:val="20"/>
        </w:rPr>
        <w:t xml:space="preserve">will also include </w:t>
      </w:r>
      <w:r w:rsidR="0089637C" w:rsidRPr="009D7541">
        <w:rPr>
          <w:rFonts w:ascii="Arial" w:hAnsi="Arial" w:cs="Arial"/>
          <w:sz w:val="20"/>
          <w:szCs w:val="20"/>
        </w:rPr>
        <w:t xml:space="preserve">submitting </w:t>
      </w:r>
      <w:r w:rsidR="00355582" w:rsidRPr="009D7541">
        <w:rPr>
          <w:rFonts w:ascii="Arial" w:hAnsi="Arial" w:cs="Arial"/>
          <w:sz w:val="20"/>
          <w:szCs w:val="20"/>
        </w:rPr>
        <w:t xml:space="preserve">final data tables to report the numbers of </w:t>
      </w:r>
      <w:r w:rsidR="00632740" w:rsidRPr="009D7541">
        <w:rPr>
          <w:rFonts w:ascii="Arial" w:hAnsi="Arial" w:cs="Arial"/>
          <w:sz w:val="20"/>
          <w:szCs w:val="20"/>
        </w:rPr>
        <w:t>C</w:t>
      </w:r>
      <w:r w:rsidR="00355582" w:rsidRPr="009D7541">
        <w:rPr>
          <w:rFonts w:ascii="Arial" w:hAnsi="Arial" w:cs="Arial"/>
          <w:sz w:val="20"/>
          <w:szCs w:val="20"/>
        </w:rPr>
        <w:t>hildren</w:t>
      </w:r>
      <w:r w:rsidR="00674311" w:rsidRPr="009D7541">
        <w:rPr>
          <w:rFonts w:ascii="Arial" w:hAnsi="Arial" w:cs="Arial"/>
          <w:sz w:val="20"/>
          <w:szCs w:val="20"/>
        </w:rPr>
        <w:t xml:space="preserve"> and </w:t>
      </w:r>
      <w:r w:rsidR="00632740" w:rsidRPr="009D7541">
        <w:rPr>
          <w:rFonts w:ascii="Arial" w:hAnsi="Arial" w:cs="Arial"/>
          <w:sz w:val="20"/>
          <w:szCs w:val="20"/>
        </w:rPr>
        <w:t>Y</w:t>
      </w:r>
      <w:r w:rsidR="00674311" w:rsidRPr="009D7541">
        <w:rPr>
          <w:rFonts w:ascii="Arial" w:hAnsi="Arial" w:cs="Arial"/>
          <w:sz w:val="20"/>
          <w:szCs w:val="20"/>
        </w:rPr>
        <w:t>outh</w:t>
      </w:r>
      <w:r w:rsidR="00355582" w:rsidRPr="009D7541">
        <w:rPr>
          <w:rFonts w:ascii="Arial" w:hAnsi="Arial" w:cs="Arial"/>
          <w:sz w:val="20"/>
          <w:szCs w:val="20"/>
        </w:rPr>
        <w:t xml:space="preserve"> </w:t>
      </w:r>
      <w:r w:rsidR="00674311" w:rsidRPr="009D7541">
        <w:rPr>
          <w:rFonts w:ascii="Arial" w:hAnsi="Arial" w:cs="Arial"/>
          <w:sz w:val="20"/>
          <w:szCs w:val="20"/>
        </w:rPr>
        <w:t xml:space="preserve">(ages 1 – 21 years) </w:t>
      </w:r>
      <w:r w:rsidR="00355582" w:rsidRPr="009D7541">
        <w:rPr>
          <w:rFonts w:ascii="Arial" w:hAnsi="Arial" w:cs="Arial"/>
          <w:sz w:val="20"/>
          <w:szCs w:val="20"/>
        </w:rPr>
        <w:t>served</w:t>
      </w:r>
      <w:r w:rsidR="00FD4F53" w:rsidRPr="009D7541">
        <w:rPr>
          <w:rFonts w:ascii="Arial" w:hAnsi="Arial" w:cs="Arial"/>
          <w:sz w:val="20"/>
          <w:szCs w:val="20"/>
        </w:rPr>
        <w:t xml:space="preserve"> by enabling services</w:t>
      </w:r>
      <w:r w:rsidR="00355582" w:rsidRPr="009D7541">
        <w:rPr>
          <w:rFonts w:ascii="Arial" w:hAnsi="Arial" w:cs="Arial"/>
          <w:sz w:val="20"/>
          <w:szCs w:val="20"/>
        </w:rPr>
        <w:t xml:space="preserve"> </w:t>
      </w:r>
      <w:r w:rsidR="0089637C" w:rsidRPr="009D7541">
        <w:rPr>
          <w:rFonts w:ascii="Arial" w:hAnsi="Arial" w:cs="Arial"/>
          <w:sz w:val="20"/>
          <w:szCs w:val="20"/>
        </w:rPr>
        <w:t>(or impacted</w:t>
      </w:r>
      <w:r w:rsidR="00FD4F53" w:rsidRPr="009D7541">
        <w:rPr>
          <w:rFonts w:ascii="Arial" w:hAnsi="Arial" w:cs="Arial"/>
          <w:sz w:val="20"/>
          <w:szCs w:val="20"/>
        </w:rPr>
        <w:t xml:space="preserve"> by population-based service or </w:t>
      </w:r>
      <w:r w:rsidR="00F21DE2" w:rsidRPr="009D7541">
        <w:rPr>
          <w:rFonts w:ascii="Arial" w:hAnsi="Arial" w:cs="Arial"/>
          <w:sz w:val="20"/>
          <w:szCs w:val="20"/>
        </w:rPr>
        <w:t>capacity building)</w:t>
      </w:r>
      <w:r w:rsidR="00817139" w:rsidRPr="009D7541">
        <w:rPr>
          <w:rFonts w:ascii="Arial" w:hAnsi="Arial" w:cs="Arial"/>
          <w:sz w:val="20"/>
          <w:szCs w:val="20"/>
        </w:rPr>
        <w:t xml:space="preserve"> as those services are described in </w:t>
      </w:r>
      <w:r w:rsidR="00552121" w:rsidRPr="009D7541">
        <w:rPr>
          <w:rFonts w:ascii="Arial" w:hAnsi="Arial" w:cs="Arial"/>
          <w:sz w:val="20"/>
          <w:szCs w:val="20"/>
        </w:rPr>
        <w:t xml:space="preserve">Section 2.5. </w:t>
      </w:r>
      <w:r w:rsidR="00817139" w:rsidRPr="009D7541">
        <w:rPr>
          <w:rFonts w:ascii="Arial" w:hAnsi="Arial" w:cs="Arial"/>
          <w:sz w:val="20"/>
          <w:szCs w:val="20"/>
        </w:rPr>
        <w:t>Types of Services</w:t>
      </w:r>
      <w:r w:rsidR="00F21DE2" w:rsidRPr="009D7541">
        <w:rPr>
          <w:rFonts w:ascii="Arial" w:hAnsi="Arial" w:cs="Arial"/>
          <w:sz w:val="20"/>
          <w:szCs w:val="20"/>
        </w:rPr>
        <w:t xml:space="preserve">.  </w:t>
      </w:r>
      <w:r w:rsidR="00817139" w:rsidRPr="009D7541">
        <w:rPr>
          <w:rFonts w:ascii="Arial" w:hAnsi="Arial" w:cs="Arial"/>
          <w:sz w:val="20"/>
          <w:szCs w:val="20"/>
        </w:rPr>
        <w:t>The numbers reported for p</w:t>
      </w:r>
      <w:r w:rsidR="00F21DE2" w:rsidRPr="009D7541">
        <w:rPr>
          <w:rFonts w:ascii="Arial" w:hAnsi="Arial" w:cs="Arial"/>
          <w:sz w:val="20"/>
          <w:szCs w:val="20"/>
        </w:rPr>
        <w:t>ersons who receive</w:t>
      </w:r>
      <w:r w:rsidR="00FD4F53" w:rsidRPr="009D7541">
        <w:rPr>
          <w:rFonts w:ascii="Arial" w:hAnsi="Arial" w:cs="Arial"/>
          <w:sz w:val="20"/>
          <w:szCs w:val="20"/>
        </w:rPr>
        <w:t xml:space="preserve"> an enabling service</w:t>
      </w:r>
      <w:r w:rsidR="00817139" w:rsidRPr="009D7541">
        <w:rPr>
          <w:rFonts w:ascii="Arial" w:hAnsi="Arial" w:cs="Arial"/>
          <w:sz w:val="20"/>
          <w:szCs w:val="20"/>
        </w:rPr>
        <w:t xml:space="preserve"> will be delineated </w:t>
      </w:r>
      <w:r w:rsidR="00355582" w:rsidRPr="009D7541">
        <w:rPr>
          <w:rFonts w:ascii="Arial" w:hAnsi="Arial" w:cs="Arial"/>
          <w:sz w:val="20"/>
          <w:szCs w:val="20"/>
        </w:rPr>
        <w:t xml:space="preserve">by </w:t>
      </w:r>
      <w:r w:rsidR="00843004" w:rsidRPr="009D7541">
        <w:rPr>
          <w:rFonts w:ascii="Arial" w:hAnsi="Arial" w:cs="Arial"/>
          <w:sz w:val="20"/>
          <w:szCs w:val="20"/>
        </w:rPr>
        <w:t xml:space="preserve">primary source of </w:t>
      </w:r>
      <w:r w:rsidR="00817139" w:rsidRPr="009D7541">
        <w:rPr>
          <w:rFonts w:ascii="Arial" w:hAnsi="Arial" w:cs="Arial"/>
          <w:sz w:val="20"/>
          <w:szCs w:val="20"/>
        </w:rPr>
        <w:t>coverage</w:t>
      </w:r>
      <w:r w:rsidR="008051DE" w:rsidRPr="009D7541">
        <w:rPr>
          <w:rFonts w:ascii="Arial" w:hAnsi="Arial" w:cs="Arial"/>
          <w:sz w:val="20"/>
          <w:szCs w:val="20"/>
        </w:rPr>
        <w:t xml:space="preserve"> as per federal requirements</w:t>
      </w:r>
      <w:r w:rsidR="00817139" w:rsidRPr="009D7541">
        <w:rPr>
          <w:rFonts w:ascii="Arial" w:hAnsi="Arial" w:cs="Arial"/>
          <w:sz w:val="20"/>
          <w:szCs w:val="20"/>
        </w:rPr>
        <w:t>.</w:t>
      </w:r>
    </w:p>
    <w:p w14:paraId="7839E271" w14:textId="18960BB9" w:rsidR="007C026D" w:rsidRDefault="007C026D">
      <w:pPr>
        <w:rPr>
          <w:rFonts w:ascii="Arial" w:hAnsi="Arial" w:cs="Arial"/>
          <w:b/>
        </w:rPr>
      </w:pPr>
      <w:r>
        <w:br w:type="page"/>
      </w:r>
    </w:p>
    <w:p w14:paraId="4F4C6F6E" w14:textId="77777777" w:rsidR="00021470" w:rsidRDefault="00021470" w:rsidP="00F65CAD">
      <w:pPr>
        <w:pStyle w:val="SectionHeading1"/>
        <w:numPr>
          <w:ilvl w:val="0"/>
          <w:numId w:val="0"/>
        </w:numPr>
        <w:ind w:left="360"/>
      </w:pPr>
    </w:p>
    <w:p w14:paraId="5FB100A2" w14:textId="77777777" w:rsidR="00136E33" w:rsidRPr="004909FF" w:rsidRDefault="007428FC" w:rsidP="009D7541">
      <w:pPr>
        <w:pStyle w:val="Heading"/>
      </w:pPr>
      <w:bookmarkStart w:id="15" w:name="_Toc8374100"/>
      <w:r w:rsidRPr="004909FF">
        <w:t>RFA PROCEDURE</w:t>
      </w:r>
      <w:bookmarkEnd w:id="15"/>
    </w:p>
    <w:p w14:paraId="24724329" w14:textId="07695842" w:rsidR="003A4FF5" w:rsidRDefault="003A4FF5" w:rsidP="00F65CAD">
      <w:pPr>
        <w:ind w:left="360"/>
        <w:rPr>
          <w:rFonts w:ascii="Arial" w:hAnsi="Arial" w:cs="Arial"/>
          <w:sz w:val="20"/>
          <w:szCs w:val="20"/>
        </w:rPr>
      </w:pPr>
      <w:r>
        <w:rPr>
          <w:rFonts w:ascii="Arial" w:hAnsi="Arial" w:cs="Arial"/>
          <w:sz w:val="20"/>
          <w:szCs w:val="20"/>
        </w:rPr>
        <w:t xml:space="preserve">This RFA seeks Applications </w:t>
      </w:r>
      <w:r w:rsidR="001A6A1A">
        <w:rPr>
          <w:rFonts w:ascii="Arial" w:hAnsi="Arial" w:cs="Arial"/>
          <w:sz w:val="20"/>
          <w:szCs w:val="20"/>
        </w:rPr>
        <w:t>to complete activities allowable under the funding source identifi</w:t>
      </w:r>
      <w:r w:rsidR="008835E7">
        <w:rPr>
          <w:rFonts w:ascii="Arial" w:hAnsi="Arial" w:cs="Arial"/>
          <w:sz w:val="20"/>
          <w:szCs w:val="20"/>
        </w:rPr>
        <w:t xml:space="preserve">ed in </w:t>
      </w:r>
      <w:r w:rsidR="00552121" w:rsidRPr="009D7541">
        <w:rPr>
          <w:rFonts w:ascii="Arial" w:hAnsi="Arial" w:cs="Arial"/>
          <w:b/>
          <w:sz w:val="20"/>
          <w:szCs w:val="20"/>
        </w:rPr>
        <w:t>Section 1.2.</w:t>
      </w:r>
      <w:r w:rsidR="00552121">
        <w:rPr>
          <w:rFonts w:ascii="Arial" w:hAnsi="Arial" w:cs="Arial"/>
          <w:sz w:val="20"/>
          <w:szCs w:val="20"/>
        </w:rPr>
        <w:t xml:space="preserve"> </w:t>
      </w:r>
      <w:r w:rsidR="001F4E8A" w:rsidRPr="001F4E8A">
        <w:rPr>
          <w:rFonts w:ascii="Arial" w:hAnsi="Arial" w:cs="Arial"/>
          <w:b/>
          <w:sz w:val="20"/>
          <w:szCs w:val="20"/>
        </w:rPr>
        <w:t>Funding Information</w:t>
      </w:r>
      <w:r w:rsidR="008835E7">
        <w:rPr>
          <w:rFonts w:ascii="Arial" w:hAnsi="Arial" w:cs="Arial"/>
          <w:sz w:val="20"/>
          <w:szCs w:val="20"/>
        </w:rPr>
        <w:t>, above. All Applications</w:t>
      </w:r>
      <w:r w:rsidR="001A6A1A">
        <w:rPr>
          <w:rFonts w:ascii="Arial" w:hAnsi="Arial" w:cs="Arial"/>
          <w:sz w:val="20"/>
          <w:szCs w:val="20"/>
        </w:rPr>
        <w:t xml:space="preserve"> must conform to all instructions, conditions, and requirements included in this RFA. Applicants should carefully examine this RFA, as well as the requirements on the state or federal funds involved.</w:t>
      </w:r>
      <w:r w:rsidR="00A47D80">
        <w:rPr>
          <w:rFonts w:ascii="Arial" w:hAnsi="Arial" w:cs="Arial"/>
          <w:sz w:val="20"/>
          <w:szCs w:val="20"/>
        </w:rPr>
        <w:t xml:space="preserve"> Applications that DHHS determines do not conform </w:t>
      </w:r>
      <w:r w:rsidR="00227706">
        <w:rPr>
          <w:rFonts w:ascii="Arial" w:hAnsi="Arial" w:cs="Arial"/>
          <w:sz w:val="20"/>
          <w:szCs w:val="20"/>
        </w:rPr>
        <w:t>to</w:t>
      </w:r>
      <w:r w:rsidR="00523877">
        <w:rPr>
          <w:rFonts w:ascii="Arial" w:hAnsi="Arial" w:cs="Arial"/>
          <w:sz w:val="20"/>
          <w:szCs w:val="20"/>
        </w:rPr>
        <w:t xml:space="preserve"> the requirements of</w:t>
      </w:r>
      <w:r w:rsidR="00A47D80">
        <w:rPr>
          <w:rFonts w:ascii="Arial" w:hAnsi="Arial" w:cs="Arial"/>
          <w:sz w:val="20"/>
          <w:szCs w:val="20"/>
        </w:rPr>
        <w:t xml:space="preserve"> this RFA</w:t>
      </w:r>
      <w:r w:rsidR="008813DD">
        <w:rPr>
          <w:rFonts w:ascii="Arial" w:hAnsi="Arial" w:cs="Arial"/>
          <w:sz w:val="20"/>
          <w:szCs w:val="20"/>
        </w:rPr>
        <w:t>, or Applications from ineligible entities,</w:t>
      </w:r>
      <w:r w:rsidR="00A47D80">
        <w:rPr>
          <w:rFonts w:ascii="Arial" w:hAnsi="Arial" w:cs="Arial"/>
          <w:sz w:val="20"/>
          <w:szCs w:val="20"/>
        </w:rPr>
        <w:t xml:space="preserve"> may be </w:t>
      </w:r>
      <w:r w:rsidR="00D41C5B">
        <w:rPr>
          <w:rFonts w:ascii="Arial" w:hAnsi="Arial" w:cs="Arial"/>
          <w:sz w:val="20"/>
          <w:szCs w:val="20"/>
        </w:rPr>
        <w:t xml:space="preserve">considered non-responsive and </w:t>
      </w:r>
      <w:r w:rsidR="00A47D80">
        <w:rPr>
          <w:rFonts w:ascii="Arial" w:hAnsi="Arial" w:cs="Arial"/>
          <w:sz w:val="20"/>
          <w:szCs w:val="20"/>
        </w:rPr>
        <w:t>rejected without scoring.</w:t>
      </w:r>
    </w:p>
    <w:p w14:paraId="153224A2" w14:textId="77777777" w:rsidR="00AC39E0" w:rsidRDefault="00AC39E0" w:rsidP="00AC39E0">
      <w:pPr>
        <w:pStyle w:val="Style2"/>
        <w:numPr>
          <w:ilvl w:val="0"/>
          <w:numId w:val="0"/>
        </w:numPr>
        <w:tabs>
          <w:tab w:val="left" w:pos="810"/>
        </w:tabs>
        <w:ind w:left="360"/>
      </w:pPr>
    </w:p>
    <w:p w14:paraId="35282A8D" w14:textId="77777777" w:rsidR="00DD465D" w:rsidRPr="00AC658B" w:rsidRDefault="00DD465D" w:rsidP="004909FF">
      <w:pPr>
        <w:pStyle w:val="Style2"/>
        <w:tabs>
          <w:tab w:val="left" w:pos="810"/>
        </w:tabs>
        <w:ind w:left="360" w:firstLine="0"/>
      </w:pPr>
      <w:bookmarkStart w:id="16" w:name="_Toc8374101"/>
      <w:r w:rsidRPr="00AC658B">
        <w:t xml:space="preserve">RFA </w:t>
      </w:r>
      <w:r>
        <w:t xml:space="preserve">Point of </w:t>
      </w:r>
      <w:r w:rsidRPr="00AC658B">
        <w:t>Contact</w:t>
      </w:r>
      <w:r>
        <w:t xml:space="preserve"> (</w:t>
      </w:r>
      <w:r w:rsidR="008813DD">
        <w:t>“</w:t>
      </w:r>
      <w:r>
        <w:t>POC</w:t>
      </w:r>
      <w:r w:rsidR="008813DD">
        <w:t>”</w:t>
      </w:r>
      <w:r>
        <w:t>)</w:t>
      </w:r>
      <w:bookmarkEnd w:id="16"/>
    </w:p>
    <w:tbl>
      <w:tblPr>
        <w:tblW w:w="30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1E0" w:firstRow="1" w:lastRow="1" w:firstColumn="1" w:lastColumn="1" w:noHBand="0" w:noVBand="0"/>
      </w:tblPr>
      <w:tblGrid>
        <w:gridCol w:w="3015"/>
      </w:tblGrid>
      <w:tr w:rsidR="00DD465D" w:rsidRPr="007A7C4C" w14:paraId="398EBDE1" w14:textId="77777777" w:rsidTr="00CE5422">
        <w:trPr>
          <w:trHeight w:val="341"/>
          <w:jc w:val="center"/>
        </w:trPr>
        <w:tc>
          <w:tcPr>
            <w:tcW w:w="3015" w:type="dxa"/>
          </w:tcPr>
          <w:p w14:paraId="60F54454" w14:textId="77777777" w:rsidR="00DD465D" w:rsidRDefault="00FD4F53" w:rsidP="00F65CAD">
            <w:pPr>
              <w:tabs>
                <w:tab w:val="left" w:pos="360"/>
                <w:tab w:val="left" w:pos="720"/>
                <w:tab w:val="left" w:pos="1080"/>
                <w:tab w:val="left" w:pos="5040"/>
              </w:tabs>
              <w:spacing w:after="0" w:line="240" w:lineRule="auto"/>
              <w:jc w:val="left"/>
              <w:rPr>
                <w:rFonts w:ascii="Arial" w:hAnsi="Arial" w:cs="Arial"/>
                <w:sz w:val="20"/>
              </w:rPr>
            </w:pPr>
            <w:r>
              <w:rPr>
                <w:rFonts w:ascii="Arial" w:hAnsi="Arial" w:cs="Arial"/>
                <w:sz w:val="20"/>
              </w:rPr>
              <w:t>Rayma Delaney</w:t>
            </w:r>
          </w:p>
          <w:p w14:paraId="3C4B33F1" w14:textId="77777777" w:rsidR="00F65CAD" w:rsidRDefault="00F65CAD" w:rsidP="00F65CAD">
            <w:pPr>
              <w:tabs>
                <w:tab w:val="left" w:pos="360"/>
                <w:tab w:val="left" w:pos="720"/>
                <w:tab w:val="left" w:pos="1080"/>
                <w:tab w:val="left" w:pos="5040"/>
              </w:tabs>
              <w:spacing w:after="0" w:line="240" w:lineRule="auto"/>
              <w:jc w:val="left"/>
              <w:rPr>
                <w:rFonts w:ascii="Arial" w:hAnsi="Arial" w:cs="Arial"/>
                <w:sz w:val="20"/>
              </w:rPr>
            </w:pPr>
            <w:r>
              <w:rPr>
                <w:rFonts w:ascii="Arial" w:hAnsi="Arial" w:cs="Arial"/>
                <w:sz w:val="20"/>
              </w:rPr>
              <w:t>DHHS Lifespan Health Services</w:t>
            </w:r>
          </w:p>
          <w:p w14:paraId="2C146DD5" w14:textId="77777777" w:rsidR="00F65CAD" w:rsidRDefault="00F65CAD" w:rsidP="00F65CAD">
            <w:pPr>
              <w:tabs>
                <w:tab w:val="left" w:pos="360"/>
                <w:tab w:val="left" w:pos="720"/>
                <w:tab w:val="left" w:pos="1080"/>
                <w:tab w:val="left" w:pos="5040"/>
              </w:tabs>
              <w:spacing w:after="0" w:line="240" w:lineRule="auto"/>
              <w:jc w:val="left"/>
              <w:rPr>
                <w:rFonts w:ascii="Arial" w:hAnsi="Arial" w:cs="Arial"/>
                <w:sz w:val="20"/>
              </w:rPr>
            </w:pPr>
            <w:r>
              <w:rPr>
                <w:rFonts w:ascii="Arial" w:hAnsi="Arial" w:cs="Arial"/>
                <w:sz w:val="20"/>
              </w:rPr>
              <w:t>301 Centennial Mall South</w:t>
            </w:r>
          </w:p>
          <w:p w14:paraId="26C65095" w14:textId="77777777" w:rsidR="00F65CAD" w:rsidRDefault="00F65CAD" w:rsidP="00F65CAD">
            <w:pPr>
              <w:tabs>
                <w:tab w:val="left" w:pos="360"/>
                <w:tab w:val="left" w:pos="720"/>
                <w:tab w:val="left" w:pos="1080"/>
                <w:tab w:val="left" w:pos="5040"/>
              </w:tabs>
              <w:spacing w:after="0" w:line="240" w:lineRule="auto"/>
              <w:jc w:val="left"/>
              <w:rPr>
                <w:rFonts w:ascii="Arial" w:hAnsi="Arial" w:cs="Arial"/>
                <w:sz w:val="20"/>
              </w:rPr>
            </w:pPr>
            <w:r>
              <w:rPr>
                <w:rFonts w:ascii="Arial" w:hAnsi="Arial" w:cs="Arial"/>
                <w:sz w:val="20"/>
              </w:rPr>
              <w:t>PO Box 95026</w:t>
            </w:r>
          </w:p>
          <w:p w14:paraId="210E338E" w14:textId="77777777" w:rsidR="00F65CAD" w:rsidRDefault="00F65CAD" w:rsidP="00F65CAD">
            <w:pPr>
              <w:tabs>
                <w:tab w:val="left" w:pos="360"/>
                <w:tab w:val="left" w:pos="720"/>
                <w:tab w:val="left" w:pos="1080"/>
                <w:tab w:val="left" w:pos="5040"/>
              </w:tabs>
              <w:spacing w:after="0" w:line="240" w:lineRule="auto"/>
              <w:jc w:val="left"/>
              <w:rPr>
                <w:rFonts w:ascii="Arial" w:hAnsi="Arial" w:cs="Arial"/>
                <w:sz w:val="20"/>
              </w:rPr>
            </w:pPr>
            <w:r>
              <w:rPr>
                <w:rFonts w:ascii="Arial" w:hAnsi="Arial" w:cs="Arial"/>
                <w:sz w:val="20"/>
              </w:rPr>
              <w:t>Lincoln NE 68509-5026</w:t>
            </w:r>
          </w:p>
          <w:p w14:paraId="38DC96BE" w14:textId="77777777" w:rsidR="00F65CAD" w:rsidRDefault="00F65CAD" w:rsidP="00F65CAD">
            <w:pPr>
              <w:tabs>
                <w:tab w:val="left" w:pos="360"/>
                <w:tab w:val="left" w:pos="720"/>
                <w:tab w:val="left" w:pos="1080"/>
                <w:tab w:val="left" w:pos="5040"/>
              </w:tabs>
              <w:spacing w:after="0" w:line="240" w:lineRule="auto"/>
              <w:jc w:val="left"/>
              <w:rPr>
                <w:rFonts w:ascii="Arial" w:hAnsi="Arial" w:cs="Arial"/>
                <w:sz w:val="20"/>
              </w:rPr>
            </w:pPr>
            <w:r>
              <w:rPr>
                <w:rFonts w:ascii="Arial" w:hAnsi="Arial" w:cs="Arial"/>
                <w:sz w:val="20"/>
              </w:rPr>
              <w:t>(402) 471-0197</w:t>
            </w:r>
          </w:p>
          <w:p w14:paraId="018FCDCB" w14:textId="77777777" w:rsidR="00F65CAD" w:rsidRDefault="00297DA3" w:rsidP="00F65CAD">
            <w:pPr>
              <w:tabs>
                <w:tab w:val="left" w:pos="360"/>
                <w:tab w:val="left" w:pos="720"/>
                <w:tab w:val="left" w:pos="1080"/>
                <w:tab w:val="left" w:pos="5040"/>
              </w:tabs>
              <w:spacing w:after="0" w:line="240" w:lineRule="auto"/>
              <w:jc w:val="left"/>
              <w:rPr>
                <w:rFonts w:ascii="Arial" w:hAnsi="Arial" w:cs="Arial"/>
                <w:sz w:val="20"/>
              </w:rPr>
            </w:pPr>
            <w:hyperlink r:id="rId17" w:history="1">
              <w:r w:rsidR="00F65CAD" w:rsidRPr="00420C6A">
                <w:rPr>
                  <w:rStyle w:val="Hyperlink"/>
                  <w:rFonts w:cs="Arial"/>
                </w:rPr>
                <w:t>rayma.delaney@nebraska.gov</w:t>
              </w:r>
            </w:hyperlink>
            <w:r w:rsidR="00F65CAD">
              <w:rPr>
                <w:rFonts w:ascii="Arial" w:hAnsi="Arial" w:cs="Arial"/>
                <w:sz w:val="20"/>
              </w:rPr>
              <w:t xml:space="preserve"> </w:t>
            </w:r>
          </w:p>
          <w:p w14:paraId="04D6A543" w14:textId="77777777" w:rsidR="00FD4F53" w:rsidRPr="007A7C4C" w:rsidRDefault="00FD4F53" w:rsidP="00F65CAD">
            <w:pPr>
              <w:tabs>
                <w:tab w:val="left" w:pos="360"/>
                <w:tab w:val="left" w:pos="720"/>
                <w:tab w:val="left" w:pos="1080"/>
                <w:tab w:val="left" w:pos="5040"/>
              </w:tabs>
              <w:spacing w:after="0" w:line="240" w:lineRule="auto"/>
              <w:rPr>
                <w:rFonts w:ascii="Arial" w:hAnsi="Arial" w:cs="Arial"/>
                <w:sz w:val="20"/>
              </w:rPr>
            </w:pPr>
          </w:p>
        </w:tc>
      </w:tr>
    </w:tbl>
    <w:p w14:paraId="34172B1A" w14:textId="77777777" w:rsidR="00F65CAD" w:rsidRDefault="00F65CAD" w:rsidP="00DA38C0">
      <w:pPr>
        <w:tabs>
          <w:tab w:val="left" w:pos="1080"/>
        </w:tabs>
        <w:ind w:left="720"/>
        <w:rPr>
          <w:rFonts w:ascii="Arial" w:hAnsi="Arial" w:cs="Arial"/>
          <w:sz w:val="20"/>
          <w:szCs w:val="20"/>
        </w:rPr>
      </w:pPr>
    </w:p>
    <w:p w14:paraId="77DD4E2C" w14:textId="77777777" w:rsidR="00DD465D" w:rsidRPr="00045152" w:rsidRDefault="00DD465D" w:rsidP="00DA38C0">
      <w:pPr>
        <w:ind w:left="360"/>
        <w:rPr>
          <w:rFonts w:ascii="Arial" w:hAnsi="Arial" w:cs="Arial"/>
          <w:sz w:val="20"/>
          <w:szCs w:val="20"/>
        </w:rPr>
      </w:pPr>
      <w:r w:rsidRPr="005F3044">
        <w:rPr>
          <w:rFonts w:ascii="Arial" w:hAnsi="Arial" w:cs="Arial"/>
          <w:sz w:val="20"/>
          <w:szCs w:val="20"/>
        </w:rPr>
        <w:t>From the date the RFA is issued until the Intent to Subaward is issued, communication from the Applicant or prospective Applicant is l</w:t>
      </w:r>
      <w:r>
        <w:rPr>
          <w:rFonts w:ascii="Arial" w:hAnsi="Arial" w:cs="Arial"/>
          <w:sz w:val="20"/>
          <w:szCs w:val="20"/>
        </w:rPr>
        <w:t>imited to the POC listed above</w:t>
      </w:r>
      <w:r w:rsidR="00F369E4">
        <w:rPr>
          <w:rFonts w:ascii="Arial" w:hAnsi="Arial" w:cs="Arial"/>
          <w:sz w:val="20"/>
          <w:szCs w:val="20"/>
        </w:rPr>
        <w:t xml:space="preserve"> (but see exceptions, below)</w:t>
      </w:r>
      <w:r>
        <w:rPr>
          <w:rFonts w:ascii="Arial" w:hAnsi="Arial" w:cs="Arial"/>
          <w:sz w:val="20"/>
          <w:szCs w:val="20"/>
        </w:rPr>
        <w:t>.</w:t>
      </w:r>
      <w:r w:rsidRPr="005F3044">
        <w:rPr>
          <w:rFonts w:ascii="Arial" w:hAnsi="Arial" w:cs="Arial"/>
          <w:sz w:val="20"/>
          <w:szCs w:val="20"/>
        </w:rPr>
        <w:t xml:space="preserve"> After the Intent to </w:t>
      </w:r>
      <w:r>
        <w:rPr>
          <w:rFonts w:ascii="Arial" w:hAnsi="Arial" w:cs="Arial"/>
          <w:sz w:val="20"/>
          <w:szCs w:val="20"/>
        </w:rPr>
        <w:t>Suba</w:t>
      </w:r>
      <w:r w:rsidRPr="005F3044">
        <w:rPr>
          <w:rFonts w:ascii="Arial" w:hAnsi="Arial" w:cs="Arial"/>
          <w:sz w:val="20"/>
          <w:szCs w:val="20"/>
        </w:rPr>
        <w:t xml:space="preserve">ward is issued, the </w:t>
      </w:r>
      <w:r>
        <w:rPr>
          <w:rFonts w:ascii="Arial" w:hAnsi="Arial" w:cs="Arial"/>
          <w:sz w:val="20"/>
          <w:szCs w:val="20"/>
        </w:rPr>
        <w:t>Applicant</w:t>
      </w:r>
      <w:r w:rsidRPr="005F3044">
        <w:rPr>
          <w:rFonts w:ascii="Arial" w:hAnsi="Arial" w:cs="Arial"/>
          <w:sz w:val="20"/>
          <w:szCs w:val="20"/>
        </w:rPr>
        <w:t xml:space="preserve"> may c</w:t>
      </w:r>
      <w:r>
        <w:rPr>
          <w:rFonts w:ascii="Arial" w:hAnsi="Arial" w:cs="Arial"/>
          <w:sz w:val="20"/>
          <w:szCs w:val="20"/>
        </w:rPr>
        <w:t xml:space="preserve">ommunicate with individuals DHHS </w:t>
      </w:r>
      <w:r w:rsidRPr="005F3044">
        <w:rPr>
          <w:rFonts w:ascii="Arial" w:hAnsi="Arial" w:cs="Arial"/>
          <w:sz w:val="20"/>
          <w:szCs w:val="20"/>
        </w:rPr>
        <w:t xml:space="preserve">has designated as responsible for negotiating the </w:t>
      </w:r>
      <w:r w:rsidR="00C04C5B">
        <w:rPr>
          <w:rFonts w:ascii="Arial" w:hAnsi="Arial" w:cs="Arial"/>
          <w:sz w:val="20"/>
          <w:szCs w:val="20"/>
        </w:rPr>
        <w:t>S</w:t>
      </w:r>
      <w:r>
        <w:rPr>
          <w:rFonts w:ascii="Arial" w:hAnsi="Arial" w:cs="Arial"/>
          <w:sz w:val="20"/>
          <w:szCs w:val="20"/>
        </w:rPr>
        <w:t>ubaward on behalf of DHHS.</w:t>
      </w:r>
      <w:r w:rsidRPr="005F3044">
        <w:rPr>
          <w:rFonts w:ascii="Arial" w:hAnsi="Arial" w:cs="Arial"/>
          <w:sz w:val="20"/>
          <w:szCs w:val="20"/>
        </w:rPr>
        <w:t xml:space="preserve"> No member of the </w:t>
      </w:r>
      <w:r>
        <w:rPr>
          <w:rFonts w:ascii="Arial" w:hAnsi="Arial" w:cs="Arial"/>
          <w:sz w:val="20"/>
          <w:szCs w:val="20"/>
        </w:rPr>
        <w:t>s</w:t>
      </w:r>
      <w:r w:rsidRPr="005F3044">
        <w:rPr>
          <w:rFonts w:ascii="Arial" w:hAnsi="Arial" w:cs="Arial"/>
          <w:sz w:val="20"/>
          <w:szCs w:val="20"/>
        </w:rPr>
        <w:t xml:space="preserve">tate </w:t>
      </w:r>
      <w:r>
        <w:rPr>
          <w:rFonts w:ascii="Arial" w:hAnsi="Arial" w:cs="Arial"/>
          <w:sz w:val="20"/>
          <w:szCs w:val="20"/>
        </w:rPr>
        <w:t>g</w:t>
      </w:r>
      <w:r w:rsidRPr="005F3044">
        <w:rPr>
          <w:rFonts w:ascii="Arial" w:hAnsi="Arial" w:cs="Arial"/>
          <w:sz w:val="20"/>
          <w:szCs w:val="20"/>
        </w:rPr>
        <w:t xml:space="preserve">overnment, employee of the </w:t>
      </w:r>
      <w:r>
        <w:rPr>
          <w:rFonts w:ascii="Arial" w:hAnsi="Arial" w:cs="Arial"/>
          <w:sz w:val="20"/>
          <w:szCs w:val="20"/>
        </w:rPr>
        <w:t>s</w:t>
      </w:r>
      <w:r w:rsidRPr="005F3044">
        <w:rPr>
          <w:rFonts w:ascii="Arial" w:hAnsi="Arial" w:cs="Arial"/>
          <w:sz w:val="20"/>
          <w:szCs w:val="20"/>
        </w:rPr>
        <w:t xml:space="preserve">tate, or member of the Evaluation </w:t>
      </w:r>
      <w:r w:rsidRPr="00045152">
        <w:rPr>
          <w:rFonts w:ascii="Arial" w:hAnsi="Arial" w:cs="Arial"/>
          <w:sz w:val="20"/>
          <w:szCs w:val="20"/>
        </w:rPr>
        <w:t>Committee is empowered to make binding statements regarding this RFA</w:t>
      </w:r>
      <w:r w:rsidR="005D7416" w:rsidRPr="00045152">
        <w:rPr>
          <w:rFonts w:ascii="Arial" w:hAnsi="Arial" w:cs="Arial"/>
          <w:sz w:val="20"/>
          <w:szCs w:val="20"/>
        </w:rPr>
        <w:t>.</w:t>
      </w:r>
      <w:r w:rsidRPr="00045152">
        <w:rPr>
          <w:rFonts w:ascii="Arial" w:hAnsi="Arial" w:cs="Arial"/>
          <w:sz w:val="20"/>
          <w:szCs w:val="20"/>
        </w:rPr>
        <w:t xml:space="preserve"> The POC will issue any clarifications or opinions regarding this RFA in writing. Only the POC </w:t>
      </w:r>
      <w:r w:rsidR="002344EB">
        <w:rPr>
          <w:rFonts w:ascii="Arial" w:hAnsi="Arial" w:cs="Arial"/>
          <w:sz w:val="20"/>
          <w:szCs w:val="20"/>
        </w:rPr>
        <w:t>has the authority</w:t>
      </w:r>
      <w:r w:rsidRPr="00045152">
        <w:rPr>
          <w:rFonts w:ascii="Arial" w:hAnsi="Arial" w:cs="Arial"/>
          <w:sz w:val="20"/>
          <w:szCs w:val="20"/>
        </w:rPr>
        <w:t xml:space="preserve"> modify the RFA, answer questions, </w:t>
      </w:r>
      <w:r w:rsidR="002344EB">
        <w:rPr>
          <w:rFonts w:ascii="Arial" w:hAnsi="Arial" w:cs="Arial"/>
          <w:sz w:val="20"/>
          <w:szCs w:val="20"/>
        </w:rPr>
        <w:t xml:space="preserve">or </w:t>
      </w:r>
      <w:r w:rsidRPr="00045152">
        <w:rPr>
          <w:rFonts w:ascii="Arial" w:hAnsi="Arial" w:cs="Arial"/>
          <w:sz w:val="20"/>
          <w:szCs w:val="20"/>
        </w:rPr>
        <w:t>render opinions</w:t>
      </w:r>
      <w:r w:rsidR="002344EB">
        <w:rPr>
          <w:rFonts w:ascii="Arial" w:hAnsi="Arial" w:cs="Arial"/>
          <w:sz w:val="20"/>
          <w:szCs w:val="20"/>
        </w:rPr>
        <w:t xml:space="preserve"> on behalf of DHHS. </w:t>
      </w:r>
      <w:r w:rsidRPr="00045152">
        <w:rPr>
          <w:rFonts w:ascii="Arial" w:hAnsi="Arial" w:cs="Arial"/>
          <w:sz w:val="20"/>
          <w:szCs w:val="20"/>
        </w:rPr>
        <w:t xml:space="preserve">Applicants shall not have any communication with, or attempt to communicate or influence any </w:t>
      </w:r>
      <w:r w:rsidR="00EE4321">
        <w:rPr>
          <w:rFonts w:ascii="Arial" w:hAnsi="Arial" w:cs="Arial"/>
          <w:sz w:val="20"/>
          <w:szCs w:val="20"/>
        </w:rPr>
        <w:t>E</w:t>
      </w:r>
      <w:r w:rsidRPr="00045152">
        <w:rPr>
          <w:rFonts w:ascii="Arial" w:hAnsi="Arial" w:cs="Arial"/>
          <w:sz w:val="20"/>
          <w:szCs w:val="20"/>
        </w:rPr>
        <w:t xml:space="preserve">valuator.  </w:t>
      </w:r>
    </w:p>
    <w:p w14:paraId="000CE400" w14:textId="77777777" w:rsidR="00DD465D" w:rsidRPr="00045152" w:rsidRDefault="00DD465D" w:rsidP="00DA38C0">
      <w:pPr>
        <w:pStyle w:val="ListParagraph"/>
        <w:ind w:left="360"/>
        <w:rPr>
          <w:rFonts w:ascii="Arial" w:hAnsi="Arial" w:cs="Arial"/>
          <w:sz w:val="20"/>
          <w:szCs w:val="20"/>
        </w:rPr>
      </w:pPr>
      <w:r w:rsidRPr="00045152">
        <w:rPr>
          <w:rFonts w:ascii="Arial" w:hAnsi="Arial" w:cs="Arial"/>
          <w:sz w:val="20"/>
          <w:szCs w:val="20"/>
        </w:rPr>
        <w:t>The following exceptions to these restrictions are permitted:</w:t>
      </w:r>
    </w:p>
    <w:p w14:paraId="09938AC7" w14:textId="77777777" w:rsidR="00DD465D" w:rsidRPr="00045152" w:rsidRDefault="00DD465D" w:rsidP="00F65CAD">
      <w:pPr>
        <w:pStyle w:val="ListParagraph"/>
        <w:rPr>
          <w:rFonts w:ascii="Arial" w:hAnsi="Arial" w:cs="Arial"/>
          <w:sz w:val="20"/>
          <w:szCs w:val="20"/>
        </w:rPr>
      </w:pPr>
    </w:p>
    <w:p w14:paraId="7C3F9F4D" w14:textId="77777777" w:rsidR="00375584" w:rsidRDefault="00375584" w:rsidP="00F65CAD">
      <w:pPr>
        <w:pStyle w:val="ListParagraph"/>
        <w:numPr>
          <w:ilvl w:val="0"/>
          <w:numId w:val="22"/>
        </w:numPr>
        <w:rPr>
          <w:rFonts w:ascii="Arial" w:hAnsi="Arial" w:cs="Arial"/>
          <w:sz w:val="20"/>
          <w:szCs w:val="20"/>
        </w:rPr>
      </w:pPr>
      <w:r>
        <w:rPr>
          <w:rFonts w:ascii="Arial" w:hAnsi="Arial" w:cs="Arial"/>
          <w:sz w:val="20"/>
          <w:szCs w:val="20"/>
        </w:rPr>
        <w:t xml:space="preserve">The email submission of the Application to the designated email address designated in </w:t>
      </w:r>
      <w:r w:rsidRPr="00C04C5B">
        <w:rPr>
          <w:rFonts w:ascii="Arial" w:hAnsi="Arial" w:cs="Arial"/>
          <w:b/>
          <w:sz w:val="20"/>
          <w:szCs w:val="20"/>
        </w:rPr>
        <w:t>Submission of Applications, Section 3.5;</w:t>
      </w:r>
    </w:p>
    <w:p w14:paraId="2FCF3E82" w14:textId="77777777" w:rsidR="00DD465D" w:rsidRPr="00045152" w:rsidRDefault="00DD465D" w:rsidP="00F65CAD">
      <w:pPr>
        <w:pStyle w:val="ListParagraph"/>
        <w:numPr>
          <w:ilvl w:val="0"/>
          <w:numId w:val="22"/>
        </w:numPr>
        <w:rPr>
          <w:rFonts w:ascii="Arial" w:hAnsi="Arial" w:cs="Arial"/>
          <w:sz w:val="20"/>
          <w:szCs w:val="20"/>
        </w:rPr>
      </w:pPr>
      <w:r w:rsidRPr="00045152">
        <w:rPr>
          <w:rFonts w:ascii="Arial" w:hAnsi="Arial" w:cs="Arial"/>
          <w:sz w:val="20"/>
          <w:szCs w:val="20"/>
        </w:rPr>
        <w:t>Contact made pursuant to pre-existing contracts, subawards, or obligations;</w:t>
      </w:r>
    </w:p>
    <w:p w14:paraId="3C9DDA77" w14:textId="77777777" w:rsidR="00DD465D" w:rsidRPr="00045152" w:rsidRDefault="00DD465D" w:rsidP="00F65CAD">
      <w:pPr>
        <w:pStyle w:val="ListParagraph"/>
        <w:numPr>
          <w:ilvl w:val="0"/>
          <w:numId w:val="22"/>
        </w:numPr>
        <w:rPr>
          <w:rFonts w:ascii="Arial" w:hAnsi="Arial" w:cs="Arial"/>
          <w:sz w:val="20"/>
          <w:szCs w:val="20"/>
        </w:rPr>
      </w:pPr>
      <w:r w:rsidRPr="00045152">
        <w:rPr>
          <w:rFonts w:ascii="Arial" w:hAnsi="Arial" w:cs="Arial"/>
          <w:sz w:val="20"/>
          <w:szCs w:val="20"/>
        </w:rPr>
        <w:t>Contact required by the schedule of events or an event scheduled later by the RFA POC; and</w:t>
      </w:r>
    </w:p>
    <w:p w14:paraId="0ED2EDE3" w14:textId="77777777" w:rsidR="00DD465D" w:rsidRPr="00045152" w:rsidRDefault="00DD465D" w:rsidP="00F65CAD">
      <w:pPr>
        <w:pStyle w:val="ListParagraph"/>
        <w:numPr>
          <w:ilvl w:val="0"/>
          <w:numId w:val="22"/>
        </w:numPr>
        <w:rPr>
          <w:rFonts w:ascii="Arial" w:hAnsi="Arial" w:cs="Arial"/>
          <w:sz w:val="20"/>
          <w:szCs w:val="20"/>
        </w:rPr>
      </w:pPr>
      <w:r w:rsidRPr="00045152">
        <w:rPr>
          <w:rFonts w:ascii="Arial" w:hAnsi="Arial" w:cs="Arial"/>
          <w:sz w:val="20"/>
          <w:szCs w:val="20"/>
        </w:rPr>
        <w:t>Contact required for negotiation and execution of the final subaward.</w:t>
      </w:r>
    </w:p>
    <w:p w14:paraId="4CFCCB19" w14:textId="77777777" w:rsidR="00DD465D" w:rsidRPr="00045152" w:rsidRDefault="00DD465D" w:rsidP="00F65CAD">
      <w:pPr>
        <w:pStyle w:val="ListParagraph"/>
        <w:rPr>
          <w:rFonts w:ascii="Arial" w:hAnsi="Arial" w:cs="Arial"/>
          <w:sz w:val="20"/>
          <w:szCs w:val="20"/>
        </w:rPr>
      </w:pPr>
    </w:p>
    <w:p w14:paraId="19084950" w14:textId="77777777" w:rsidR="00DD465D" w:rsidRPr="00227706" w:rsidRDefault="00DD465D" w:rsidP="00DA38C0">
      <w:pPr>
        <w:pStyle w:val="ListParagraph"/>
        <w:ind w:left="360"/>
        <w:rPr>
          <w:rFonts w:ascii="Arial" w:hAnsi="Arial" w:cs="Arial"/>
          <w:sz w:val="20"/>
          <w:szCs w:val="20"/>
        </w:rPr>
      </w:pPr>
      <w:r w:rsidRPr="00045152">
        <w:rPr>
          <w:rFonts w:ascii="Arial" w:hAnsi="Arial" w:cs="Arial"/>
          <w:sz w:val="20"/>
          <w:szCs w:val="20"/>
        </w:rPr>
        <w:lastRenderedPageBreak/>
        <w:t>DHHS reserves the right to reject an Applicant’s application, withdraw an Intent to Sub</w:t>
      </w:r>
      <w:r w:rsidR="0020552A">
        <w:rPr>
          <w:rFonts w:ascii="Arial" w:hAnsi="Arial" w:cs="Arial"/>
          <w:sz w:val="20"/>
          <w:szCs w:val="20"/>
        </w:rPr>
        <w:t>a</w:t>
      </w:r>
      <w:r w:rsidRPr="00045152">
        <w:rPr>
          <w:rFonts w:ascii="Arial" w:hAnsi="Arial" w:cs="Arial"/>
          <w:sz w:val="20"/>
          <w:szCs w:val="20"/>
        </w:rPr>
        <w:t xml:space="preserve">ward, or terminate a </w:t>
      </w:r>
      <w:r w:rsidR="00CC5544">
        <w:rPr>
          <w:rFonts w:ascii="Arial" w:hAnsi="Arial" w:cs="Arial"/>
          <w:sz w:val="20"/>
          <w:szCs w:val="20"/>
        </w:rPr>
        <w:t>S</w:t>
      </w:r>
      <w:r w:rsidRPr="00045152">
        <w:rPr>
          <w:rFonts w:ascii="Arial" w:hAnsi="Arial" w:cs="Arial"/>
          <w:sz w:val="20"/>
          <w:szCs w:val="20"/>
        </w:rPr>
        <w:t>ubaward if DHHS determines there has been a violation of these procedures.</w:t>
      </w:r>
    </w:p>
    <w:p w14:paraId="6DF1439F" w14:textId="425BA3C8" w:rsidR="007C026D" w:rsidRDefault="007C026D">
      <w:pPr>
        <w:rPr>
          <w:rFonts w:ascii="Arial" w:hAnsi="Arial" w:cs="Arial"/>
          <w:sz w:val="20"/>
          <w:szCs w:val="20"/>
        </w:rPr>
      </w:pPr>
      <w:r>
        <w:rPr>
          <w:rFonts w:ascii="Arial" w:hAnsi="Arial" w:cs="Arial"/>
          <w:sz w:val="20"/>
          <w:szCs w:val="20"/>
        </w:rPr>
        <w:br w:type="page"/>
      </w:r>
    </w:p>
    <w:p w14:paraId="50A6FACF" w14:textId="77777777" w:rsidR="00DD465D" w:rsidRPr="00045152" w:rsidRDefault="00DD465D" w:rsidP="00DA38C0">
      <w:pPr>
        <w:pStyle w:val="ListParagraph"/>
        <w:ind w:left="360"/>
        <w:rPr>
          <w:rFonts w:ascii="Arial" w:hAnsi="Arial" w:cs="Arial"/>
          <w:sz w:val="20"/>
          <w:szCs w:val="20"/>
        </w:rPr>
      </w:pPr>
    </w:p>
    <w:p w14:paraId="5BBC287D" w14:textId="77777777" w:rsidR="00136E33" w:rsidRDefault="00045152" w:rsidP="004909FF">
      <w:pPr>
        <w:pStyle w:val="Style2"/>
        <w:tabs>
          <w:tab w:val="left" w:pos="810"/>
        </w:tabs>
        <w:ind w:left="360" w:firstLine="0"/>
      </w:pPr>
      <w:bookmarkStart w:id="17" w:name="_Toc8374102"/>
      <w:r w:rsidRPr="00CF5E62">
        <w:t>Schedule of Events</w:t>
      </w:r>
      <w:bookmarkEnd w:id="17"/>
    </w:p>
    <w:p w14:paraId="5C6A3BD2" w14:textId="77777777" w:rsidR="00DC72C5" w:rsidRDefault="00DC72C5" w:rsidP="003420A3">
      <w:pPr>
        <w:pStyle w:val="Style2"/>
        <w:numPr>
          <w:ilvl w:val="0"/>
          <w:numId w:val="0"/>
        </w:numPr>
        <w:ind w:left="360"/>
      </w:pPr>
    </w:p>
    <w:tbl>
      <w:tblPr>
        <w:tblStyle w:val="RFAStyle"/>
        <w:tblW w:w="9257" w:type="dxa"/>
        <w:tblInd w:w="607" w:type="dxa"/>
        <w:tblLayout w:type="fixed"/>
        <w:tblLook w:val="0000" w:firstRow="0" w:lastRow="0" w:firstColumn="0" w:lastColumn="0" w:noHBand="0" w:noVBand="0"/>
      </w:tblPr>
      <w:tblGrid>
        <w:gridCol w:w="501"/>
        <w:gridCol w:w="6210"/>
        <w:gridCol w:w="2546"/>
      </w:tblGrid>
      <w:tr w:rsidR="008E2A6F" w:rsidRPr="003763B4" w14:paraId="6879A0A7" w14:textId="77777777" w:rsidTr="002550F9">
        <w:trPr>
          <w:cnfStyle w:val="000000100000" w:firstRow="0" w:lastRow="0" w:firstColumn="0" w:lastColumn="0" w:oddVBand="0" w:evenVBand="0" w:oddHBand="1" w:evenHBand="0" w:firstRowFirstColumn="0" w:firstRowLastColumn="0" w:lastRowFirstColumn="0" w:lastRowLastColumn="0"/>
          <w:trHeight w:val="289"/>
        </w:trPr>
        <w:tc>
          <w:tcPr>
            <w:tcW w:w="6711" w:type="dxa"/>
            <w:gridSpan w:val="2"/>
          </w:tcPr>
          <w:p w14:paraId="7285BD27" w14:textId="77777777" w:rsidR="008E2A6F" w:rsidRPr="008E2A6F" w:rsidRDefault="008E2A6F" w:rsidP="001538C1">
            <w:pPr>
              <w:keepNext/>
              <w:jc w:val="center"/>
              <w:rPr>
                <w:rStyle w:val="Glossary-Bold"/>
                <w:rFonts w:cs="Arial"/>
                <w:sz w:val="20"/>
                <w:szCs w:val="20"/>
              </w:rPr>
            </w:pPr>
            <w:r w:rsidRPr="008E2A6F">
              <w:rPr>
                <w:rStyle w:val="Glossary-Bold"/>
                <w:rFonts w:cs="Arial"/>
                <w:sz w:val="20"/>
                <w:szCs w:val="20"/>
              </w:rPr>
              <w:t>ACTIVITY</w:t>
            </w:r>
          </w:p>
        </w:tc>
        <w:tc>
          <w:tcPr>
            <w:tcW w:w="2546" w:type="dxa"/>
          </w:tcPr>
          <w:p w14:paraId="0FB68785" w14:textId="77777777" w:rsidR="008E2A6F" w:rsidRPr="008E2A6F" w:rsidRDefault="008E2A6F" w:rsidP="001538C1">
            <w:pPr>
              <w:keepNext/>
              <w:jc w:val="center"/>
              <w:rPr>
                <w:rStyle w:val="Glossary-Bold"/>
                <w:rFonts w:cs="Arial"/>
                <w:sz w:val="20"/>
                <w:szCs w:val="20"/>
              </w:rPr>
            </w:pPr>
            <w:r w:rsidRPr="008E2A6F">
              <w:rPr>
                <w:rStyle w:val="Glossary-Bold"/>
                <w:rFonts w:cs="Arial"/>
                <w:sz w:val="20"/>
                <w:szCs w:val="20"/>
              </w:rPr>
              <w:t>DATE/TIME</w:t>
            </w:r>
          </w:p>
        </w:tc>
      </w:tr>
      <w:tr w:rsidR="008E2A6F" w:rsidRPr="003763B4" w14:paraId="3547C3A7" w14:textId="77777777" w:rsidTr="002550F9">
        <w:trPr>
          <w:trHeight w:val="289"/>
        </w:trPr>
        <w:tc>
          <w:tcPr>
            <w:tcW w:w="501" w:type="dxa"/>
          </w:tcPr>
          <w:p w14:paraId="1D150E5F" w14:textId="77777777" w:rsidR="008E2A6F" w:rsidRPr="008E2A6F" w:rsidRDefault="008E2A6F" w:rsidP="008E2A6F">
            <w:pPr>
              <w:keepNext/>
              <w:numPr>
                <w:ilvl w:val="0"/>
                <w:numId w:val="6"/>
              </w:numPr>
              <w:rPr>
                <w:rFonts w:ascii="Arial" w:hAnsi="Arial" w:cs="Arial"/>
                <w:sz w:val="20"/>
                <w:szCs w:val="20"/>
              </w:rPr>
            </w:pPr>
            <w:r w:rsidRPr="008E2A6F">
              <w:rPr>
                <w:rFonts w:ascii="Arial" w:hAnsi="Arial" w:cs="Arial"/>
                <w:sz w:val="20"/>
                <w:szCs w:val="20"/>
              </w:rPr>
              <w:t>1</w:t>
            </w:r>
          </w:p>
        </w:tc>
        <w:tc>
          <w:tcPr>
            <w:tcW w:w="6210" w:type="dxa"/>
          </w:tcPr>
          <w:p w14:paraId="4BD514F9" w14:textId="77777777" w:rsidR="008E2A6F" w:rsidRPr="008E2A6F" w:rsidRDefault="008E2A6F" w:rsidP="008E2A6F">
            <w:pPr>
              <w:keepNext/>
              <w:rPr>
                <w:rFonts w:ascii="Arial" w:hAnsi="Arial" w:cs="Arial"/>
                <w:sz w:val="20"/>
                <w:szCs w:val="20"/>
              </w:rPr>
            </w:pPr>
            <w:r w:rsidRPr="008E2A6F">
              <w:rPr>
                <w:rFonts w:ascii="Arial" w:hAnsi="Arial" w:cs="Arial"/>
                <w:sz w:val="20"/>
                <w:szCs w:val="20"/>
              </w:rPr>
              <w:t xml:space="preserve">Release </w:t>
            </w:r>
            <w:r>
              <w:rPr>
                <w:rFonts w:ascii="Arial" w:hAnsi="Arial" w:cs="Arial"/>
                <w:sz w:val="20"/>
                <w:szCs w:val="20"/>
              </w:rPr>
              <w:t>RFA</w:t>
            </w:r>
          </w:p>
        </w:tc>
        <w:tc>
          <w:tcPr>
            <w:tcW w:w="2546" w:type="dxa"/>
          </w:tcPr>
          <w:p w14:paraId="489272B7" w14:textId="6F6BA03C" w:rsidR="008E2A6F" w:rsidRPr="008E2A6F" w:rsidRDefault="00080B0A" w:rsidP="00080B0A">
            <w:pPr>
              <w:keepNext/>
              <w:rPr>
                <w:rFonts w:ascii="Arial" w:hAnsi="Arial" w:cs="Arial"/>
                <w:sz w:val="20"/>
                <w:szCs w:val="20"/>
              </w:rPr>
            </w:pPr>
            <w:r>
              <w:rPr>
                <w:rFonts w:ascii="Arial" w:hAnsi="Arial" w:cs="Arial"/>
                <w:sz w:val="20"/>
                <w:szCs w:val="20"/>
              </w:rPr>
              <w:t>May 10</w:t>
            </w:r>
            <w:r w:rsidR="00DC72C5">
              <w:rPr>
                <w:rFonts w:ascii="Arial" w:hAnsi="Arial" w:cs="Arial"/>
                <w:sz w:val="20"/>
                <w:szCs w:val="20"/>
              </w:rPr>
              <w:t>, 2019</w:t>
            </w:r>
          </w:p>
        </w:tc>
      </w:tr>
      <w:tr w:rsidR="008E2A6F" w:rsidRPr="002B2CFA" w14:paraId="09254CD9" w14:textId="77777777" w:rsidTr="002550F9">
        <w:trPr>
          <w:cnfStyle w:val="000000100000" w:firstRow="0" w:lastRow="0" w:firstColumn="0" w:lastColumn="0" w:oddVBand="0" w:evenVBand="0" w:oddHBand="1" w:evenHBand="0" w:firstRowFirstColumn="0" w:firstRowLastColumn="0" w:lastRowFirstColumn="0" w:lastRowLastColumn="0"/>
          <w:trHeight w:val="289"/>
        </w:trPr>
        <w:tc>
          <w:tcPr>
            <w:tcW w:w="501" w:type="dxa"/>
          </w:tcPr>
          <w:p w14:paraId="1D29AA19" w14:textId="77777777" w:rsidR="008E2A6F" w:rsidRPr="008E2A6F" w:rsidRDefault="008E2A6F" w:rsidP="008E2A6F">
            <w:pPr>
              <w:keepNext/>
              <w:numPr>
                <w:ilvl w:val="0"/>
                <w:numId w:val="6"/>
              </w:numPr>
              <w:rPr>
                <w:rFonts w:ascii="Arial" w:hAnsi="Arial" w:cs="Arial"/>
                <w:sz w:val="20"/>
                <w:szCs w:val="20"/>
              </w:rPr>
            </w:pPr>
          </w:p>
        </w:tc>
        <w:tc>
          <w:tcPr>
            <w:tcW w:w="6210" w:type="dxa"/>
          </w:tcPr>
          <w:p w14:paraId="626F3F0C" w14:textId="77777777" w:rsidR="008E2A6F" w:rsidRPr="008E2A6F" w:rsidRDefault="008E2A6F" w:rsidP="00F65CAD">
            <w:pPr>
              <w:keepNext/>
              <w:rPr>
                <w:rFonts w:ascii="Arial" w:hAnsi="Arial" w:cs="Arial"/>
                <w:sz w:val="20"/>
                <w:szCs w:val="20"/>
              </w:rPr>
            </w:pPr>
            <w:r w:rsidRPr="008E2A6F">
              <w:rPr>
                <w:rFonts w:ascii="Arial" w:hAnsi="Arial" w:cs="Arial"/>
                <w:sz w:val="20"/>
                <w:szCs w:val="20"/>
              </w:rPr>
              <w:t>Last day to submit written questions</w:t>
            </w:r>
            <w:r w:rsidR="00FA6D6F">
              <w:rPr>
                <w:rFonts w:ascii="Arial" w:hAnsi="Arial" w:cs="Arial"/>
                <w:sz w:val="20"/>
                <w:szCs w:val="20"/>
              </w:rPr>
              <w:t xml:space="preserve"> </w:t>
            </w:r>
          </w:p>
        </w:tc>
        <w:tc>
          <w:tcPr>
            <w:tcW w:w="2546" w:type="dxa"/>
          </w:tcPr>
          <w:p w14:paraId="60D29184" w14:textId="0EEF09D9" w:rsidR="008E2A6F" w:rsidRPr="008E2A6F" w:rsidRDefault="00080B0A" w:rsidP="00D52321">
            <w:pPr>
              <w:keepNext/>
              <w:rPr>
                <w:rFonts w:ascii="Arial" w:hAnsi="Arial" w:cs="Arial"/>
                <w:sz w:val="20"/>
                <w:szCs w:val="20"/>
              </w:rPr>
            </w:pPr>
            <w:r>
              <w:rPr>
                <w:rFonts w:ascii="Arial" w:hAnsi="Arial" w:cs="Arial"/>
                <w:sz w:val="20"/>
                <w:szCs w:val="20"/>
              </w:rPr>
              <w:t xml:space="preserve">May </w:t>
            </w:r>
            <w:r w:rsidR="00D52321">
              <w:rPr>
                <w:rFonts w:ascii="Arial" w:hAnsi="Arial" w:cs="Arial"/>
                <w:sz w:val="20"/>
                <w:szCs w:val="20"/>
              </w:rPr>
              <w:t>22</w:t>
            </w:r>
            <w:r w:rsidR="00DC72C5">
              <w:rPr>
                <w:rFonts w:ascii="Arial" w:hAnsi="Arial" w:cs="Arial"/>
                <w:sz w:val="20"/>
                <w:szCs w:val="20"/>
              </w:rPr>
              <w:t>, 2019</w:t>
            </w:r>
          </w:p>
        </w:tc>
      </w:tr>
      <w:tr w:rsidR="008E2A6F" w:rsidRPr="002B2CFA" w14:paraId="350A4FB5" w14:textId="77777777" w:rsidTr="002550F9">
        <w:trPr>
          <w:trHeight w:val="887"/>
        </w:trPr>
        <w:tc>
          <w:tcPr>
            <w:tcW w:w="501" w:type="dxa"/>
          </w:tcPr>
          <w:p w14:paraId="7701D6C7" w14:textId="77777777" w:rsidR="008E2A6F" w:rsidRPr="008E2A6F" w:rsidRDefault="008E2A6F" w:rsidP="008E2A6F">
            <w:pPr>
              <w:keepNext/>
              <w:numPr>
                <w:ilvl w:val="0"/>
                <w:numId w:val="6"/>
              </w:numPr>
              <w:rPr>
                <w:rFonts w:ascii="Arial" w:hAnsi="Arial" w:cs="Arial"/>
                <w:sz w:val="20"/>
                <w:szCs w:val="20"/>
              </w:rPr>
            </w:pPr>
            <w:r w:rsidRPr="008E2A6F">
              <w:rPr>
                <w:rFonts w:ascii="Arial" w:hAnsi="Arial" w:cs="Arial"/>
                <w:sz w:val="20"/>
                <w:szCs w:val="20"/>
              </w:rPr>
              <w:t>1</w:t>
            </w:r>
          </w:p>
        </w:tc>
        <w:tc>
          <w:tcPr>
            <w:tcW w:w="6210" w:type="dxa"/>
          </w:tcPr>
          <w:p w14:paraId="1C99881B" w14:textId="77777777" w:rsidR="008E2A6F" w:rsidRPr="008E2A6F" w:rsidRDefault="008E2A6F" w:rsidP="00F65CAD">
            <w:pPr>
              <w:pStyle w:val="SchedofEventsbody-Left"/>
              <w:keepNext/>
              <w:rPr>
                <w:rStyle w:val="Hyperlink"/>
                <w:rFonts w:cs="Arial"/>
                <w:color w:val="auto"/>
                <w:u w:val="none"/>
              </w:rPr>
            </w:pPr>
            <w:r w:rsidRPr="008E2A6F">
              <w:rPr>
                <w:rFonts w:cs="Arial"/>
                <w:sz w:val="20"/>
              </w:rPr>
              <w:t>State responds to written questions through RF</w:t>
            </w:r>
            <w:r w:rsidR="00CF5E62">
              <w:rPr>
                <w:rFonts w:cs="Arial"/>
                <w:sz w:val="20"/>
              </w:rPr>
              <w:t>A</w:t>
            </w:r>
            <w:r w:rsidRPr="008E2A6F">
              <w:rPr>
                <w:rFonts w:cs="Arial"/>
                <w:sz w:val="20"/>
              </w:rPr>
              <w:t xml:space="preserve"> “Addendum” and/or “Amendment” to be posted to the Internet at: </w:t>
            </w:r>
            <w:r w:rsidR="003420A3">
              <w:rPr>
                <w:rStyle w:val="Hyperlink"/>
                <w:rFonts w:cs="Arial"/>
              </w:rPr>
              <w:t>http://www.dhhs.ne.gov</w:t>
            </w:r>
            <w:r w:rsidR="00FA6D6F">
              <w:rPr>
                <w:rStyle w:val="Hyperlink"/>
                <w:rFonts w:cs="Arial"/>
              </w:rPr>
              <w:t xml:space="preserve"> </w:t>
            </w:r>
          </w:p>
        </w:tc>
        <w:tc>
          <w:tcPr>
            <w:tcW w:w="2546" w:type="dxa"/>
          </w:tcPr>
          <w:p w14:paraId="4907385E" w14:textId="03597A9D" w:rsidR="008E2A6F" w:rsidRPr="008E2A6F" w:rsidRDefault="00080B0A" w:rsidP="00D52321">
            <w:pPr>
              <w:keepNext/>
              <w:rPr>
                <w:rFonts w:ascii="Arial" w:hAnsi="Arial" w:cs="Arial"/>
                <w:sz w:val="20"/>
                <w:szCs w:val="20"/>
              </w:rPr>
            </w:pPr>
            <w:r>
              <w:rPr>
                <w:rFonts w:ascii="Arial" w:hAnsi="Arial" w:cs="Arial"/>
                <w:sz w:val="20"/>
                <w:szCs w:val="20"/>
              </w:rPr>
              <w:t xml:space="preserve">May </w:t>
            </w:r>
            <w:r w:rsidR="00D52321">
              <w:rPr>
                <w:rFonts w:ascii="Arial" w:hAnsi="Arial" w:cs="Arial"/>
                <w:sz w:val="20"/>
                <w:szCs w:val="20"/>
              </w:rPr>
              <w:t>24</w:t>
            </w:r>
            <w:r w:rsidR="00DC72C5">
              <w:rPr>
                <w:rFonts w:ascii="Arial" w:hAnsi="Arial" w:cs="Arial"/>
                <w:sz w:val="20"/>
                <w:szCs w:val="20"/>
              </w:rPr>
              <w:t>, 2019</w:t>
            </w:r>
          </w:p>
        </w:tc>
      </w:tr>
      <w:tr w:rsidR="008E2A6F" w:rsidRPr="002B2CFA" w14:paraId="3C21AFAE" w14:textId="77777777" w:rsidTr="00C90B33">
        <w:trPr>
          <w:cnfStyle w:val="000000100000" w:firstRow="0" w:lastRow="0" w:firstColumn="0" w:lastColumn="0" w:oddVBand="0" w:evenVBand="0" w:oddHBand="1" w:evenHBand="0" w:firstRowFirstColumn="0" w:firstRowLastColumn="0" w:lastRowFirstColumn="0" w:lastRowLastColumn="0"/>
          <w:trHeight w:val="530"/>
        </w:trPr>
        <w:tc>
          <w:tcPr>
            <w:tcW w:w="501" w:type="dxa"/>
          </w:tcPr>
          <w:p w14:paraId="67A09942" w14:textId="77777777" w:rsidR="008E2A6F" w:rsidRPr="008E2A6F" w:rsidRDefault="008E2A6F" w:rsidP="008E2A6F">
            <w:pPr>
              <w:keepNext/>
              <w:numPr>
                <w:ilvl w:val="0"/>
                <w:numId w:val="6"/>
              </w:numPr>
              <w:rPr>
                <w:rFonts w:ascii="Arial" w:hAnsi="Arial" w:cs="Arial"/>
                <w:sz w:val="20"/>
                <w:szCs w:val="20"/>
              </w:rPr>
            </w:pPr>
            <w:r w:rsidRPr="008E2A6F">
              <w:rPr>
                <w:rFonts w:ascii="Arial" w:hAnsi="Arial" w:cs="Arial"/>
                <w:sz w:val="20"/>
                <w:szCs w:val="20"/>
              </w:rPr>
              <w:t>1</w:t>
            </w:r>
          </w:p>
        </w:tc>
        <w:tc>
          <w:tcPr>
            <w:tcW w:w="6210" w:type="dxa"/>
          </w:tcPr>
          <w:p w14:paraId="17247642" w14:textId="77777777" w:rsidR="00E52F7F" w:rsidRDefault="005A3194" w:rsidP="005C7472">
            <w:pPr>
              <w:pStyle w:val="SchedofEventsbody-Left"/>
              <w:keepNext/>
              <w:rPr>
                <w:rFonts w:cs="Arial"/>
                <w:sz w:val="20"/>
              </w:rPr>
            </w:pPr>
            <w:r>
              <w:rPr>
                <w:rFonts w:cs="Arial"/>
                <w:sz w:val="20"/>
              </w:rPr>
              <w:t>Application</w:t>
            </w:r>
            <w:r w:rsidR="008E2A6F" w:rsidRPr="008E2A6F">
              <w:rPr>
                <w:rFonts w:cs="Arial"/>
                <w:sz w:val="20"/>
              </w:rPr>
              <w:t xml:space="preserve"> </w:t>
            </w:r>
            <w:r w:rsidR="00C90B33">
              <w:rPr>
                <w:rFonts w:cs="Arial"/>
                <w:sz w:val="20"/>
              </w:rPr>
              <w:t>Review Period Begins</w:t>
            </w:r>
            <w:r w:rsidR="00C21E8A">
              <w:rPr>
                <w:rFonts w:cs="Arial"/>
                <w:sz w:val="20"/>
              </w:rPr>
              <w:t xml:space="preserve"> (Application due date)</w:t>
            </w:r>
            <w:r w:rsidR="00E52F7F">
              <w:rPr>
                <w:rFonts w:cs="Arial"/>
                <w:sz w:val="20"/>
              </w:rPr>
              <w:t xml:space="preserve"> for </w:t>
            </w:r>
          </w:p>
          <w:p w14:paraId="6CD9906D" w14:textId="77777777" w:rsidR="008E2A6F" w:rsidRPr="008E2A6F" w:rsidRDefault="00E52F7F" w:rsidP="005C7472">
            <w:pPr>
              <w:pStyle w:val="SchedofEventsbody-Left"/>
              <w:keepNext/>
              <w:rPr>
                <w:rFonts w:cs="Arial"/>
                <w:sz w:val="20"/>
              </w:rPr>
            </w:pPr>
            <w:r>
              <w:rPr>
                <w:rFonts w:cs="Arial"/>
                <w:sz w:val="20"/>
              </w:rPr>
              <w:t>Phase 1-Concept Paper</w:t>
            </w:r>
          </w:p>
        </w:tc>
        <w:tc>
          <w:tcPr>
            <w:tcW w:w="2546" w:type="dxa"/>
          </w:tcPr>
          <w:p w14:paraId="71868641" w14:textId="1AC19608" w:rsidR="008E2A6F" w:rsidRPr="008E2A6F" w:rsidRDefault="00D52321" w:rsidP="005C7472">
            <w:pPr>
              <w:keepNext/>
              <w:rPr>
                <w:rFonts w:ascii="Arial" w:hAnsi="Arial" w:cs="Arial"/>
                <w:sz w:val="20"/>
                <w:szCs w:val="20"/>
              </w:rPr>
            </w:pPr>
            <w:r>
              <w:rPr>
                <w:rFonts w:ascii="Arial" w:hAnsi="Arial" w:cs="Arial"/>
                <w:sz w:val="20"/>
                <w:szCs w:val="20"/>
              </w:rPr>
              <w:t>June 21</w:t>
            </w:r>
            <w:r w:rsidR="00DC72C5">
              <w:rPr>
                <w:rFonts w:ascii="Arial" w:hAnsi="Arial" w:cs="Arial"/>
                <w:sz w:val="20"/>
                <w:szCs w:val="20"/>
              </w:rPr>
              <w:t>, 2019</w:t>
            </w:r>
          </w:p>
          <w:p w14:paraId="50D951BD" w14:textId="77777777" w:rsidR="008E2A6F" w:rsidRPr="00C90B33" w:rsidRDefault="00C90B33" w:rsidP="005C7472">
            <w:pPr>
              <w:keepNext/>
              <w:rPr>
                <w:rFonts w:ascii="Arial" w:hAnsi="Arial" w:cs="Arial"/>
                <w:sz w:val="20"/>
                <w:szCs w:val="20"/>
                <w:highlight w:val="yellow"/>
              </w:rPr>
            </w:pPr>
            <w:r w:rsidRPr="009D7541">
              <w:rPr>
                <w:rFonts w:ascii="Arial" w:hAnsi="Arial" w:cs="Arial"/>
                <w:sz w:val="20"/>
                <w:szCs w:val="20"/>
              </w:rPr>
              <w:t xml:space="preserve">2:00 PM </w:t>
            </w:r>
            <w:r w:rsidR="008E2A6F" w:rsidRPr="009D7541">
              <w:rPr>
                <w:rFonts w:ascii="Arial" w:hAnsi="Arial" w:cs="Arial"/>
                <w:sz w:val="20"/>
                <w:szCs w:val="20"/>
              </w:rPr>
              <w:t>Central Time</w:t>
            </w:r>
          </w:p>
        </w:tc>
      </w:tr>
      <w:tr w:rsidR="008E2A6F" w:rsidRPr="002B2CFA" w14:paraId="5681054A" w14:textId="77777777" w:rsidTr="002550F9">
        <w:trPr>
          <w:trHeight w:val="289"/>
        </w:trPr>
        <w:tc>
          <w:tcPr>
            <w:tcW w:w="501" w:type="dxa"/>
          </w:tcPr>
          <w:p w14:paraId="735D6EE3" w14:textId="77777777" w:rsidR="008E2A6F" w:rsidRPr="008E2A6F" w:rsidRDefault="008E2A6F" w:rsidP="008E2A6F">
            <w:pPr>
              <w:keepNext/>
              <w:numPr>
                <w:ilvl w:val="0"/>
                <w:numId w:val="6"/>
              </w:numPr>
              <w:rPr>
                <w:rFonts w:ascii="Arial" w:hAnsi="Arial" w:cs="Arial"/>
                <w:sz w:val="20"/>
                <w:szCs w:val="20"/>
              </w:rPr>
            </w:pPr>
            <w:r w:rsidRPr="008E2A6F">
              <w:rPr>
                <w:rFonts w:ascii="Arial" w:hAnsi="Arial" w:cs="Arial"/>
                <w:sz w:val="20"/>
                <w:szCs w:val="20"/>
              </w:rPr>
              <w:t>1</w:t>
            </w:r>
          </w:p>
        </w:tc>
        <w:tc>
          <w:tcPr>
            <w:tcW w:w="6210" w:type="dxa"/>
          </w:tcPr>
          <w:p w14:paraId="62740202" w14:textId="77777777" w:rsidR="008E2A6F" w:rsidRPr="008E2A6F" w:rsidRDefault="005E0DC8" w:rsidP="005C7472">
            <w:pPr>
              <w:pStyle w:val="SchedofEventsbody-Left"/>
              <w:keepNext/>
              <w:rPr>
                <w:rFonts w:cs="Arial"/>
                <w:sz w:val="20"/>
              </w:rPr>
            </w:pPr>
            <w:r>
              <w:rPr>
                <w:rFonts w:cs="Arial"/>
                <w:sz w:val="20"/>
              </w:rPr>
              <w:t>Evaluation P</w:t>
            </w:r>
            <w:r w:rsidR="008E2A6F" w:rsidRPr="008E2A6F">
              <w:rPr>
                <w:rFonts w:cs="Arial"/>
                <w:sz w:val="20"/>
              </w:rPr>
              <w:t>eriod</w:t>
            </w:r>
          </w:p>
        </w:tc>
        <w:tc>
          <w:tcPr>
            <w:tcW w:w="2546" w:type="dxa"/>
          </w:tcPr>
          <w:p w14:paraId="177DF732" w14:textId="0FA55ED7" w:rsidR="008E2A6F" w:rsidRPr="008E2A6F" w:rsidRDefault="00D52321" w:rsidP="00D52321">
            <w:pPr>
              <w:keepNext/>
              <w:rPr>
                <w:rFonts w:ascii="Arial" w:hAnsi="Arial" w:cs="Arial"/>
                <w:sz w:val="20"/>
                <w:szCs w:val="20"/>
              </w:rPr>
            </w:pPr>
            <w:r>
              <w:rPr>
                <w:rFonts w:ascii="Arial" w:hAnsi="Arial" w:cs="Arial"/>
                <w:sz w:val="20"/>
                <w:szCs w:val="20"/>
              </w:rPr>
              <w:t>June 24-July 5</w:t>
            </w:r>
            <w:r w:rsidR="00E52F7F">
              <w:rPr>
                <w:rFonts w:ascii="Arial" w:hAnsi="Arial" w:cs="Arial"/>
                <w:sz w:val="20"/>
                <w:szCs w:val="20"/>
              </w:rPr>
              <w:t>, 2019</w:t>
            </w:r>
          </w:p>
        </w:tc>
      </w:tr>
      <w:tr w:rsidR="008E2A6F" w:rsidRPr="002B2CFA" w14:paraId="6A0044FC" w14:textId="77777777" w:rsidTr="008B1F47">
        <w:trPr>
          <w:cnfStyle w:val="000000100000" w:firstRow="0" w:lastRow="0" w:firstColumn="0" w:lastColumn="0" w:oddVBand="0" w:evenVBand="0" w:oddHBand="1" w:evenHBand="0" w:firstRowFirstColumn="0" w:firstRowLastColumn="0" w:lastRowFirstColumn="0" w:lastRowLastColumn="0"/>
          <w:trHeight w:val="368"/>
        </w:trPr>
        <w:tc>
          <w:tcPr>
            <w:tcW w:w="501" w:type="dxa"/>
          </w:tcPr>
          <w:p w14:paraId="2EB4D6B4" w14:textId="77777777" w:rsidR="008E2A6F" w:rsidRPr="008E2A6F" w:rsidRDefault="008E2A6F" w:rsidP="008E2A6F">
            <w:pPr>
              <w:keepNext/>
              <w:numPr>
                <w:ilvl w:val="0"/>
                <w:numId w:val="6"/>
              </w:numPr>
              <w:rPr>
                <w:rFonts w:ascii="Arial" w:hAnsi="Arial" w:cs="Arial"/>
                <w:sz w:val="20"/>
                <w:szCs w:val="20"/>
              </w:rPr>
            </w:pPr>
            <w:r w:rsidRPr="008E2A6F">
              <w:rPr>
                <w:rFonts w:ascii="Arial" w:hAnsi="Arial" w:cs="Arial"/>
                <w:sz w:val="20"/>
                <w:szCs w:val="20"/>
              </w:rPr>
              <w:t>1</w:t>
            </w:r>
          </w:p>
        </w:tc>
        <w:tc>
          <w:tcPr>
            <w:tcW w:w="6210" w:type="dxa"/>
          </w:tcPr>
          <w:p w14:paraId="6A9D83AA" w14:textId="07A02CAA" w:rsidR="008E2A6F" w:rsidRPr="008E2A6F" w:rsidRDefault="008E2A6F" w:rsidP="00DC555B">
            <w:pPr>
              <w:pStyle w:val="SchedofEventsbody-Left"/>
              <w:keepNext/>
              <w:rPr>
                <w:rFonts w:cs="Arial"/>
                <w:sz w:val="20"/>
              </w:rPr>
            </w:pPr>
            <w:r w:rsidRPr="008E2A6F">
              <w:rPr>
                <w:rFonts w:cs="Arial"/>
                <w:sz w:val="20"/>
              </w:rPr>
              <w:t xml:space="preserve">Post </w:t>
            </w:r>
            <w:r w:rsidR="00E52F7F">
              <w:rPr>
                <w:rFonts w:cs="Arial"/>
                <w:sz w:val="20"/>
              </w:rPr>
              <w:t xml:space="preserve">Phase 1-Concept Paper approvals </w:t>
            </w:r>
            <w:r w:rsidRPr="008E2A6F">
              <w:rPr>
                <w:rFonts w:cs="Arial"/>
                <w:sz w:val="20"/>
              </w:rPr>
              <w:t xml:space="preserve">to Internet at: </w:t>
            </w:r>
            <w:r w:rsidR="00DC555B" w:rsidRPr="00DC555B">
              <w:rPr>
                <w:rStyle w:val="Hyperlink"/>
                <w:rFonts w:cs="Arial"/>
              </w:rPr>
              <w:t>http://dhhs.ne.gov/Pages/Grants-and-Contract-Opportunities.aspx</w:t>
            </w:r>
          </w:p>
        </w:tc>
        <w:tc>
          <w:tcPr>
            <w:tcW w:w="2546" w:type="dxa"/>
          </w:tcPr>
          <w:p w14:paraId="37D10D84" w14:textId="56341ED8" w:rsidR="008E2A6F" w:rsidRPr="008E2A6F" w:rsidRDefault="00D52321" w:rsidP="00080B0A">
            <w:pPr>
              <w:keepNext/>
              <w:rPr>
                <w:rFonts w:ascii="Arial" w:hAnsi="Arial" w:cs="Arial"/>
                <w:sz w:val="20"/>
                <w:szCs w:val="20"/>
              </w:rPr>
            </w:pPr>
            <w:r>
              <w:rPr>
                <w:rFonts w:ascii="Arial" w:hAnsi="Arial" w:cs="Arial"/>
                <w:sz w:val="20"/>
                <w:szCs w:val="20"/>
              </w:rPr>
              <w:t>July 9</w:t>
            </w:r>
            <w:r w:rsidR="00E52F7F">
              <w:rPr>
                <w:rFonts w:ascii="Arial" w:hAnsi="Arial" w:cs="Arial"/>
                <w:sz w:val="20"/>
                <w:szCs w:val="20"/>
              </w:rPr>
              <w:t>, 2019</w:t>
            </w:r>
          </w:p>
        </w:tc>
      </w:tr>
      <w:tr w:rsidR="00E52F7F" w:rsidRPr="002B2CFA" w14:paraId="0D314B0E" w14:textId="77777777" w:rsidTr="002550F9">
        <w:trPr>
          <w:trHeight w:val="269"/>
        </w:trPr>
        <w:tc>
          <w:tcPr>
            <w:tcW w:w="501" w:type="dxa"/>
          </w:tcPr>
          <w:p w14:paraId="2763750E" w14:textId="77777777" w:rsidR="00E52F7F" w:rsidRPr="008E2A6F" w:rsidRDefault="00E52F7F" w:rsidP="008E2A6F">
            <w:pPr>
              <w:keepNext/>
              <w:numPr>
                <w:ilvl w:val="0"/>
                <w:numId w:val="6"/>
              </w:numPr>
              <w:rPr>
                <w:rFonts w:ascii="Arial" w:hAnsi="Arial" w:cs="Arial"/>
                <w:sz w:val="20"/>
                <w:szCs w:val="20"/>
              </w:rPr>
            </w:pPr>
          </w:p>
        </w:tc>
        <w:tc>
          <w:tcPr>
            <w:tcW w:w="6210" w:type="dxa"/>
          </w:tcPr>
          <w:p w14:paraId="2D8E5714" w14:textId="77777777" w:rsidR="00E52F7F" w:rsidRDefault="00392E3A" w:rsidP="00392E3A">
            <w:pPr>
              <w:pStyle w:val="SchedofEventsbody-Left"/>
              <w:keepNext/>
              <w:rPr>
                <w:rFonts w:cs="Arial"/>
                <w:sz w:val="20"/>
              </w:rPr>
            </w:pPr>
            <w:r>
              <w:rPr>
                <w:rFonts w:cs="Arial"/>
                <w:sz w:val="20"/>
              </w:rPr>
              <w:t>Phase 2 consultation on w</w:t>
            </w:r>
            <w:r w:rsidR="00E52F7F">
              <w:rPr>
                <w:rFonts w:cs="Arial"/>
                <w:sz w:val="20"/>
              </w:rPr>
              <w:t xml:space="preserve">ork </w:t>
            </w:r>
            <w:r>
              <w:rPr>
                <w:rFonts w:cs="Arial"/>
                <w:sz w:val="20"/>
              </w:rPr>
              <w:t>p</w:t>
            </w:r>
            <w:r w:rsidR="00E52F7F">
              <w:rPr>
                <w:rFonts w:cs="Arial"/>
                <w:sz w:val="20"/>
              </w:rPr>
              <w:t xml:space="preserve">lans &amp; </w:t>
            </w:r>
            <w:r>
              <w:rPr>
                <w:rFonts w:cs="Arial"/>
                <w:sz w:val="20"/>
              </w:rPr>
              <w:t>l</w:t>
            </w:r>
            <w:r w:rsidR="00E52F7F">
              <w:rPr>
                <w:rFonts w:cs="Arial"/>
                <w:sz w:val="20"/>
              </w:rPr>
              <w:t xml:space="preserve">ine </w:t>
            </w:r>
            <w:r>
              <w:rPr>
                <w:rFonts w:cs="Arial"/>
                <w:sz w:val="20"/>
              </w:rPr>
              <w:t>i</w:t>
            </w:r>
            <w:r w:rsidR="00E52F7F">
              <w:rPr>
                <w:rFonts w:cs="Arial"/>
                <w:sz w:val="20"/>
              </w:rPr>
              <w:t xml:space="preserve">tem </w:t>
            </w:r>
            <w:r>
              <w:rPr>
                <w:rFonts w:cs="Arial"/>
                <w:sz w:val="20"/>
              </w:rPr>
              <w:t>b</w:t>
            </w:r>
            <w:r w:rsidR="00E52F7F">
              <w:rPr>
                <w:rFonts w:cs="Arial"/>
                <w:sz w:val="20"/>
              </w:rPr>
              <w:t>udgets</w:t>
            </w:r>
          </w:p>
        </w:tc>
        <w:tc>
          <w:tcPr>
            <w:tcW w:w="2546" w:type="dxa"/>
          </w:tcPr>
          <w:p w14:paraId="48AF6E8F" w14:textId="28901BE9" w:rsidR="00E52F7F" w:rsidRPr="009D7541" w:rsidRDefault="00080B0A" w:rsidP="00D52321">
            <w:pPr>
              <w:keepNext/>
              <w:rPr>
                <w:rFonts w:ascii="Arial" w:hAnsi="Arial" w:cs="Arial"/>
                <w:sz w:val="20"/>
                <w:szCs w:val="20"/>
              </w:rPr>
            </w:pPr>
            <w:r w:rsidRPr="009D7541">
              <w:rPr>
                <w:rFonts w:ascii="Arial" w:hAnsi="Arial" w:cs="Arial"/>
                <w:sz w:val="20"/>
                <w:szCs w:val="20"/>
              </w:rPr>
              <w:t xml:space="preserve">July </w:t>
            </w:r>
            <w:r w:rsidR="00D52321" w:rsidRPr="009D7541">
              <w:rPr>
                <w:rFonts w:ascii="Arial" w:hAnsi="Arial" w:cs="Arial"/>
                <w:sz w:val="20"/>
                <w:szCs w:val="20"/>
              </w:rPr>
              <w:t>9</w:t>
            </w:r>
            <w:r w:rsidRPr="009D7541">
              <w:rPr>
                <w:rFonts w:ascii="Arial" w:hAnsi="Arial" w:cs="Arial"/>
                <w:sz w:val="20"/>
                <w:szCs w:val="20"/>
              </w:rPr>
              <w:t>-</w:t>
            </w:r>
            <w:r w:rsidR="00D52321" w:rsidRPr="009D7541">
              <w:rPr>
                <w:rFonts w:ascii="Arial" w:hAnsi="Arial" w:cs="Arial"/>
                <w:sz w:val="20"/>
                <w:szCs w:val="20"/>
              </w:rPr>
              <w:t>July 26</w:t>
            </w:r>
            <w:r w:rsidR="00E52F7F" w:rsidRPr="009D7541">
              <w:rPr>
                <w:rFonts w:ascii="Arial" w:hAnsi="Arial" w:cs="Arial"/>
                <w:sz w:val="20"/>
                <w:szCs w:val="20"/>
              </w:rPr>
              <w:t>, 2019</w:t>
            </w:r>
          </w:p>
        </w:tc>
      </w:tr>
      <w:tr w:rsidR="00E52F7F" w:rsidRPr="002B2CFA" w14:paraId="58D8EEEC" w14:textId="77777777" w:rsidTr="002550F9">
        <w:trPr>
          <w:cnfStyle w:val="000000100000" w:firstRow="0" w:lastRow="0" w:firstColumn="0" w:lastColumn="0" w:oddVBand="0" w:evenVBand="0" w:oddHBand="1" w:evenHBand="0" w:firstRowFirstColumn="0" w:firstRowLastColumn="0" w:lastRowFirstColumn="0" w:lastRowLastColumn="0"/>
          <w:trHeight w:val="269"/>
        </w:trPr>
        <w:tc>
          <w:tcPr>
            <w:tcW w:w="501" w:type="dxa"/>
          </w:tcPr>
          <w:p w14:paraId="3719092A" w14:textId="77777777" w:rsidR="00E52F7F" w:rsidRPr="008E2A6F" w:rsidRDefault="00E52F7F" w:rsidP="008E2A6F">
            <w:pPr>
              <w:keepNext/>
              <w:numPr>
                <w:ilvl w:val="0"/>
                <w:numId w:val="6"/>
              </w:numPr>
              <w:rPr>
                <w:rFonts w:ascii="Arial" w:hAnsi="Arial" w:cs="Arial"/>
                <w:sz w:val="20"/>
                <w:szCs w:val="20"/>
              </w:rPr>
            </w:pPr>
          </w:p>
        </w:tc>
        <w:tc>
          <w:tcPr>
            <w:tcW w:w="6210" w:type="dxa"/>
          </w:tcPr>
          <w:p w14:paraId="5681691F" w14:textId="77777777" w:rsidR="00E52F7F" w:rsidRDefault="00E52F7F" w:rsidP="005C7472">
            <w:pPr>
              <w:pStyle w:val="SchedofEventsbody-Left"/>
              <w:keepNext/>
              <w:rPr>
                <w:rFonts w:cs="Arial"/>
                <w:sz w:val="20"/>
              </w:rPr>
            </w:pPr>
            <w:r>
              <w:rPr>
                <w:rFonts w:cs="Arial"/>
                <w:sz w:val="20"/>
              </w:rPr>
              <w:t>Post “Intent to Subaward”</w:t>
            </w:r>
          </w:p>
        </w:tc>
        <w:tc>
          <w:tcPr>
            <w:tcW w:w="2546" w:type="dxa"/>
          </w:tcPr>
          <w:p w14:paraId="3DAAB470" w14:textId="3B8B9283" w:rsidR="00E52F7F" w:rsidRPr="009D7541" w:rsidRDefault="00D52321" w:rsidP="00D52321">
            <w:pPr>
              <w:keepNext/>
              <w:rPr>
                <w:rFonts w:ascii="Arial" w:hAnsi="Arial" w:cs="Arial"/>
                <w:sz w:val="20"/>
                <w:szCs w:val="20"/>
              </w:rPr>
            </w:pPr>
            <w:r w:rsidRPr="009D7541">
              <w:rPr>
                <w:rFonts w:ascii="Arial" w:hAnsi="Arial" w:cs="Arial"/>
                <w:sz w:val="20"/>
                <w:szCs w:val="20"/>
              </w:rPr>
              <w:t>July 29</w:t>
            </w:r>
            <w:r w:rsidR="00E52F7F" w:rsidRPr="009D7541">
              <w:rPr>
                <w:rFonts w:ascii="Arial" w:hAnsi="Arial" w:cs="Arial"/>
                <w:sz w:val="20"/>
                <w:szCs w:val="20"/>
              </w:rPr>
              <w:t>, 2019</w:t>
            </w:r>
          </w:p>
        </w:tc>
      </w:tr>
      <w:tr w:rsidR="008E2A6F" w:rsidRPr="002B2CFA" w14:paraId="0F99F2AF" w14:textId="77777777" w:rsidTr="002550F9">
        <w:trPr>
          <w:trHeight w:val="269"/>
        </w:trPr>
        <w:tc>
          <w:tcPr>
            <w:tcW w:w="501" w:type="dxa"/>
          </w:tcPr>
          <w:p w14:paraId="1552C375" w14:textId="77777777" w:rsidR="008E2A6F" w:rsidRPr="008E2A6F" w:rsidRDefault="008E2A6F" w:rsidP="008E2A6F">
            <w:pPr>
              <w:keepNext/>
              <w:numPr>
                <w:ilvl w:val="0"/>
                <w:numId w:val="6"/>
              </w:numPr>
              <w:rPr>
                <w:rFonts w:ascii="Arial" w:hAnsi="Arial" w:cs="Arial"/>
                <w:sz w:val="20"/>
                <w:szCs w:val="20"/>
              </w:rPr>
            </w:pPr>
            <w:r w:rsidRPr="008E2A6F">
              <w:rPr>
                <w:rFonts w:ascii="Arial" w:hAnsi="Arial" w:cs="Arial"/>
                <w:sz w:val="20"/>
                <w:szCs w:val="20"/>
              </w:rPr>
              <w:t>2</w:t>
            </w:r>
          </w:p>
        </w:tc>
        <w:tc>
          <w:tcPr>
            <w:tcW w:w="6210" w:type="dxa"/>
          </w:tcPr>
          <w:p w14:paraId="23210C50" w14:textId="77777777" w:rsidR="008E2A6F" w:rsidRPr="008E2A6F" w:rsidRDefault="008E2A6F" w:rsidP="005C7472">
            <w:pPr>
              <w:pStyle w:val="SchedofEventsbody-Left"/>
              <w:keepNext/>
              <w:rPr>
                <w:rFonts w:cs="Arial"/>
                <w:sz w:val="20"/>
              </w:rPr>
            </w:pPr>
            <w:r>
              <w:rPr>
                <w:rFonts w:cs="Arial"/>
                <w:sz w:val="20"/>
              </w:rPr>
              <w:t>Period of Performance Start</w:t>
            </w:r>
            <w:r w:rsidR="00902115">
              <w:rPr>
                <w:rFonts w:cs="Arial"/>
                <w:sz w:val="20"/>
              </w:rPr>
              <w:t>*</w:t>
            </w:r>
          </w:p>
        </w:tc>
        <w:tc>
          <w:tcPr>
            <w:tcW w:w="2546" w:type="dxa"/>
          </w:tcPr>
          <w:p w14:paraId="45E2245E" w14:textId="74806F66" w:rsidR="008E2A6F" w:rsidRPr="008E2A6F" w:rsidRDefault="00D52321" w:rsidP="00D52321">
            <w:pPr>
              <w:keepNext/>
              <w:rPr>
                <w:rFonts w:ascii="Arial" w:hAnsi="Arial" w:cs="Arial"/>
                <w:sz w:val="20"/>
                <w:szCs w:val="20"/>
              </w:rPr>
            </w:pPr>
            <w:r>
              <w:rPr>
                <w:rFonts w:ascii="Arial" w:hAnsi="Arial" w:cs="Arial"/>
                <w:sz w:val="20"/>
                <w:szCs w:val="20"/>
              </w:rPr>
              <w:t xml:space="preserve">August </w:t>
            </w:r>
            <w:r w:rsidR="00080B0A">
              <w:rPr>
                <w:rFonts w:ascii="Arial" w:hAnsi="Arial" w:cs="Arial"/>
                <w:sz w:val="20"/>
                <w:szCs w:val="20"/>
              </w:rPr>
              <w:t>1</w:t>
            </w:r>
            <w:r w:rsidR="00E52F7F">
              <w:rPr>
                <w:rFonts w:ascii="Arial" w:hAnsi="Arial" w:cs="Arial"/>
                <w:sz w:val="20"/>
                <w:szCs w:val="20"/>
              </w:rPr>
              <w:t>, 2019</w:t>
            </w:r>
          </w:p>
        </w:tc>
      </w:tr>
    </w:tbl>
    <w:p w14:paraId="1FFFD075" w14:textId="77777777" w:rsidR="008E2A6F" w:rsidRDefault="008E2A6F" w:rsidP="006821FA">
      <w:pPr>
        <w:rPr>
          <w:rFonts w:ascii="Arial" w:hAnsi="Arial" w:cs="Arial"/>
          <w:sz w:val="20"/>
          <w:szCs w:val="20"/>
        </w:rPr>
      </w:pPr>
    </w:p>
    <w:p w14:paraId="33ECEAC7" w14:textId="77777777" w:rsidR="00902115" w:rsidRDefault="00902115" w:rsidP="000862FD">
      <w:pPr>
        <w:ind w:left="720" w:right="324"/>
        <w:rPr>
          <w:rFonts w:ascii="Arial" w:hAnsi="Arial" w:cs="Arial"/>
          <w:i/>
          <w:sz w:val="20"/>
          <w:szCs w:val="20"/>
        </w:rPr>
      </w:pPr>
      <w:r w:rsidRPr="001F4360">
        <w:rPr>
          <w:rFonts w:ascii="Arial" w:hAnsi="Arial" w:cs="Arial"/>
          <w:i/>
          <w:sz w:val="20"/>
          <w:szCs w:val="20"/>
        </w:rPr>
        <w:t>*The Period of Performance start may occur</w:t>
      </w:r>
      <w:r w:rsidR="007D24B4">
        <w:rPr>
          <w:rFonts w:ascii="Arial" w:hAnsi="Arial" w:cs="Arial"/>
          <w:i/>
          <w:sz w:val="20"/>
          <w:szCs w:val="20"/>
        </w:rPr>
        <w:t xml:space="preserve"> before a S</w:t>
      </w:r>
      <w:r w:rsidR="008B1F47">
        <w:rPr>
          <w:rFonts w:ascii="Arial" w:hAnsi="Arial" w:cs="Arial"/>
          <w:i/>
          <w:sz w:val="20"/>
          <w:szCs w:val="20"/>
        </w:rPr>
        <w:t xml:space="preserve">ubaward is finalized, </w:t>
      </w:r>
      <w:r w:rsidRPr="001F4360">
        <w:rPr>
          <w:rFonts w:ascii="Arial" w:hAnsi="Arial" w:cs="Arial"/>
          <w:i/>
          <w:sz w:val="20"/>
          <w:szCs w:val="20"/>
        </w:rPr>
        <w:t>agreed</w:t>
      </w:r>
      <w:r w:rsidR="008B1F47">
        <w:rPr>
          <w:rFonts w:ascii="Arial" w:hAnsi="Arial" w:cs="Arial"/>
          <w:i/>
          <w:sz w:val="20"/>
          <w:szCs w:val="20"/>
        </w:rPr>
        <w:t xml:space="preserve"> to, and executed</w:t>
      </w:r>
      <w:r w:rsidRPr="001F4360">
        <w:rPr>
          <w:rFonts w:ascii="Arial" w:hAnsi="Arial" w:cs="Arial"/>
          <w:i/>
          <w:sz w:val="20"/>
          <w:szCs w:val="20"/>
        </w:rPr>
        <w:t xml:space="preserve"> by the parties. </w:t>
      </w:r>
      <w:r w:rsidR="001F4360" w:rsidRPr="001F4360">
        <w:rPr>
          <w:rFonts w:ascii="Arial" w:hAnsi="Arial" w:cs="Arial"/>
          <w:i/>
          <w:sz w:val="20"/>
          <w:szCs w:val="20"/>
        </w:rPr>
        <w:t>Because this is just the period during which costs are allowable, it does not reflect that any agreement between DHHS and any successful Applicant has gone into e</w:t>
      </w:r>
      <w:r w:rsidR="008B1F47">
        <w:rPr>
          <w:rFonts w:ascii="Arial" w:hAnsi="Arial" w:cs="Arial"/>
          <w:i/>
          <w:sz w:val="20"/>
          <w:szCs w:val="20"/>
        </w:rPr>
        <w:t xml:space="preserve">ffect or is binding in any way. No binding agreement has been made between </w:t>
      </w:r>
      <w:r w:rsidR="007D24B4">
        <w:rPr>
          <w:rFonts w:ascii="Arial" w:hAnsi="Arial" w:cs="Arial"/>
          <w:i/>
          <w:sz w:val="20"/>
          <w:szCs w:val="20"/>
        </w:rPr>
        <w:t>DHHS and any Applicant until a S</w:t>
      </w:r>
      <w:r w:rsidR="008B1F47">
        <w:rPr>
          <w:rFonts w:ascii="Arial" w:hAnsi="Arial" w:cs="Arial"/>
          <w:i/>
          <w:sz w:val="20"/>
          <w:szCs w:val="20"/>
        </w:rPr>
        <w:t>ubaward is fully executed by both parties.</w:t>
      </w:r>
    </w:p>
    <w:p w14:paraId="114A03DB" w14:textId="77777777" w:rsidR="00AC39E0" w:rsidRDefault="00AC39E0" w:rsidP="00AC39E0">
      <w:pPr>
        <w:pStyle w:val="Style2"/>
        <w:numPr>
          <w:ilvl w:val="0"/>
          <w:numId w:val="0"/>
        </w:numPr>
        <w:tabs>
          <w:tab w:val="left" w:pos="810"/>
        </w:tabs>
        <w:ind w:left="360"/>
      </w:pPr>
    </w:p>
    <w:p w14:paraId="22F798B4" w14:textId="77777777" w:rsidR="00AB2DD9" w:rsidRPr="00AB2DD9" w:rsidRDefault="00227706" w:rsidP="004909FF">
      <w:pPr>
        <w:pStyle w:val="Style2"/>
        <w:tabs>
          <w:tab w:val="left" w:pos="810"/>
        </w:tabs>
        <w:ind w:left="360" w:firstLine="0"/>
      </w:pPr>
      <w:bookmarkStart w:id="18" w:name="_Toc8374103"/>
      <w:r w:rsidRPr="009E2FBB">
        <w:t>Written Questions and Answers</w:t>
      </w:r>
      <w:bookmarkEnd w:id="18"/>
      <w:r>
        <w:t xml:space="preserve"> </w:t>
      </w:r>
    </w:p>
    <w:p w14:paraId="0FAA0504" w14:textId="3F73EA63" w:rsidR="00AB2DD9" w:rsidRPr="00AB2DD9" w:rsidRDefault="00AB2DD9" w:rsidP="004A7642">
      <w:pPr>
        <w:pStyle w:val="ListParagraph"/>
        <w:ind w:left="360"/>
        <w:rPr>
          <w:rFonts w:ascii="Arial" w:hAnsi="Arial" w:cs="Arial"/>
          <w:sz w:val="20"/>
          <w:szCs w:val="20"/>
        </w:rPr>
      </w:pPr>
      <w:r w:rsidRPr="00AB2DD9">
        <w:rPr>
          <w:rFonts w:ascii="Arial" w:hAnsi="Arial" w:cs="Arial"/>
          <w:sz w:val="20"/>
          <w:szCs w:val="20"/>
        </w:rPr>
        <w:t>Questions regarding</w:t>
      </w:r>
      <w:r w:rsidR="004E211B">
        <w:rPr>
          <w:rFonts w:ascii="Arial" w:hAnsi="Arial" w:cs="Arial"/>
          <w:sz w:val="20"/>
          <w:szCs w:val="20"/>
        </w:rPr>
        <w:t xml:space="preserve"> information needed for an Application, as well as</w:t>
      </w:r>
      <w:r w:rsidRPr="00AB2DD9">
        <w:rPr>
          <w:rFonts w:ascii="Arial" w:hAnsi="Arial" w:cs="Arial"/>
          <w:sz w:val="20"/>
          <w:szCs w:val="20"/>
        </w:rPr>
        <w:t xml:space="preserve"> the meaning or interpretation of any </w:t>
      </w:r>
      <w:r>
        <w:rPr>
          <w:rFonts w:ascii="Arial" w:hAnsi="Arial" w:cs="Arial"/>
          <w:sz w:val="20"/>
          <w:szCs w:val="20"/>
        </w:rPr>
        <w:t>RFA</w:t>
      </w:r>
      <w:r w:rsidRPr="00AB2DD9">
        <w:rPr>
          <w:rFonts w:ascii="Arial" w:hAnsi="Arial" w:cs="Arial"/>
          <w:sz w:val="20"/>
          <w:szCs w:val="20"/>
        </w:rPr>
        <w:t xml:space="preserve"> provision</w:t>
      </w:r>
      <w:r w:rsidR="004E211B">
        <w:rPr>
          <w:rFonts w:ascii="Arial" w:hAnsi="Arial" w:cs="Arial"/>
          <w:sz w:val="20"/>
          <w:szCs w:val="20"/>
        </w:rPr>
        <w:t>,</w:t>
      </w:r>
      <w:r w:rsidRPr="00AB2DD9">
        <w:rPr>
          <w:rFonts w:ascii="Arial" w:hAnsi="Arial" w:cs="Arial"/>
          <w:sz w:val="20"/>
          <w:szCs w:val="20"/>
        </w:rPr>
        <w:t xml:space="preserve"> must be submitted in writing to </w:t>
      </w:r>
      <w:r>
        <w:rPr>
          <w:rFonts w:ascii="Arial" w:hAnsi="Arial" w:cs="Arial"/>
          <w:sz w:val="20"/>
          <w:szCs w:val="20"/>
        </w:rPr>
        <w:t>POC</w:t>
      </w:r>
      <w:r w:rsidRPr="00AB2DD9">
        <w:rPr>
          <w:rFonts w:ascii="Arial" w:hAnsi="Arial" w:cs="Arial"/>
          <w:sz w:val="20"/>
          <w:szCs w:val="20"/>
        </w:rPr>
        <w:t xml:space="preserve"> </w:t>
      </w:r>
      <w:r w:rsidR="002A7767">
        <w:rPr>
          <w:rFonts w:ascii="Arial" w:hAnsi="Arial" w:cs="Arial"/>
          <w:sz w:val="20"/>
          <w:szCs w:val="20"/>
        </w:rPr>
        <w:t xml:space="preserve">via email </w:t>
      </w:r>
      <w:r w:rsidRPr="00AB2DD9">
        <w:rPr>
          <w:rFonts w:ascii="Arial" w:hAnsi="Arial" w:cs="Arial"/>
          <w:sz w:val="20"/>
          <w:szCs w:val="20"/>
        </w:rPr>
        <w:t>and clearly marked “RF</w:t>
      </w:r>
      <w:r>
        <w:rPr>
          <w:rFonts w:ascii="Arial" w:hAnsi="Arial" w:cs="Arial"/>
          <w:sz w:val="20"/>
          <w:szCs w:val="20"/>
        </w:rPr>
        <w:t>A</w:t>
      </w:r>
      <w:r w:rsidRPr="00AB2DD9">
        <w:rPr>
          <w:rFonts w:ascii="Arial" w:hAnsi="Arial" w:cs="Arial"/>
          <w:sz w:val="20"/>
          <w:szCs w:val="20"/>
        </w:rPr>
        <w:t xml:space="preserve"> Number </w:t>
      </w:r>
      <w:r w:rsidR="00276D73">
        <w:rPr>
          <w:rFonts w:ascii="Arial" w:hAnsi="Arial" w:cs="Arial"/>
          <w:sz w:val="20"/>
          <w:szCs w:val="20"/>
        </w:rPr>
        <w:t>1715</w:t>
      </w:r>
      <w:r w:rsidR="00276D73" w:rsidRPr="00AB2DD9">
        <w:rPr>
          <w:rFonts w:ascii="Arial" w:hAnsi="Arial" w:cs="Arial"/>
          <w:sz w:val="20"/>
          <w:szCs w:val="20"/>
        </w:rPr>
        <w:t xml:space="preserve">; </w:t>
      </w:r>
      <w:r>
        <w:rPr>
          <w:rFonts w:ascii="Arial" w:hAnsi="Arial" w:cs="Arial"/>
          <w:sz w:val="20"/>
          <w:szCs w:val="20"/>
        </w:rPr>
        <w:t>Questions.”</w:t>
      </w:r>
      <w:r w:rsidRPr="00AB2DD9">
        <w:rPr>
          <w:rFonts w:ascii="Arial" w:hAnsi="Arial" w:cs="Arial"/>
          <w:sz w:val="20"/>
          <w:szCs w:val="20"/>
        </w:rPr>
        <w:t xml:space="preserve">  The POC is not obligated to respond to questions that are received late</w:t>
      </w:r>
      <w:r>
        <w:rPr>
          <w:rFonts w:ascii="Arial" w:hAnsi="Arial" w:cs="Arial"/>
          <w:sz w:val="20"/>
          <w:szCs w:val="20"/>
        </w:rPr>
        <w:t>, as set forth in</w:t>
      </w:r>
      <w:r w:rsidRPr="00AB2DD9">
        <w:rPr>
          <w:rFonts w:ascii="Arial" w:hAnsi="Arial" w:cs="Arial"/>
          <w:sz w:val="20"/>
          <w:szCs w:val="20"/>
        </w:rPr>
        <w:t xml:space="preserve"> the Schedule of Events.  </w:t>
      </w:r>
    </w:p>
    <w:p w14:paraId="088F12D8" w14:textId="77777777" w:rsidR="00AB2DD9" w:rsidRPr="00AB2DD9" w:rsidRDefault="00AB2DD9" w:rsidP="004A7642">
      <w:pPr>
        <w:pStyle w:val="Level2Body"/>
        <w:ind w:left="360"/>
        <w:rPr>
          <w:rFonts w:cs="Arial"/>
          <w:sz w:val="20"/>
          <w:szCs w:val="20"/>
        </w:rPr>
      </w:pPr>
      <w:r>
        <w:rPr>
          <w:rFonts w:cs="Arial"/>
          <w:sz w:val="20"/>
          <w:szCs w:val="20"/>
        </w:rPr>
        <w:t>Applicants</w:t>
      </w:r>
      <w:r w:rsidRPr="00AB2DD9">
        <w:rPr>
          <w:rFonts w:cs="Arial"/>
          <w:sz w:val="20"/>
          <w:szCs w:val="20"/>
        </w:rPr>
        <w:t xml:space="preserve"> should present, as questions, any assumptions upon </w:t>
      </w:r>
      <w:r w:rsidRPr="002A7767">
        <w:rPr>
          <w:rFonts w:cs="Arial"/>
          <w:sz w:val="20"/>
          <w:szCs w:val="20"/>
        </w:rPr>
        <w:t>which</w:t>
      </w:r>
      <w:r w:rsidRPr="00AB2DD9">
        <w:rPr>
          <w:rFonts w:cs="Arial"/>
          <w:sz w:val="20"/>
          <w:szCs w:val="20"/>
        </w:rPr>
        <w:t xml:space="preserve"> the </w:t>
      </w:r>
      <w:r w:rsidR="004250CB">
        <w:rPr>
          <w:rFonts w:cs="Arial"/>
          <w:sz w:val="20"/>
          <w:szCs w:val="20"/>
        </w:rPr>
        <w:t>Application</w:t>
      </w:r>
      <w:r>
        <w:rPr>
          <w:rFonts w:cs="Arial"/>
          <w:sz w:val="20"/>
          <w:szCs w:val="20"/>
        </w:rPr>
        <w:t xml:space="preserve"> is or might be developed.</w:t>
      </w:r>
      <w:r w:rsidRPr="00AB2DD9">
        <w:rPr>
          <w:rFonts w:cs="Arial"/>
          <w:sz w:val="20"/>
          <w:szCs w:val="20"/>
        </w:rPr>
        <w:t xml:space="preserve"> </w:t>
      </w:r>
      <w:r w:rsidR="004250CB">
        <w:rPr>
          <w:rFonts w:cs="Arial"/>
          <w:sz w:val="20"/>
          <w:szCs w:val="20"/>
        </w:rPr>
        <w:t>Applications</w:t>
      </w:r>
      <w:r w:rsidRPr="00AB2DD9">
        <w:rPr>
          <w:rFonts w:cs="Arial"/>
          <w:sz w:val="20"/>
          <w:szCs w:val="20"/>
        </w:rPr>
        <w:t xml:space="preserve"> will be evaluated without consideration of any k</w:t>
      </w:r>
      <w:r>
        <w:rPr>
          <w:rFonts w:cs="Arial"/>
          <w:sz w:val="20"/>
          <w:szCs w:val="20"/>
        </w:rPr>
        <w:t>nown or unknown assumptions of an Applicant.</w:t>
      </w:r>
      <w:r w:rsidRPr="00AB2DD9">
        <w:rPr>
          <w:rFonts w:cs="Arial"/>
          <w:sz w:val="20"/>
          <w:szCs w:val="20"/>
        </w:rPr>
        <w:t xml:space="preserve"> The </w:t>
      </w:r>
      <w:r w:rsidR="002A7767">
        <w:rPr>
          <w:rFonts w:cs="Arial"/>
          <w:sz w:val="20"/>
          <w:szCs w:val="20"/>
        </w:rPr>
        <w:t>S</w:t>
      </w:r>
      <w:r>
        <w:rPr>
          <w:rFonts w:cs="Arial"/>
          <w:sz w:val="20"/>
          <w:szCs w:val="20"/>
        </w:rPr>
        <w:t>ubaward</w:t>
      </w:r>
      <w:r w:rsidRPr="00AB2DD9">
        <w:rPr>
          <w:rFonts w:cs="Arial"/>
          <w:sz w:val="20"/>
          <w:szCs w:val="20"/>
        </w:rPr>
        <w:t xml:space="preserve"> will not incorporate any known or unknown assumptions of a</w:t>
      </w:r>
      <w:r>
        <w:rPr>
          <w:rFonts w:cs="Arial"/>
          <w:sz w:val="20"/>
          <w:szCs w:val="20"/>
        </w:rPr>
        <w:t>n Applicant</w:t>
      </w:r>
      <w:r w:rsidRPr="00AB2DD9">
        <w:rPr>
          <w:rFonts w:cs="Arial"/>
          <w:sz w:val="20"/>
          <w:szCs w:val="20"/>
        </w:rPr>
        <w:t>.</w:t>
      </w:r>
    </w:p>
    <w:p w14:paraId="73D29845" w14:textId="77777777" w:rsidR="00AB2DD9" w:rsidRPr="00AB2DD9" w:rsidRDefault="00AB2DD9" w:rsidP="004A7642">
      <w:pPr>
        <w:pStyle w:val="Level2Body"/>
        <w:ind w:left="360"/>
        <w:rPr>
          <w:rFonts w:cs="Arial"/>
          <w:sz w:val="20"/>
          <w:szCs w:val="20"/>
        </w:rPr>
      </w:pPr>
    </w:p>
    <w:p w14:paraId="71288AEC" w14:textId="77777777" w:rsidR="00AB2DD9" w:rsidRPr="00AB2DD9" w:rsidRDefault="00AB2DD9" w:rsidP="004A7642">
      <w:pPr>
        <w:pStyle w:val="Level2Body"/>
        <w:ind w:left="360"/>
        <w:rPr>
          <w:rFonts w:cs="Arial"/>
          <w:sz w:val="20"/>
          <w:szCs w:val="20"/>
        </w:rPr>
      </w:pPr>
      <w:r>
        <w:rPr>
          <w:rFonts w:cs="Arial"/>
          <w:sz w:val="20"/>
          <w:szCs w:val="20"/>
        </w:rPr>
        <w:t xml:space="preserve">Questions must be sent via e-mail to </w:t>
      </w:r>
      <w:hyperlink r:id="rId18" w:history="1">
        <w:r w:rsidR="00DA38C0" w:rsidRPr="00420C6A">
          <w:rPr>
            <w:rStyle w:val="Hyperlink"/>
            <w:rFonts w:cs="Arial"/>
            <w:szCs w:val="20"/>
          </w:rPr>
          <w:t>rayma.delaney@nebraska.gov</w:t>
        </w:r>
      </w:hyperlink>
      <w:r w:rsidR="00DA38C0">
        <w:rPr>
          <w:rFonts w:cs="Arial"/>
          <w:sz w:val="20"/>
          <w:szCs w:val="20"/>
        </w:rPr>
        <w:t xml:space="preserve">. </w:t>
      </w:r>
      <w:r>
        <w:rPr>
          <w:rFonts w:cs="Arial"/>
          <w:sz w:val="20"/>
          <w:szCs w:val="20"/>
        </w:rPr>
        <w:t>DHHS recommends</w:t>
      </w:r>
      <w:r w:rsidRPr="00AB2DD9">
        <w:rPr>
          <w:rFonts w:cs="Arial"/>
          <w:sz w:val="20"/>
          <w:szCs w:val="20"/>
        </w:rPr>
        <w:t xml:space="preserve"> that </w:t>
      </w:r>
      <w:r>
        <w:rPr>
          <w:rFonts w:cs="Arial"/>
          <w:sz w:val="20"/>
          <w:szCs w:val="20"/>
        </w:rPr>
        <w:t>Applicants</w:t>
      </w:r>
      <w:r w:rsidRPr="00AB2DD9">
        <w:rPr>
          <w:rFonts w:cs="Arial"/>
          <w:sz w:val="20"/>
          <w:szCs w:val="20"/>
        </w:rPr>
        <w:t xml:space="preserve"> submit quest</w:t>
      </w:r>
      <w:r>
        <w:rPr>
          <w:rFonts w:cs="Arial"/>
          <w:sz w:val="20"/>
          <w:szCs w:val="20"/>
        </w:rPr>
        <w:t>ions using the following format:</w:t>
      </w:r>
    </w:p>
    <w:p w14:paraId="3B666351" w14:textId="77777777" w:rsidR="00AB2DD9" w:rsidRPr="00AB2DD9" w:rsidRDefault="00AB2DD9" w:rsidP="004A7642">
      <w:pPr>
        <w:pStyle w:val="Level2Body"/>
        <w:ind w:left="360"/>
        <w:rPr>
          <w:sz w:val="20"/>
          <w:szCs w:val="2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852"/>
        <w:gridCol w:w="5035"/>
      </w:tblGrid>
      <w:tr w:rsidR="00AB2DD9" w:rsidRPr="00AB2DD9" w14:paraId="71C742E1" w14:textId="77777777" w:rsidTr="00C97BCC">
        <w:trPr>
          <w:trHeight w:val="625"/>
        </w:trPr>
        <w:tc>
          <w:tcPr>
            <w:tcW w:w="2146" w:type="dxa"/>
            <w:shd w:val="clear" w:color="auto" w:fill="DEEAF6" w:themeFill="accent1" w:themeFillTint="33"/>
          </w:tcPr>
          <w:p w14:paraId="61FCDD56" w14:textId="77777777" w:rsidR="00AB2DD9" w:rsidRPr="00AB2DD9" w:rsidRDefault="00AB2DD9" w:rsidP="00C97BCC">
            <w:pPr>
              <w:jc w:val="left"/>
              <w:rPr>
                <w:rStyle w:val="Glossary-Bold"/>
                <w:sz w:val="20"/>
                <w:szCs w:val="20"/>
              </w:rPr>
            </w:pPr>
            <w:r w:rsidRPr="00AB2DD9">
              <w:rPr>
                <w:rStyle w:val="Glossary-Bold"/>
                <w:sz w:val="20"/>
                <w:szCs w:val="20"/>
              </w:rPr>
              <w:t>RF</w:t>
            </w:r>
            <w:r>
              <w:rPr>
                <w:rStyle w:val="Glossary-Bold"/>
                <w:sz w:val="20"/>
                <w:szCs w:val="20"/>
              </w:rPr>
              <w:t>A</w:t>
            </w:r>
            <w:r w:rsidRPr="00AB2DD9">
              <w:rPr>
                <w:rStyle w:val="Glossary-Bold"/>
                <w:sz w:val="20"/>
                <w:szCs w:val="20"/>
              </w:rPr>
              <w:t xml:space="preserve"> Section Reference</w:t>
            </w:r>
          </w:p>
        </w:tc>
        <w:tc>
          <w:tcPr>
            <w:tcW w:w="1852" w:type="dxa"/>
            <w:shd w:val="clear" w:color="auto" w:fill="DEEAF6" w:themeFill="accent1" w:themeFillTint="33"/>
          </w:tcPr>
          <w:p w14:paraId="3CC40DF3" w14:textId="77777777" w:rsidR="00AB2DD9" w:rsidRPr="00AB2DD9" w:rsidRDefault="00AB2DD9" w:rsidP="00C97BCC">
            <w:pPr>
              <w:jc w:val="left"/>
              <w:rPr>
                <w:rStyle w:val="Glossary-Bold"/>
                <w:sz w:val="20"/>
                <w:szCs w:val="20"/>
              </w:rPr>
            </w:pPr>
            <w:r w:rsidRPr="00AB2DD9">
              <w:rPr>
                <w:rStyle w:val="Glossary-Bold"/>
                <w:sz w:val="20"/>
                <w:szCs w:val="20"/>
              </w:rPr>
              <w:t>RF</w:t>
            </w:r>
            <w:r>
              <w:rPr>
                <w:rStyle w:val="Glossary-Bold"/>
                <w:sz w:val="20"/>
                <w:szCs w:val="20"/>
              </w:rPr>
              <w:t>A</w:t>
            </w:r>
            <w:r w:rsidR="00C97BCC">
              <w:rPr>
                <w:rStyle w:val="Glossary-Bold"/>
                <w:sz w:val="20"/>
                <w:szCs w:val="20"/>
              </w:rPr>
              <w:t xml:space="preserve"> </w:t>
            </w:r>
            <w:r w:rsidRPr="00AB2DD9">
              <w:rPr>
                <w:rStyle w:val="Glossary-Bold"/>
                <w:sz w:val="20"/>
                <w:szCs w:val="20"/>
              </w:rPr>
              <w:t>Page Number</w:t>
            </w:r>
          </w:p>
        </w:tc>
        <w:tc>
          <w:tcPr>
            <w:tcW w:w="5035" w:type="dxa"/>
            <w:shd w:val="clear" w:color="auto" w:fill="DEEAF6" w:themeFill="accent1" w:themeFillTint="33"/>
          </w:tcPr>
          <w:p w14:paraId="4857F7B9" w14:textId="77777777" w:rsidR="00AB2DD9" w:rsidRPr="00AB2DD9" w:rsidRDefault="00AB2DD9" w:rsidP="005C7472">
            <w:pPr>
              <w:rPr>
                <w:rStyle w:val="Glossary-Bold"/>
                <w:sz w:val="20"/>
                <w:szCs w:val="20"/>
              </w:rPr>
            </w:pPr>
            <w:r w:rsidRPr="00AB2DD9">
              <w:rPr>
                <w:rStyle w:val="Glossary-Bold"/>
                <w:sz w:val="20"/>
                <w:szCs w:val="20"/>
              </w:rPr>
              <w:t>Question</w:t>
            </w:r>
          </w:p>
        </w:tc>
      </w:tr>
      <w:tr w:rsidR="00AB2DD9" w:rsidRPr="00AB2DD9" w14:paraId="2E9AEA68" w14:textId="77777777" w:rsidTr="00C97BCC">
        <w:trPr>
          <w:trHeight w:val="393"/>
        </w:trPr>
        <w:tc>
          <w:tcPr>
            <w:tcW w:w="2146" w:type="dxa"/>
            <w:shd w:val="clear" w:color="auto" w:fill="auto"/>
          </w:tcPr>
          <w:p w14:paraId="045DA74E" w14:textId="77777777" w:rsidR="00AB2DD9" w:rsidRPr="00AB2DD9" w:rsidRDefault="00AB2DD9" w:rsidP="005C7472">
            <w:pPr>
              <w:rPr>
                <w:sz w:val="20"/>
                <w:szCs w:val="20"/>
              </w:rPr>
            </w:pPr>
          </w:p>
        </w:tc>
        <w:tc>
          <w:tcPr>
            <w:tcW w:w="1852" w:type="dxa"/>
            <w:shd w:val="clear" w:color="auto" w:fill="auto"/>
          </w:tcPr>
          <w:p w14:paraId="17E80EAA" w14:textId="77777777" w:rsidR="00AB2DD9" w:rsidRPr="00AB2DD9" w:rsidRDefault="00AB2DD9" w:rsidP="005C7472">
            <w:pPr>
              <w:rPr>
                <w:sz w:val="20"/>
                <w:szCs w:val="20"/>
              </w:rPr>
            </w:pPr>
          </w:p>
        </w:tc>
        <w:tc>
          <w:tcPr>
            <w:tcW w:w="5035" w:type="dxa"/>
            <w:shd w:val="clear" w:color="auto" w:fill="auto"/>
          </w:tcPr>
          <w:p w14:paraId="3C87537E" w14:textId="77777777" w:rsidR="00AB2DD9" w:rsidRPr="00AB2DD9" w:rsidRDefault="00AB2DD9" w:rsidP="005C7472">
            <w:pPr>
              <w:rPr>
                <w:sz w:val="20"/>
                <w:szCs w:val="20"/>
              </w:rPr>
            </w:pPr>
          </w:p>
        </w:tc>
      </w:tr>
    </w:tbl>
    <w:p w14:paraId="081F6543" w14:textId="77777777" w:rsidR="00AB2DD9" w:rsidRPr="00AB2DD9" w:rsidRDefault="00AB2DD9" w:rsidP="00AB2DD9">
      <w:pPr>
        <w:pStyle w:val="Level2Body"/>
        <w:rPr>
          <w:sz w:val="20"/>
          <w:szCs w:val="20"/>
        </w:rPr>
      </w:pPr>
    </w:p>
    <w:p w14:paraId="377C67C6" w14:textId="77777777" w:rsidR="00AB2DD9" w:rsidRDefault="00AB2DD9" w:rsidP="00731CB1">
      <w:pPr>
        <w:pStyle w:val="Level2Body"/>
        <w:ind w:left="360"/>
        <w:rPr>
          <w:rFonts w:cs="Arial"/>
          <w:sz w:val="20"/>
          <w:szCs w:val="20"/>
        </w:rPr>
      </w:pPr>
      <w:r w:rsidRPr="00AB2DD9">
        <w:rPr>
          <w:rFonts w:cs="Arial"/>
          <w:sz w:val="20"/>
          <w:szCs w:val="20"/>
        </w:rPr>
        <w:lastRenderedPageBreak/>
        <w:t>Wr</w:t>
      </w:r>
      <w:r>
        <w:rPr>
          <w:rFonts w:cs="Arial"/>
          <w:sz w:val="20"/>
          <w:szCs w:val="20"/>
        </w:rPr>
        <w:t>itten answers will be posted at</w:t>
      </w:r>
      <w:r w:rsidR="00A92EFC">
        <w:rPr>
          <w:rFonts w:cs="Arial"/>
          <w:sz w:val="20"/>
          <w:szCs w:val="20"/>
        </w:rPr>
        <w:t xml:space="preserve"> </w:t>
      </w:r>
      <w:r w:rsidR="002162EB">
        <w:rPr>
          <w:rFonts w:cs="Arial"/>
          <w:sz w:val="20"/>
          <w:szCs w:val="20"/>
        </w:rPr>
        <w:t>the DHHS Website</w:t>
      </w:r>
      <w:r w:rsidR="00A92EFC">
        <w:rPr>
          <w:rFonts w:cs="Arial"/>
          <w:sz w:val="20"/>
          <w:szCs w:val="20"/>
        </w:rPr>
        <w:t xml:space="preserve"> </w:t>
      </w:r>
      <w:r w:rsidRPr="00AB2DD9">
        <w:rPr>
          <w:rFonts w:cs="Arial"/>
          <w:sz w:val="20"/>
          <w:szCs w:val="20"/>
        </w:rPr>
        <w:t>per the Schedule of Events.</w:t>
      </w:r>
      <w:r w:rsidR="004250CB">
        <w:rPr>
          <w:rFonts w:cs="Arial"/>
          <w:sz w:val="20"/>
          <w:szCs w:val="20"/>
        </w:rPr>
        <w:t xml:space="preserve"> Written answers will become part of this RFA.</w:t>
      </w:r>
    </w:p>
    <w:p w14:paraId="5F82A1BA" w14:textId="77777777" w:rsidR="00AC39E0" w:rsidRDefault="00AC39E0" w:rsidP="00731CB1">
      <w:pPr>
        <w:pStyle w:val="Level2Body"/>
        <w:ind w:left="360"/>
        <w:rPr>
          <w:rFonts w:cs="Arial"/>
          <w:sz w:val="20"/>
          <w:szCs w:val="20"/>
        </w:rPr>
      </w:pPr>
    </w:p>
    <w:p w14:paraId="3AA5E5C1" w14:textId="77777777" w:rsidR="00B87389" w:rsidRDefault="00B87389" w:rsidP="00731CB1">
      <w:pPr>
        <w:pStyle w:val="Level2Body"/>
        <w:ind w:left="360"/>
        <w:rPr>
          <w:rFonts w:cs="Arial"/>
          <w:b/>
          <w:szCs w:val="18"/>
          <w:highlight w:val="yellow"/>
        </w:rPr>
      </w:pPr>
    </w:p>
    <w:p w14:paraId="096BFA41" w14:textId="77777777" w:rsidR="00280635" w:rsidRDefault="00280635" w:rsidP="004909FF">
      <w:pPr>
        <w:pStyle w:val="Style2"/>
        <w:tabs>
          <w:tab w:val="left" w:pos="810"/>
        </w:tabs>
        <w:ind w:left="360" w:firstLine="0"/>
      </w:pPr>
      <w:bookmarkStart w:id="19" w:name="_Toc8374104"/>
      <w:r>
        <w:t>Submission of Applications</w:t>
      </w:r>
      <w:bookmarkEnd w:id="19"/>
    </w:p>
    <w:p w14:paraId="0E6C3AA0" w14:textId="77777777" w:rsidR="009D35D8" w:rsidRDefault="00646E13" w:rsidP="00731CB1">
      <w:pPr>
        <w:pStyle w:val="ListParagraph"/>
        <w:ind w:left="360"/>
        <w:rPr>
          <w:rFonts w:ascii="Arial" w:hAnsi="Arial" w:cs="Arial"/>
          <w:sz w:val="20"/>
          <w:szCs w:val="20"/>
        </w:rPr>
      </w:pPr>
      <w:r>
        <w:rPr>
          <w:rFonts w:ascii="Arial" w:hAnsi="Arial" w:cs="Arial"/>
          <w:sz w:val="20"/>
          <w:szCs w:val="20"/>
        </w:rPr>
        <w:t>Applicants must submit a complete Application, including all the parts req</w:t>
      </w:r>
      <w:r w:rsidR="00862F71">
        <w:rPr>
          <w:rFonts w:ascii="Arial" w:hAnsi="Arial" w:cs="Arial"/>
          <w:sz w:val="20"/>
          <w:szCs w:val="20"/>
        </w:rPr>
        <w:t xml:space="preserve">uired herein, </w:t>
      </w:r>
      <w:r w:rsidR="009D35D8">
        <w:rPr>
          <w:rFonts w:ascii="Arial" w:hAnsi="Arial" w:cs="Arial"/>
          <w:sz w:val="20"/>
          <w:szCs w:val="20"/>
        </w:rPr>
        <w:t>in one of three ways:</w:t>
      </w:r>
    </w:p>
    <w:p w14:paraId="6911C9A4" w14:textId="77777777" w:rsidR="009D35D8" w:rsidRDefault="009D35D8" w:rsidP="00731CB1">
      <w:pPr>
        <w:pStyle w:val="ListParagraph"/>
        <w:ind w:left="360"/>
        <w:rPr>
          <w:rFonts w:ascii="Arial" w:hAnsi="Arial" w:cs="Arial"/>
          <w:sz w:val="20"/>
          <w:szCs w:val="20"/>
        </w:rPr>
      </w:pPr>
    </w:p>
    <w:p w14:paraId="6A717749" w14:textId="0C4849A1" w:rsidR="004250CB" w:rsidRDefault="009D35D8" w:rsidP="009D35D8">
      <w:pPr>
        <w:pStyle w:val="ListParagraph"/>
        <w:numPr>
          <w:ilvl w:val="3"/>
          <w:numId w:val="6"/>
        </w:numPr>
        <w:tabs>
          <w:tab w:val="clear" w:pos="2880"/>
        </w:tabs>
        <w:ind w:left="1440"/>
        <w:rPr>
          <w:rFonts w:ascii="Arial" w:hAnsi="Arial" w:cs="Arial"/>
          <w:sz w:val="20"/>
          <w:szCs w:val="20"/>
        </w:rPr>
      </w:pPr>
      <w:r w:rsidRPr="009D35D8">
        <w:rPr>
          <w:rFonts w:ascii="Arial" w:hAnsi="Arial" w:cs="Arial"/>
          <w:sz w:val="20"/>
          <w:szCs w:val="20"/>
        </w:rPr>
        <w:t>E</w:t>
      </w:r>
      <w:r w:rsidR="00D03054">
        <w:rPr>
          <w:rFonts w:ascii="Arial" w:hAnsi="Arial" w:cs="Arial"/>
          <w:sz w:val="20"/>
          <w:szCs w:val="20"/>
        </w:rPr>
        <w:t>lectronically via email</w:t>
      </w:r>
      <w:r w:rsidR="00194305">
        <w:rPr>
          <w:rFonts w:ascii="Arial" w:hAnsi="Arial" w:cs="Arial"/>
          <w:sz w:val="20"/>
          <w:szCs w:val="20"/>
        </w:rPr>
        <w:t xml:space="preserve"> to </w:t>
      </w:r>
      <w:hyperlink r:id="rId19" w:history="1">
        <w:r w:rsidR="00194305" w:rsidRPr="00FD612D">
          <w:rPr>
            <w:rStyle w:val="Hyperlink"/>
            <w:rFonts w:cs="Arial"/>
            <w:szCs w:val="20"/>
          </w:rPr>
          <w:t>DHHS.RFAResponses@nebraska.gov</w:t>
        </w:r>
      </w:hyperlink>
      <w:r w:rsidRPr="009D35D8">
        <w:rPr>
          <w:rFonts w:ascii="Arial" w:hAnsi="Arial" w:cs="Arial"/>
          <w:sz w:val="20"/>
          <w:szCs w:val="20"/>
        </w:rPr>
        <w:t>. The subject of the email shall indicate “RFA # (with the appropriate number filled in): Response of [Name of Organization</w:t>
      </w:r>
      <w:r w:rsidR="00DD7902">
        <w:rPr>
          <w:rFonts w:ascii="Arial" w:hAnsi="Arial" w:cs="Arial"/>
          <w:sz w:val="20"/>
          <w:szCs w:val="20"/>
        </w:rPr>
        <w:t>]</w:t>
      </w:r>
      <w:r w:rsidRPr="009D35D8">
        <w:rPr>
          <w:rFonts w:ascii="Arial" w:hAnsi="Arial" w:cs="Arial"/>
          <w:sz w:val="20"/>
          <w:szCs w:val="20"/>
        </w:rPr>
        <w:t>.” The email</w:t>
      </w:r>
      <w:r w:rsidR="00DD7902">
        <w:rPr>
          <w:rFonts w:ascii="Arial" w:hAnsi="Arial" w:cs="Arial"/>
          <w:sz w:val="20"/>
          <w:szCs w:val="20"/>
        </w:rPr>
        <w:t xml:space="preserve"> shall include the Application as a single </w:t>
      </w:r>
      <w:r w:rsidR="00E86148">
        <w:rPr>
          <w:rFonts w:ascii="Arial" w:hAnsi="Arial" w:cs="Arial"/>
          <w:sz w:val="20"/>
          <w:szCs w:val="20"/>
        </w:rPr>
        <w:t>Portable Document Format (</w:t>
      </w:r>
      <w:r w:rsidR="00DD7902">
        <w:rPr>
          <w:rFonts w:ascii="Arial" w:hAnsi="Arial" w:cs="Arial"/>
          <w:sz w:val="20"/>
          <w:szCs w:val="20"/>
        </w:rPr>
        <w:t>PDF</w:t>
      </w:r>
      <w:r w:rsidR="00E86148">
        <w:rPr>
          <w:rFonts w:ascii="Arial" w:hAnsi="Arial" w:cs="Arial"/>
          <w:sz w:val="20"/>
          <w:szCs w:val="20"/>
        </w:rPr>
        <w:t>)</w:t>
      </w:r>
      <w:r w:rsidR="00DD7902">
        <w:rPr>
          <w:rFonts w:ascii="Arial" w:hAnsi="Arial" w:cs="Arial"/>
          <w:sz w:val="20"/>
          <w:szCs w:val="20"/>
        </w:rPr>
        <w:t xml:space="preserve"> or multiple PDFs. Failure to provide the Application in the correct format may result in DHHS being unable to read or open the Application</w:t>
      </w:r>
      <w:r w:rsidR="00D87967">
        <w:rPr>
          <w:rFonts w:ascii="Arial" w:hAnsi="Arial" w:cs="Arial"/>
          <w:sz w:val="20"/>
          <w:szCs w:val="20"/>
        </w:rPr>
        <w:t xml:space="preserve"> and thus rejecting it without E</w:t>
      </w:r>
      <w:r w:rsidR="00DD7902">
        <w:rPr>
          <w:rFonts w:ascii="Arial" w:hAnsi="Arial" w:cs="Arial"/>
          <w:sz w:val="20"/>
          <w:szCs w:val="20"/>
        </w:rPr>
        <w:t>valuation. The email shall request a</w:t>
      </w:r>
      <w:r w:rsidR="00646E13" w:rsidRPr="009D35D8">
        <w:rPr>
          <w:rFonts w:ascii="Arial" w:hAnsi="Arial" w:cs="Arial"/>
          <w:sz w:val="20"/>
          <w:szCs w:val="20"/>
        </w:rPr>
        <w:t xml:space="preserve"> read receipt. A read receipt will be supplied to the Appli</w:t>
      </w:r>
      <w:r w:rsidR="00862F71" w:rsidRPr="009D35D8">
        <w:rPr>
          <w:rFonts w:ascii="Arial" w:hAnsi="Arial" w:cs="Arial"/>
          <w:sz w:val="20"/>
          <w:szCs w:val="20"/>
        </w:rPr>
        <w:t xml:space="preserve">cants </w:t>
      </w:r>
      <w:r w:rsidR="00646E13" w:rsidRPr="009D35D8">
        <w:rPr>
          <w:rFonts w:ascii="Arial" w:hAnsi="Arial" w:cs="Arial"/>
          <w:sz w:val="20"/>
          <w:szCs w:val="20"/>
        </w:rPr>
        <w:t>upon</w:t>
      </w:r>
      <w:r w:rsidR="00DD7902">
        <w:rPr>
          <w:rFonts w:ascii="Arial" w:hAnsi="Arial" w:cs="Arial"/>
          <w:sz w:val="20"/>
          <w:szCs w:val="20"/>
        </w:rPr>
        <w:t xml:space="preserve"> receipt of the email by </w:t>
      </w:r>
      <w:r w:rsidR="00194305">
        <w:rPr>
          <w:rFonts w:ascii="Arial" w:hAnsi="Arial" w:cs="Arial"/>
          <w:sz w:val="20"/>
          <w:szCs w:val="20"/>
        </w:rPr>
        <w:t>DHHS</w:t>
      </w:r>
      <w:r w:rsidR="0073642B">
        <w:rPr>
          <w:rFonts w:ascii="Arial" w:hAnsi="Arial" w:cs="Arial"/>
          <w:sz w:val="20"/>
          <w:szCs w:val="20"/>
        </w:rPr>
        <w:t>’ Central Procurement Services.</w:t>
      </w:r>
      <w:r w:rsidR="00DD7902">
        <w:rPr>
          <w:rFonts w:ascii="Arial" w:hAnsi="Arial" w:cs="Arial"/>
          <w:sz w:val="20"/>
          <w:szCs w:val="20"/>
        </w:rPr>
        <w:t xml:space="preserve"> </w:t>
      </w:r>
      <w:r w:rsidR="005008B6">
        <w:rPr>
          <w:rFonts w:ascii="Arial" w:hAnsi="Arial" w:cs="Arial"/>
          <w:sz w:val="20"/>
          <w:szCs w:val="20"/>
        </w:rPr>
        <w:t>Central Procurement Services shall not forward the Applications to the POC until t</w:t>
      </w:r>
      <w:r w:rsidR="00DD7902">
        <w:rPr>
          <w:rFonts w:ascii="Arial" w:hAnsi="Arial" w:cs="Arial"/>
          <w:sz w:val="20"/>
          <w:szCs w:val="20"/>
        </w:rPr>
        <w:t>he beginning of the Application Review Period.</w:t>
      </w:r>
    </w:p>
    <w:p w14:paraId="1DFA1C24" w14:textId="77777777" w:rsidR="00E03E47" w:rsidRDefault="00E03E47" w:rsidP="009D35D8">
      <w:pPr>
        <w:pStyle w:val="ListParagraph"/>
        <w:numPr>
          <w:ilvl w:val="3"/>
          <w:numId w:val="6"/>
        </w:numPr>
        <w:tabs>
          <w:tab w:val="clear" w:pos="2880"/>
        </w:tabs>
        <w:ind w:left="1440"/>
        <w:rPr>
          <w:rFonts w:ascii="Arial" w:hAnsi="Arial" w:cs="Arial"/>
          <w:sz w:val="20"/>
          <w:szCs w:val="20"/>
        </w:rPr>
      </w:pPr>
      <w:r>
        <w:rPr>
          <w:rFonts w:ascii="Arial" w:hAnsi="Arial" w:cs="Arial"/>
          <w:sz w:val="20"/>
          <w:szCs w:val="20"/>
        </w:rPr>
        <w:t>Submission</w:t>
      </w:r>
      <w:r w:rsidR="00D03054">
        <w:rPr>
          <w:rFonts w:ascii="Arial" w:hAnsi="Arial" w:cs="Arial"/>
          <w:sz w:val="20"/>
          <w:szCs w:val="20"/>
        </w:rPr>
        <w:t xml:space="preserve"> directly</w:t>
      </w:r>
      <w:r>
        <w:rPr>
          <w:rFonts w:ascii="Arial" w:hAnsi="Arial" w:cs="Arial"/>
          <w:sz w:val="20"/>
          <w:szCs w:val="20"/>
        </w:rPr>
        <w:t xml:space="preserve"> to the POC via United States Postal Service mail. The </w:t>
      </w:r>
      <w:r w:rsidR="00D87967">
        <w:rPr>
          <w:rFonts w:ascii="Arial" w:hAnsi="Arial" w:cs="Arial"/>
          <w:sz w:val="20"/>
          <w:szCs w:val="20"/>
        </w:rPr>
        <w:t xml:space="preserve">Application shall be sent to the </w:t>
      </w:r>
      <w:r w:rsidR="00D03054">
        <w:rPr>
          <w:rFonts w:ascii="Arial" w:hAnsi="Arial" w:cs="Arial"/>
          <w:sz w:val="20"/>
          <w:szCs w:val="20"/>
        </w:rPr>
        <w:t xml:space="preserve">POC’s </w:t>
      </w:r>
      <w:r w:rsidR="00D87967">
        <w:rPr>
          <w:rFonts w:ascii="Arial" w:hAnsi="Arial" w:cs="Arial"/>
          <w:sz w:val="20"/>
          <w:szCs w:val="20"/>
        </w:rPr>
        <w:t xml:space="preserve">address listed above in </w:t>
      </w:r>
      <w:r w:rsidR="00D87967" w:rsidRPr="00E86148">
        <w:rPr>
          <w:rFonts w:ascii="Arial" w:hAnsi="Arial" w:cs="Arial"/>
          <w:b/>
          <w:sz w:val="20"/>
          <w:szCs w:val="20"/>
        </w:rPr>
        <w:t>Point of Contact, Section 3.1</w:t>
      </w:r>
      <w:r w:rsidR="00D87967">
        <w:rPr>
          <w:rFonts w:ascii="Arial" w:hAnsi="Arial" w:cs="Arial"/>
          <w:sz w:val="20"/>
          <w:szCs w:val="20"/>
        </w:rPr>
        <w:t>.</w:t>
      </w:r>
      <w:r w:rsidR="00CA101E">
        <w:rPr>
          <w:rFonts w:ascii="Arial" w:hAnsi="Arial" w:cs="Arial"/>
          <w:sz w:val="20"/>
          <w:szCs w:val="20"/>
        </w:rPr>
        <w:t xml:space="preserve"> The Application itself shall</w:t>
      </w:r>
      <w:r w:rsidR="00CD2CA3">
        <w:rPr>
          <w:rFonts w:ascii="Arial" w:hAnsi="Arial" w:cs="Arial"/>
          <w:sz w:val="20"/>
          <w:szCs w:val="20"/>
        </w:rPr>
        <w:t xml:space="preserve"> remain sealed and</w:t>
      </w:r>
      <w:r w:rsidR="00CA101E">
        <w:rPr>
          <w:rFonts w:ascii="Arial" w:hAnsi="Arial" w:cs="Arial"/>
          <w:sz w:val="20"/>
          <w:szCs w:val="20"/>
        </w:rPr>
        <w:t xml:space="preserve"> </w:t>
      </w:r>
      <w:r w:rsidR="008308D4">
        <w:rPr>
          <w:rFonts w:ascii="Arial" w:hAnsi="Arial" w:cs="Arial"/>
          <w:sz w:val="20"/>
          <w:szCs w:val="20"/>
        </w:rPr>
        <w:t>shall</w:t>
      </w:r>
      <w:r w:rsidR="000958C6">
        <w:rPr>
          <w:rFonts w:ascii="Arial" w:hAnsi="Arial" w:cs="Arial"/>
          <w:sz w:val="20"/>
          <w:szCs w:val="20"/>
        </w:rPr>
        <w:t xml:space="preserve"> </w:t>
      </w:r>
      <w:r w:rsidR="00CA101E">
        <w:rPr>
          <w:rFonts w:ascii="Arial" w:hAnsi="Arial" w:cs="Arial"/>
          <w:sz w:val="20"/>
          <w:szCs w:val="20"/>
        </w:rPr>
        <w:t>not be opened until the beginning of the Application Review Period.</w:t>
      </w:r>
    </w:p>
    <w:p w14:paraId="1F1644C8" w14:textId="77777777" w:rsidR="00E86148" w:rsidRPr="009D35D8" w:rsidRDefault="00E86148" w:rsidP="009D35D8">
      <w:pPr>
        <w:pStyle w:val="ListParagraph"/>
        <w:numPr>
          <w:ilvl w:val="3"/>
          <w:numId w:val="6"/>
        </w:numPr>
        <w:tabs>
          <w:tab w:val="clear" w:pos="2880"/>
        </w:tabs>
        <w:ind w:left="1440"/>
        <w:rPr>
          <w:rFonts w:ascii="Arial" w:hAnsi="Arial" w:cs="Arial"/>
          <w:sz w:val="20"/>
          <w:szCs w:val="20"/>
        </w:rPr>
      </w:pPr>
      <w:r>
        <w:rPr>
          <w:rFonts w:ascii="Arial" w:hAnsi="Arial" w:cs="Arial"/>
          <w:sz w:val="20"/>
          <w:szCs w:val="20"/>
        </w:rPr>
        <w:t xml:space="preserve">Hand-delivery to the POC at the address listed above in </w:t>
      </w:r>
      <w:r w:rsidRPr="00E86148">
        <w:rPr>
          <w:rFonts w:ascii="Arial" w:hAnsi="Arial" w:cs="Arial"/>
          <w:b/>
          <w:sz w:val="20"/>
          <w:szCs w:val="20"/>
        </w:rPr>
        <w:t>Point of Contact, Section 3.1</w:t>
      </w:r>
      <w:r w:rsidR="00D87967">
        <w:rPr>
          <w:rFonts w:ascii="Arial" w:hAnsi="Arial" w:cs="Arial"/>
          <w:sz w:val="20"/>
          <w:szCs w:val="20"/>
        </w:rPr>
        <w:t>.</w:t>
      </w:r>
      <w:r w:rsidR="00CA101E">
        <w:rPr>
          <w:rFonts w:ascii="Arial" w:hAnsi="Arial" w:cs="Arial"/>
          <w:sz w:val="20"/>
          <w:szCs w:val="20"/>
        </w:rPr>
        <w:t xml:space="preserve"> The Application itself shall </w:t>
      </w:r>
      <w:r w:rsidR="00CD2CA3">
        <w:rPr>
          <w:rFonts w:ascii="Arial" w:hAnsi="Arial" w:cs="Arial"/>
          <w:sz w:val="20"/>
          <w:szCs w:val="20"/>
        </w:rPr>
        <w:t xml:space="preserve">remain sealed and shall </w:t>
      </w:r>
      <w:r w:rsidR="00CA101E">
        <w:rPr>
          <w:rFonts w:ascii="Arial" w:hAnsi="Arial" w:cs="Arial"/>
          <w:sz w:val="20"/>
          <w:szCs w:val="20"/>
        </w:rPr>
        <w:t>not be opened until the beginning of the Application Review Period.</w:t>
      </w:r>
    </w:p>
    <w:p w14:paraId="34596CDF" w14:textId="77777777" w:rsidR="00862F71" w:rsidRDefault="00862F71" w:rsidP="00DC41E5">
      <w:pPr>
        <w:pStyle w:val="ListParagraph"/>
        <w:rPr>
          <w:rFonts w:ascii="Arial" w:hAnsi="Arial" w:cs="Arial"/>
          <w:sz w:val="20"/>
          <w:szCs w:val="20"/>
        </w:rPr>
      </w:pPr>
    </w:p>
    <w:p w14:paraId="65B27409" w14:textId="77777777" w:rsidR="00280635" w:rsidRDefault="00E86148" w:rsidP="00731CB1">
      <w:pPr>
        <w:pStyle w:val="ListParagraph"/>
        <w:tabs>
          <w:tab w:val="left" w:pos="990"/>
        </w:tabs>
        <w:ind w:left="360"/>
        <w:rPr>
          <w:rFonts w:ascii="Arial" w:hAnsi="Arial" w:cs="Arial"/>
          <w:sz w:val="20"/>
          <w:szCs w:val="20"/>
        </w:rPr>
      </w:pPr>
      <w:r>
        <w:rPr>
          <w:rFonts w:ascii="Arial" w:hAnsi="Arial" w:cs="Arial"/>
          <w:sz w:val="20"/>
          <w:szCs w:val="20"/>
        </w:rPr>
        <w:t>Regardless</w:t>
      </w:r>
      <w:r w:rsidR="009D35D8">
        <w:rPr>
          <w:rFonts w:ascii="Arial" w:hAnsi="Arial" w:cs="Arial"/>
          <w:sz w:val="20"/>
          <w:szCs w:val="20"/>
        </w:rPr>
        <w:t xml:space="preserve"> of submission method, </w:t>
      </w:r>
      <w:r w:rsidR="009D35D8" w:rsidRPr="009D35D8">
        <w:rPr>
          <w:rFonts w:ascii="Arial" w:hAnsi="Arial" w:cs="Arial"/>
          <w:sz w:val="20"/>
          <w:szCs w:val="20"/>
        </w:rPr>
        <w:t>Applicants must use the forms supplied by DHHS in this RFA unless specifically otherwise indicated</w:t>
      </w:r>
      <w:r>
        <w:rPr>
          <w:rFonts w:ascii="Arial" w:hAnsi="Arial" w:cs="Arial"/>
          <w:sz w:val="20"/>
          <w:szCs w:val="20"/>
        </w:rPr>
        <w:t xml:space="preserve"> herein</w:t>
      </w:r>
      <w:r w:rsidR="009D35D8" w:rsidRPr="009D35D8">
        <w:rPr>
          <w:rFonts w:ascii="Arial" w:hAnsi="Arial" w:cs="Arial"/>
          <w:sz w:val="20"/>
          <w:szCs w:val="20"/>
        </w:rPr>
        <w:t>.</w:t>
      </w:r>
      <w:r w:rsidR="00E03E47">
        <w:rPr>
          <w:rFonts w:ascii="Arial" w:hAnsi="Arial" w:cs="Arial"/>
          <w:sz w:val="20"/>
          <w:szCs w:val="20"/>
        </w:rPr>
        <w:t xml:space="preserve"> All Applications must be </w:t>
      </w:r>
      <w:r w:rsidR="002508E4">
        <w:rPr>
          <w:rFonts w:ascii="Arial" w:hAnsi="Arial" w:cs="Arial"/>
          <w:sz w:val="20"/>
          <w:szCs w:val="20"/>
        </w:rPr>
        <w:t>received</w:t>
      </w:r>
      <w:r w:rsidR="00E03E47">
        <w:rPr>
          <w:rFonts w:ascii="Arial" w:hAnsi="Arial" w:cs="Arial"/>
          <w:sz w:val="20"/>
          <w:szCs w:val="20"/>
        </w:rPr>
        <w:t xml:space="preserve"> by the beginning of the Application Review Period, as stated in the </w:t>
      </w:r>
      <w:r w:rsidR="00E03E47" w:rsidRPr="006E6165">
        <w:rPr>
          <w:rFonts w:ascii="Arial" w:hAnsi="Arial" w:cs="Arial"/>
          <w:b/>
          <w:sz w:val="20"/>
          <w:szCs w:val="20"/>
        </w:rPr>
        <w:t xml:space="preserve">Schedule of Events, Section </w:t>
      </w:r>
      <w:r w:rsidR="006E6165" w:rsidRPr="006E6165">
        <w:rPr>
          <w:rFonts w:ascii="Arial" w:hAnsi="Arial" w:cs="Arial"/>
          <w:b/>
          <w:sz w:val="20"/>
          <w:szCs w:val="20"/>
        </w:rPr>
        <w:t>3</w:t>
      </w:r>
      <w:r w:rsidR="00E03E47" w:rsidRPr="006E6165">
        <w:rPr>
          <w:rFonts w:ascii="Arial" w:hAnsi="Arial" w:cs="Arial"/>
          <w:b/>
          <w:sz w:val="20"/>
          <w:szCs w:val="20"/>
        </w:rPr>
        <w:t>.2</w:t>
      </w:r>
      <w:r w:rsidR="00E03E47">
        <w:rPr>
          <w:rFonts w:ascii="Arial" w:hAnsi="Arial" w:cs="Arial"/>
          <w:sz w:val="20"/>
          <w:szCs w:val="20"/>
        </w:rPr>
        <w:t>.</w:t>
      </w:r>
    </w:p>
    <w:p w14:paraId="0A1A72FC" w14:textId="77777777" w:rsidR="00CD2CA3" w:rsidRPr="00CD2CA3" w:rsidRDefault="00CD2CA3" w:rsidP="00731CB1">
      <w:pPr>
        <w:pStyle w:val="ListParagraph"/>
        <w:tabs>
          <w:tab w:val="left" w:pos="1080"/>
        </w:tabs>
        <w:ind w:left="360"/>
        <w:rPr>
          <w:rFonts w:ascii="Arial" w:hAnsi="Arial" w:cs="Arial"/>
          <w:sz w:val="20"/>
          <w:szCs w:val="20"/>
        </w:rPr>
      </w:pPr>
    </w:p>
    <w:p w14:paraId="33B9EEBC" w14:textId="77777777" w:rsidR="00045152" w:rsidRPr="003C31EB" w:rsidRDefault="00045152" w:rsidP="004909FF">
      <w:pPr>
        <w:pStyle w:val="Style2"/>
        <w:tabs>
          <w:tab w:val="left" w:pos="810"/>
        </w:tabs>
        <w:ind w:left="360" w:firstLine="0"/>
      </w:pPr>
      <w:bookmarkStart w:id="20" w:name="_Toc8374105"/>
      <w:r w:rsidRPr="003C31EB">
        <w:t>Evaluation Committee</w:t>
      </w:r>
      <w:bookmarkEnd w:id="20"/>
    </w:p>
    <w:p w14:paraId="7F087D2E" w14:textId="77777777" w:rsidR="003C31EB" w:rsidRPr="003C31EB" w:rsidRDefault="003C31EB" w:rsidP="00731CB1">
      <w:pPr>
        <w:tabs>
          <w:tab w:val="left" w:pos="720"/>
        </w:tabs>
        <w:ind w:left="360"/>
        <w:rPr>
          <w:rFonts w:ascii="Arial" w:hAnsi="Arial" w:cs="Arial"/>
          <w:sz w:val="20"/>
          <w:szCs w:val="20"/>
        </w:rPr>
      </w:pPr>
      <w:r>
        <w:rPr>
          <w:rFonts w:ascii="Arial" w:hAnsi="Arial" w:cs="Arial"/>
          <w:sz w:val="20"/>
          <w:szCs w:val="20"/>
        </w:rPr>
        <w:t>Applications</w:t>
      </w:r>
      <w:r w:rsidRPr="003C31EB">
        <w:rPr>
          <w:rFonts w:ascii="Arial" w:hAnsi="Arial" w:cs="Arial"/>
          <w:sz w:val="20"/>
          <w:szCs w:val="20"/>
        </w:rPr>
        <w:t xml:space="preserve"> are evaluated by members of an Evaluation Committee(s).  The Evaluation Committee(s) will consist of individuals s</w:t>
      </w:r>
      <w:r>
        <w:rPr>
          <w:rFonts w:ascii="Arial" w:hAnsi="Arial" w:cs="Arial"/>
          <w:sz w:val="20"/>
          <w:szCs w:val="20"/>
        </w:rPr>
        <w:t>elected at the discretion of DHHS</w:t>
      </w:r>
      <w:r w:rsidR="00D41C5B">
        <w:rPr>
          <w:rFonts w:ascii="Arial" w:hAnsi="Arial" w:cs="Arial"/>
          <w:sz w:val="20"/>
          <w:szCs w:val="20"/>
        </w:rPr>
        <w:t>.</w:t>
      </w:r>
      <w:r w:rsidRPr="003C31EB">
        <w:rPr>
          <w:rFonts w:ascii="Arial" w:hAnsi="Arial" w:cs="Arial"/>
          <w:sz w:val="20"/>
          <w:szCs w:val="20"/>
        </w:rPr>
        <w:t xml:space="preserve"> </w:t>
      </w:r>
      <w:r w:rsidR="0011042A">
        <w:rPr>
          <w:rFonts w:ascii="Arial" w:hAnsi="Arial" w:cs="Arial"/>
          <w:sz w:val="20"/>
          <w:szCs w:val="20"/>
        </w:rPr>
        <w:t>All members of the Evaluation Committee will disclose to DHHS any potential conflicts of interest before evaluation. Members with a conflict will be removed from the Evaluation Committee before scoring.</w:t>
      </w:r>
    </w:p>
    <w:p w14:paraId="03B75A95" w14:textId="77777777" w:rsidR="003C31EB" w:rsidRDefault="003C31EB" w:rsidP="00731CB1">
      <w:pPr>
        <w:tabs>
          <w:tab w:val="left" w:pos="720"/>
        </w:tabs>
        <w:ind w:left="360"/>
        <w:rPr>
          <w:rFonts w:ascii="Arial" w:hAnsi="Arial" w:cs="Arial"/>
          <w:sz w:val="20"/>
          <w:szCs w:val="20"/>
        </w:rPr>
      </w:pPr>
      <w:r w:rsidRPr="003C31EB">
        <w:rPr>
          <w:rFonts w:ascii="Arial" w:hAnsi="Arial" w:cs="Arial"/>
          <w:sz w:val="20"/>
          <w:szCs w:val="20"/>
        </w:rPr>
        <w:t>Any contact, attempted contact, or attempt to influence an evaluato</w:t>
      </w:r>
      <w:r w:rsidR="004250CB">
        <w:rPr>
          <w:rFonts w:ascii="Arial" w:hAnsi="Arial" w:cs="Arial"/>
          <w:sz w:val="20"/>
          <w:szCs w:val="20"/>
        </w:rPr>
        <w:t>r that is involved with this RFA</w:t>
      </w:r>
      <w:r w:rsidRPr="003C31EB">
        <w:rPr>
          <w:rFonts w:ascii="Arial" w:hAnsi="Arial" w:cs="Arial"/>
          <w:sz w:val="20"/>
          <w:szCs w:val="20"/>
        </w:rPr>
        <w:t xml:space="preserve"> may result in the rejection of this </w:t>
      </w:r>
      <w:r>
        <w:rPr>
          <w:rFonts w:ascii="Arial" w:hAnsi="Arial" w:cs="Arial"/>
          <w:sz w:val="20"/>
          <w:szCs w:val="20"/>
        </w:rPr>
        <w:t>Application</w:t>
      </w:r>
      <w:r w:rsidRPr="003C31EB">
        <w:rPr>
          <w:rFonts w:ascii="Arial" w:hAnsi="Arial" w:cs="Arial"/>
          <w:sz w:val="20"/>
          <w:szCs w:val="20"/>
        </w:rPr>
        <w:t xml:space="preserve"> and further administrative actions.</w:t>
      </w:r>
    </w:p>
    <w:p w14:paraId="31834D1D" w14:textId="77777777" w:rsidR="00AC39E0" w:rsidRDefault="00AC39E0" w:rsidP="00AC39E0">
      <w:pPr>
        <w:pStyle w:val="Style2"/>
        <w:numPr>
          <w:ilvl w:val="0"/>
          <w:numId w:val="0"/>
        </w:numPr>
        <w:tabs>
          <w:tab w:val="left" w:pos="810"/>
        </w:tabs>
        <w:ind w:left="360"/>
      </w:pPr>
    </w:p>
    <w:p w14:paraId="15586320" w14:textId="77777777" w:rsidR="004A01E9" w:rsidRPr="00DB4119" w:rsidRDefault="004A01E9" w:rsidP="004909FF">
      <w:pPr>
        <w:pStyle w:val="Style2"/>
        <w:tabs>
          <w:tab w:val="left" w:pos="810"/>
        </w:tabs>
        <w:ind w:left="360" w:firstLine="0"/>
      </w:pPr>
      <w:bookmarkStart w:id="21" w:name="_Toc8374106"/>
      <w:r w:rsidRPr="00DB4119">
        <w:lastRenderedPageBreak/>
        <w:t xml:space="preserve">Evaluation of </w:t>
      </w:r>
      <w:r w:rsidR="005529AF">
        <w:t>Applications</w:t>
      </w:r>
      <w:bookmarkEnd w:id="21"/>
    </w:p>
    <w:p w14:paraId="7ADF836F" w14:textId="77777777" w:rsidR="00613F89" w:rsidRDefault="004A01E9" w:rsidP="00731CB1">
      <w:pPr>
        <w:pStyle w:val="ListParagraph"/>
        <w:tabs>
          <w:tab w:val="left" w:pos="720"/>
        </w:tabs>
        <w:ind w:left="360"/>
        <w:rPr>
          <w:rFonts w:ascii="Arial" w:hAnsi="Arial" w:cs="Arial"/>
          <w:sz w:val="20"/>
          <w:szCs w:val="20"/>
        </w:rPr>
      </w:pPr>
      <w:r w:rsidRPr="004A01E9">
        <w:rPr>
          <w:rFonts w:ascii="Arial" w:hAnsi="Arial" w:cs="Arial"/>
          <w:sz w:val="20"/>
          <w:szCs w:val="20"/>
        </w:rPr>
        <w:t xml:space="preserve">All </w:t>
      </w:r>
      <w:r w:rsidR="00613F89">
        <w:rPr>
          <w:rFonts w:ascii="Arial" w:hAnsi="Arial" w:cs="Arial"/>
          <w:sz w:val="20"/>
          <w:szCs w:val="20"/>
        </w:rPr>
        <w:t xml:space="preserve">complete </w:t>
      </w:r>
      <w:r w:rsidR="005518E1">
        <w:rPr>
          <w:rFonts w:ascii="Arial" w:hAnsi="Arial" w:cs="Arial"/>
          <w:sz w:val="20"/>
          <w:szCs w:val="20"/>
        </w:rPr>
        <w:t>Applications</w:t>
      </w:r>
      <w:r w:rsidRPr="004A01E9">
        <w:rPr>
          <w:rFonts w:ascii="Arial" w:hAnsi="Arial" w:cs="Arial"/>
          <w:sz w:val="20"/>
          <w:szCs w:val="20"/>
        </w:rPr>
        <w:t xml:space="preserve"> that are responsive to the </w:t>
      </w:r>
      <w:r>
        <w:rPr>
          <w:rFonts w:ascii="Arial" w:hAnsi="Arial" w:cs="Arial"/>
          <w:sz w:val="20"/>
          <w:szCs w:val="20"/>
        </w:rPr>
        <w:t>RFA will be evaluated.</w:t>
      </w:r>
      <w:r w:rsidRPr="004A01E9">
        <w:rPr>
          <w:rFonts w:ascii="Arial" w:hAnsi="Arial" w:cs="Arial"/>
          <w:sz w:val="20"/>
          <w:szCs w:val="20"/>
        </w:rPr>
        <w:t xml:space="preserve"> </w:t>
      </w:r>
      <w:r w:rsidR="00693121" w:rsidRPr="00693121">
        <w:rPr>
          <w:rFonts w:ascii="Arial" w:hAnsi="Arial" w:cs="Arial"/>
          <w:sz w:val="20"/>
          <w:szCs w:val="20"/>
        </w:rPr>
        <w:t xml:space="preserve">DHHS reserves the right to </w:t>
      </w:r>
      <w:r w:rsidR="00693121">
        <w:rPr>
          <w:rFonts w:ascii="Arial" w:hAnsi="Arial" w:cs="Arial"/>
          <w:sz w:val="20"/>
          <w:szCs w:val="20"/>
        </w:rPr>
        <w:t xml:space="preserve">evaluate Applicants and </w:t>
      </w:r>
      <w:r w:rsidR="00693121" w:rsidRPr="00693121">
        <w:rPr>
          <w:rFonts w:ascii="Arial" w:hAnsi="Arial" w:cs="Arial"/>
          <w:sz w:val="20"/>
          <w:szCs w:val="20"/>
        </w:rPr>
        <w:t xml:space="preserve">award funds in a manner utilizing criteria selected at DHHS’ discretion and in the best interest of meeting the objectives of the funding involved. </w:t>
      </w:r>
      <w:r w:rsidR="00A46544">
        <w:rPr>
          <w:rFonts w:ascii="Arial" w:hAnsi="Arial" w:cs="Arial"/>
          <w:sz w:val="20"/>
          <w:szCs w:val="20"/>
        </w:rPr>
        <w:t>The E</w:t>
      </w:r>
      <w:r w:rsidR="00613F89">
        <w:rPr>
          <w:rFonts w:ascii="Arial" w:hAnsi="Arial" w:cs="Arial"/>
          <w:sz w:val="20"/>
          <w:szCs w:val="20"/>
        </w:rPr>
        <w:t>valuation will be conducted by the following method:</w:t>
      </w:r>
    </w:p>
    <w:p w14:paraId="6BC23E18" w14:textId="77777777" w:rsidR="004250CB" w:rsidRDefault="004250CB" w:rsidP="00731CB1">
      <w:pPr>
        <w:pStyle w:val="ListParagraph"/>
        <w:ind w:left="360"/>
        <w:rPr>
          <w:rFonts w:ascii="Arial" w:hAnsi="Arial" w:cs="Arial"/>
          <w:sz w:val="20"/>
          <w:szCs w:val="20"/>
        </w:rPr>
      </w:pPr>
    </w:p>
    <w:p w14:paraId="15D519D4" w14:textId="3E5F5294" w:rsidR="0017376B" w:rsidRDefault="00A037C0" w:rsidP="003C0151">
      <w:pPr>
        <w:pStyle w:val="ListParagraph"/>
        <w:ind w:left="360"/>
        <w:rPr>
          <w:rFonts w:ascii="Arial" w:hAnsi="Arial" w:cs="Arial"/>
          <w:sz w:val="20"/>
          <w:szCs w:val="20"/>
        </w:rPr>
      </w:pPr>
      <w:r>
        <w:rPr>
          <w:rFonts w:ascii="Arial" w:hAnsi="Arial" w:cs="Arial"/>
          <w:sz w:val="20"/>
          <w:szCs w:val="20"/>
        </w:rPr>
        <w:t xml:space="preserve">DHHS will </w:t>
      </w:r>
      <w:r w:rsidR="00173B6D">
        <w:rPr>
          <w:rFonts w:ascii="Arial" w:hAnsi="Arial" w:cs="Arial"/>
          <w:sz w:val="20"/>
          <w:szCs w:val="20"/>
        </w:rPr>
        <w:t>initially e</w:t>
      </w:r>
      <w:r>
        <w:rPr>
          <w:rFonts w:ascii="Arial" w:hAnsi="Arial" w:cs="Arial"/>
          <w:sz w:val="20"/>
          <w:szCs w:val="20"/>
        </w:rPr>
        <w:t xml:space="preserve">valuate all Applications to determine whether the Applicant is an eligible entity; whether the Application meets the minimum requirements of this RFA; and whether the Applicant poses </w:t>
      </w:r>
      <w:r w:rsidRPr="00A037C0">
        <w:rPr>
          <w:rFonts w:ascii="Arial" w:hAnsi="Arial" w:cs="Arial"/>
          <w:sz w:val="20"/>
          <w:szCs w:val="20"/>
        </w:rPr>
        <w:t xml:space="preserve">risk of noncompliance with </w:t>
      </w:r>
      <w:r>
        <w:rPr>
          <w:rFonts w:ascii="Arial" w:hAnsi="Arial" w:cs="Arial"/>
          <w:sz w:val="20"/>
          <w:szCs w:val="20"/>
        </w:rPr>
        <w:t>f</w:t>
      </w:r>
      <w:r w:rsidRPr="00A037C0">
        <w:rPr>
          <w:rFonts w:ascii="Arial" w:hAnsi="Arial" w:cs="Arial"/>
          <w:sz w:val="20"/>
          <w:szCs w:val="20"/>
        </w:rPr>
        <w:t xml:space="preserve">ederal statutes, regulations, and the terms and conditions of the </w:t>
      </w:r>
      <w:r>
        <w:rPr>
          <w:rFonts w:ascii="Arial" w:hAnsi="Arial" w:cs="Arial"/>
          <w:sz w:val="20"/>
          <w:szCs w:val="20"/>
        </w:rPr>
        <w:t>S</w:t>
      </w:r>
      <w:r w:rsidRPr="00A037C0">
        <w:rPr>
          <w:rFonts w:ascii="Arial" w:hAnsi="Arial" w:cs="Arial"/>
          <w:sz w:val="20"/>
          <w:szCs w:val="20"/>
        </w:rPr>
        <w:t>ubaward</w:t>
      </w:r>
      <w:r w:rsidR="0017376B">
        <w:rPr>
          <w:rFonts w:ascii="Arial" w:hAnsi="Arial" w:cs="Arial"/>
          <w:sz w:val="20"/>
          <w:szCs w:val="20"/>
        </w:rPr>
        <w:t>, such that DHHS should not award funding</w:t>
      </w:r>
      <w:r>
        <w:rPr>
          <w:rFonts w:ascii="Arial" w:hAnsi="Arial" w:cs="Arial"/>
          <w:sz w:val="20"/>
          <w:szCs w:val="20"/>
        </w:rPr>
        <w:t xml:space="preserve">. </w:t>
      </w:r>
      <w:r w:rsidR="004250CB">
        <w:rPr>
          <w:rFonts w:ascii="Arial" w:hAnsi="Arial" w:cs="Arial"/>
          <w:sz w:val="20"/>
          <w:szCs w:val="20"/>
        </w:rPr>
        <w:t xml:space="preserve">DHHS will </w:t>
      </w:r>
      <w:r w:rsidR="00FE2039">
        <w:rPr>
          <w:rFonts w:ascii="Arial" w:hAnsi="Arial" w:cs="Arial"/>
          <w:sz w:val="20"/>
          <w:szCs w:val="20"/>
        </w:rPr>
        <w:t xml:space="preserve">evaluate </w:t>
      </w:r>
      <w:r w:rsidR="0083352B" w:rsidRPr="00297DA3">
        <w:rPr>
          <w:rFonts w:ascii="Arial" w:hAnsi="Arial" w:cs="Arial"/>
          <w:sz w:val="20"/>
          <w:szCs w:val="20"/>
        </w:rPr>
        <w:t>Application</w:t>
      </w:r>
      <w:r w:rsidR="00FE2039" w:rsidRPr="00297DA3">
        <w:rPr>
          <w:rFonts w:ascii="Arial" w:hAnsi="Arial" w:cs="Arial"/>
          <w:sz w:val="20"/>
          <w:szCs w:val="20"/>
        </w:rPr>
        <w:t>s</w:t>
      </w:r>
      <w:r w:rsidR="0083352B" w:rsidRPr="00297DA3">
        <w:rPr>
          <w:rFonts w:ascii="Arial" w:hAnsi="Arial" w:cs="Arial"/>
          <w:sz w:val="20"/>
          <w:szCs w:val="20"/>
        </w:rPr>
        <w:t xml:space="preserve"> </w:t>
      </w:r>
      <w:r w:rsidR="00392E3A" w:rsidRPr="00297DA3">
        <w:rPr>
          <w:rFonts w:ascii="Arial" w:hAnsi="Arial" w:cs="Arial"/>
          <w:sz w:val="20"/>
          <w:szCs w:val="20"/>
        </w:rPr>
        <w:t>to ide</w:t>
      </w:r>
      <w:r w:rsidR="00173B6D" w:rsidRPr="00297DA3">
        <w:rPr>
          <w:rFonts w:ascii="Arial" w:hAnsi="Arial" w:cs="Arial"/>
          <w:sz w:val="20"/>
          <w:szCs w:val="20"/>
        </w:rPr>
        <w:t xml:space="preserve">ntify </w:t>
      </w:r>
      <w:r w:rsidR="00392E3A" w:rsidRPr="00297DA3">
        <w:rPr>
          <w:rFonts w:ascii="Arial" w:hAnsi="Arial" w:cs="Arial"/>
          <w:sz w:val="20"/>
          <w:szCs w:val="20"/>
        </w:rPr>
        <w:t>Phase 1-</w:t>
      </w:r>
      <w:r w:rsidR="00DC555B" w:rsidRPr="00297DA3">
        <w:rPr>
          <w:rFonts w:ascii="Arial" w:hAnsi="Arial" w:cs="Arial"/>
          <w:sz w:val="20"/>
          <w:szCs w:val="20"/>
        </w:rPr>
        <w:t>concept p</w:t>
      </w:r>
      <w:r w:rsidR="00392E3A" w:rsidRPr="00297DA3">
        <w:rPr>
          <w:rFonts w:ascii="Arial" w:hAnsi="Arial" w:cs="Arial"/>
          <w:sz w:val="20"/>
          <w:szCs w:val="20"/>
        </w:rPr>
        <w:t>aper</w:t>
      </w:r>
      <w:r w:rsidR="00173B6D" w:rsidRPr="00297DA3">
        <w:rPr>
          <w:rFonts w:ascii="Arial" w:hAnsi="Arial" w:cs="Arial"/>
          <w:sz w:val="20"/>
          <w:szCs w:val="20"/>
        </w:rPr>
        <w:t>s</w:t>
      </w:r>
      <w:r w:rsidR="00392E3A" w:rsidRPr="00297DA3">
        <w:rPr>
          <w:rFonts w:ascii="Arial" w:hAnsi="Arial" w:cs="Arial"/>
          <w:sz w:val="20"/>
          <w:szCs w:val="20"/>
        </w:rPr>
        <w:t xml:space="preserve"> that </w:t>
      </w:r>
      <w:r w:rsidR="00173B6D" w:rsidRPr="00297DA3">
        <w:rPr>
          <w:rFonts w:ascii="Arial" w:hAnsi="Arial" w:cs="Arial"/>
          <w:sz w:val="20"/>
          <w:szCs w:val="20"/>
        </w:rPr>
        <w:t xml:space="preserve">best </w:t>
      </w:r>
      <w:r w:rsidR="00392E3A" w:rsidRPr="00297DA3">
        <w:rPr>
          <w:rFonts w:ascii="Arial" w:hAnsi="Arial" w:cs="Arial"/>
          <w:sz w:val="20"/>
          <w:szCs w:val="20"/>
        </w:rPr>
        <w:t xml:space="preserve">“fit” </w:t>
      </w:r>
      <w:r w:rsidR="00173B6D" w:rsidRPr="00297DA3">
        <w:rPr>
          <w:rFonts w:ascii="Arial" w:hAnsi="Arial" w:cs="Arial"/>
          <w:sz w:val="20"/>
          <w:szCs w:val="20"/>
        </w:rPr>
        <w:t>the</w:t>
      </w:r>
      <w:r w:rsidR="00392E3A" w:rsidRPr="00297DA3">
        <w:rPr>
          <w:rFonts w:ascii="Arial" w:hAnsi="Arial" w:cs="Arial"/>
          <w:sz w:val="20"/>
          <w:szCs w:val="20"/>
        </w:rPr>
        <w:t xml:space="preserve"> RFA purpose</w:t>
      </w:r>
      <w:r w:rsidR="00173B6D" w:rsidRPr="00297DA3">
        <w:rPr>
          <w:rFonts w:ascii="Arial" w:hAnsi="Arial" w:cs="Arial"/>
          <w:sz w:val="20"/>
          <w:szCs w:val="20"/>
        </w:rPr>
        <w:t xml:space="preserve"> and requirements</w:t>
      </w:r>
      <w:r w:rsidR="00392E3A" w:rsidRPr="00297DA3">
        <w:rPr>
          <w:rFonts w:ascii="Arial" w:hAnsi="Arial" w:cs="Arial"/>
          <w:sz w:val="20"/>
          <w:szCs w:val="20"/>
        </w:rPr>
        <w:t xml:space="preserve">.  </w:t>
      </w:r>
      <w:r w:rsidR="003C0151" w:rsidRPr="00297DA3">
        <w:rPr>
          <w:rFonts w:ascii="Arial" w:hAnsi="Arial" w:cs="Arial"/>
          <w:sz w:val="20"/>
          <w:szCs w:val="20"/>
        </w:rPr>
        <w:t>Applicants who advance to Phase 2 shall</w:t>
      </w:r>
      <w:r w:rsidR="00674311" w:rsidRPr="00297DA3">
        <w:rPr>
          <w:rFonts w:ascii="Arial" w:hAnsi="Arial" w:cs="Arial"/>
          <w:sz w:val="20"/>
          <w:szCs w:val="20"/>
        </w:rPr>
        <w:t xml:space="preserve"> expect to consult with </w:t>
      </w:r>
      <w:r w:rsidR="00392E3A" w:rsidRPr="00297DA3">
        <w:rPr>
          <w:rFonts w:ascii="Arial" w:hAnsi="Arial" w:cs="Arial"/>
          <w:sz w:val="20"/>
          <w:szCs w:val="20"/>
        </w:rPr>
        <w:t xml:space="preserve">DHHS to develop a work plan and line item budget </w:t>
      </w:r>
      <w:r w:rsidR="00783728" w:rsidRPr="00297DA3">
        <w:rPr>
          <w:rFonts w:ascii="Arial" w:hAnsi="Arial" w:cs="Arial"/>
          <w:sz w:val="20"/>
          <w:szCs w:val="20"/>
        </w:rPr>
        <w:t>t</w:t>
      </w:r>
      <w:r w:rsidR="00674311" w:rsidRPr="00297DA3">
        <w:rPr>
          <w:rFonts w:ascii="Arial" w:hAnsi="Arial" w:cs="Arial"/>
          <w:sz w:val="20"/>
          <w:szCs w:val="20"/>
        </w:rPr>
        <w:t>hat flo</w:t>
      </w:r>
      <w:r w:rsidR="00783728" w:rsidRPr="00297DA3">
        <w:rPr>
          <w:rFonts w:ascii="Arial" w:hAnsi="Arial" w:cs="Arial"/>
          <w:sz w:val="20"/>
          <w:szCs w:val="20"/>
        </w:rPr>
        <w:t>w from Phase 1</w:t>
      </w:r>
      <w:r w:rsidR="007A581B" w:rsidRPr="00297DA3">
        <w:rPr>
          <w:rFonts w:ascii="Arial" w:hAnsi="Arial" w:cs="Arial"/>
          <w:sz w:val="20"/>
          <w:szCs w:val="20"/>
        </w:rPr>
        <w:t xml:space="preserve">.  The outcome in Phase 2 may </w:t>
      </w:r>
      <w:r w:rsidR="001D4129" w:rsidRPr="00297DA3">
        <w:rPr>
          <w:rFonts w:ascii="Arial" w:hAnsi="Arial" w:cs="Arial"/>
          <w:sz w:val="20"/>
          <w:szCs w:val="20"/>
        </w:rPr>
        <w:t>lead to S</w:t>
      </w:r>
      <w:r w:rsidR="007A581B" w:rsidRPr="00297DA3">
        <w:rPr>
          <w:rFonts w:ascii="Arial" w:hAnsi="Arial" w:cs="Arial"/>
          <w:sz w:val="20"/>
          <w:szCs w:val="20"/>
        </w:rPr>
        <w:t>ubawards</w:t>
      </w:r>
      <w:r w:rsidR="004250CB" w:rsidRPr="00535156">
        <w:rPr>
          <w:rFonts w:ascii="Arial" w:hAnsi="Arial" w:cs="Arial"/>
          <w:sz w:val="20"/>
          <w:szCs w:val="20"/>
        </w:rPr>
        <w:t xml:space="preserve">, </w:t>
      </w:r>
      <w:r w:rsidR="004250CB">
        <w:rPr>
          <w:rFonts w:ascii="Arial" w:hAnsi="Arial" w:cs="Arial"/>
          <w:sz w:val="20"/>
          <w:szCs w:val="20"/>
        </w:rPr>
        <w:t xml:space="preserve">as DHHS determines and as funding allows. </w:t>
      </w:r>
      <w:r w:rsidR="004A01E9" w:rsidRPr="004250CB">
        <w:rPr>
          <w:rFonts w:ascii="Arial" w:hAnsi="Arial" w:cs="Arial"/>
          <w:sz w:val="20"/>
          <w:szCs w:val="20"/>
        </w:rPr>
        <w:t xml:space="preserve">DHHS will conduct a fair, impartial, and comprehensive evaluation of all </w:t>
      </w:r>
      <w:r w:rsidR="006E2B0A">
        <w:rPr>
          <w:rFonts w:ascii="Arial" w:hAnsi="Arial" w:cs="Arial"/>
          <w:sz w:val="20"/>
          <w:szCs w:val="20"/>
        </w:rPr>
        <w:t>Applications</w:t>
      </w:r>
      <w:r w:rsidR="004A01E9" w:rsidRPr="004250CB">
        <w:rPr>
          <w:rFonts w:ascii="Arial" w:hAnsi="Arial" w:cs="Arial"/>
          <w:sz w:val="20"/>
          <w:szCs w:val="20"/>
        </w:rPr>
        <w:t xml:space="preserve"> in accordance with</w:t>
      </w:r>
      <w:r w:rsidR="00781F26" w:rsidRPr="004250CB">
        <w:rPr>
          <w:rFonts w:ascii="Arial" w:hAnsi="Arial" w:cs="Arial"/>
          <w:sz w:val="20"/>
          <w:szCs w:val="20"/>
        </w:rPr>
        <w:t xml:space="preserve"> the </w:t>
      </w:r>
      <w:r w:rsidR="004250CB">
        <w:rPr>
          <w:rFonts w:ascii="Arial" w:hAnsi="Arial" w:cs="Arial"/>
          <w:sz w:val="20"/>
          <w:szCs w:val="20"/>
        </w:rPr>
        <w:t>predetermined criteria based on the Application</w:t>
      </w:r>
      <w:r w:rsidR="00781F26" w:rsidRPr="004250CB">
        <w:rPr>
          <w:rFonts w:ascii="Arial" w:hAnsi="Arial" w:cs="Arial"/>
          <w:sz w:val="20"/>
          <w:szCs w:val="20"/>
        </w:rPr>
        <w:t xml:space="preserve">. </w:t>
      </w:r>
      <w:r w:rsidR="0017376B">
        <w:rPr>
          <w:rFonts w:ascii="Arial" w:hAnsi="Arial" w:cs="Arial"/>
          <w:sz w:val="20"/>
          <w:szCs w:val="20"/>
        </w:rPr>
        <w:t xml:space="preserve">DHHS will evaluate on the following categories </w:t>
      </w:r>
      <w:r w:rsidR="00DC555B">
        <w:rPr>
          <w:rFonts w:ascii="Arial" w:hAnsi="Arial" w:cs="Arial"/>
          <w:sz w:val="20"/>
          <w:szCs w:val="20"/>
        </w:rPr>
        <w:t>of the concept p</w:t>
      </w:r>
      <w:r w:rsidR="0083352B">
        <w:rPr>
          <w:rFonts w:ascii="Arial" w:hAnsi="Arial" w:cs="Arial"/>
          <w:sz w:val="20"/>
          <w:szCs w:val="20"/>
        </w:rPr>
        <w:t xml:space="preserve">aper </w:t>
      </w:r>
      <w:r w:rsidR="00AA2D32">
        <w:rPr>
          <w:rFonts w:ascii="Arial" w:hAnsi="Arial" w:cs="Arial"/>
          <w:sz w:val="20"/>
          <w:szCs w:val="20"/>
        </w:rPr>
        <w:t xml:space="preserve">described in </w:t>
      </w:r>
      <w:r w:rsidR="00A67875">
        <w:rPr>
          <w:rFonts w:ascii="Arial" w:hAnsi="Arial" w:cs="Arial"/>
          <w:b/>
          <w:sz w:val="20"/>
          <w:szCs w:val="20"/>
        </w:rPr>
        <w:t xml:space="preserve">Project Description, Section </w:t>
      </w:r>
      <w:r w:rsidR="00A67875" w:rsidRPr="00FA343F">
        <w:rPr>
          <w:rFonts w:ascii="Arial" w:hAnsi="Arial" w:cs="Arial"/>
          <w:b/>
          <w:sz w:val="20"/>
          <w:szCs w:val="20"/>
        </w:rPr>
        <w:t>2</w:t>
      </w:r>
      <w:r w:rsidR="00A67875">
        <w:rPr>
          <w:rFonts w:ascii="Arial" w:hAnsi="Arial" w:cs="Arial"/>
          <w:sz w:val="20"/>
          <w:szCs w:val="20"/>
        </w:rPr>
        <w:t xml:space="preserve">, </w:t>
      </w:r>
      <w:r w:rsidR="0017376B" w:rsidRPr="00A67875">
        <w:rPr>
          <w:rFonts w:ascii="Arial" w:hAnsi="Arial" w:cs="Arial"/>
          <w:sz w:val="20"/>
          <w:szCs w:val="20"/>
        </w:rPr>
        <w:t>with</w:t>
      </w:r>
      <w:r w:rsidR="0017376B">
        <w:rPr>
          <w:rFonts w:ascii="Arial" w:hAnsi="Arial" w:cs="Arial"/>
          <w:sz w:val="20"/>
          <w:szCs w:val="20"/>
        </w:rPr>
        <w:t xml:space="preserve"> a maximum point potential for each:</w:t>
      </w:r>
    </w:p>
    <w:p w14:paraId="2B4C9E47" w14:textId="77777777" w:rsidR="0017376B" w:rsidRDefault="0017376B" w:rsidP="004250CB">
      <w:pPr>
        <w:pStyle w:val="ListParagraph"/>
        <w:rPr>
          <w:rFonts w:ascii="Arial" w:hAnsi="Arial" w:cs="Arial"/>
          <w:sz w:val="20"/>
          <w:szCs w:val="20"/>
        </w:rPr>
      </w:pPr>
    </w:p>
    <w:p w14:paraId="3560CF7A" w14:textId="69EFCFF4" w:rsidR="0017376B" w:rsidRPr="009D7541" w:rsidRDefault="0017376B" w:rsidP="0017376B">
      <w:pPr>
        <w:pStyle w:val="ListParagraph"/>
        <w:numPr>
          <w:ilvl w:val="1"/>
          <w:numId w:val="18"/>
        </w:numPr>
        <w:rPr>
          <w:rFonts w:ascii="Arial" w:hAnsi="Arial" w:cs="Arial"/>
          <w:sz w:val="20"/>
          <w:szCs w:val="20"/>
        </w:rPr>
      </w:pPr>
      <w:r w:rsidRPr="0017376B">
        <w:rPr>
          <w:rFonts w:ascii="Arial" w:hAnsi="Arial" w:cs="Arial"/>
          <w:b/>
          <w:sz w:val="20"/>
          <w:szCs w:val="20"/>
        </w:rPr>
        <w:t xml:space="preserve">Applicant’s Organizational </w:t>
      </w:r>
      <w:r w:rsidR="001F2C70">
        <w:rPr>
          <w:rFonts w:ascii="Arial" w:hAnsi="Arial" w:cs="Arial"/>
          <w:b/>
          <w:sz w:val="20"/>
          <w:szCs w:val="20"/>
        </w:rPr>
        <w:t>Overview</w:t>
      </w:r>
      <w:r w:rsidR="009607B3">
        <w:rPr>
          <w:rFonts w:ascii="Arial" w:hAnsi="Arial" w:cs="Arial"/>
          <w:b/>
          <w:sz w:val="20"/>
          <w:szCs w:val="20"/>
        </w:rPr>
        <w:t xml:space="preserve"> (Form 2)</w:t>
      </w:r>
      <w:r>
        <w:rPr>
          <w:rFonts w:ascii="Arial" w:hAnsi="Arial" w:cs="Arial"/>
          <w:sz w:val="20"/>
          <w:szCs w:val="20"/>
        </w:rPr>
        <w:t>. Applicants will receive high scores if they have a defined and clear organizational structure; organizational experience in federal grants; qualified and capable personnel with experience in federal grants or equivalent credentials or experience; or can otherwise demonstrate that they will be a reliable subrecipient who will use all awarded funds in a manner consistent with law and the requirements of this RFA.</w:t>
      </w:r>
      <w:r w:rsidR="008212F7">
        <w:rPr>
          <w:rFonts w:ascii="Arial" w:hAnsi="Arial" w:cs="Arial"/>
          <w:sz w:val="20"/>
          <w:szCs w:val="20"/>
        </w:rPr>
        <w:t xml:space="preserve"> </w:t>
      </w:r>
      <w:r w:rsidR="008212F7" w:rsidRPr="00B36E41">
        <w:rPr>
          <w:rFonts w:ascii="Arial" w:hAnsi="Arial" w:cs="Arial"/>
          <w:b/>
          <w:sz w:val="20"/>
          <w:szCs w:val="20"/>
        </w:rPr>
        <w:t>(</w:t>
      </w:r>
      <w:r w:rsidR="000315D2">
        <w:rPr>
          <w:rFonts w:ascii="Arial" w:hAnsi="Arial" w:cs="Arial"/>
          <w:b/>
          <w:sz w:val="20"/>
          <w:szCs w:val="20"/>
        </w:rPr>
        <w:t>25</w:t>
      </w:r>
      <w:r w:rsidR="008212F7" w:rsidRPr="00B36E41">
        <w:rPr>
          <w:rFonts w:ascii="Arial" w:hAnsi="Arial" w:cs="Arial"/>
          <w:b/>
          <w:sz w:val="20"/>
          <w:szCs w:val="20"/>
        </w:rPr>
        <w:t xml:space="preserve"> points)</w:t>
      </w:r>
    </w:p>
    <w:p w14:paraId="2FB8DC6D" w14:textId="4FCD7654" w:rsidR="00E25B6A" w:rsidRPr="00E25B6A" w:rsidRDefault="006F52D6">
      <w:pPr>
        <w:pStyle w:val="ListParagraph"/>
        <w:numPr>
          <w:ilvl w:val="1"/>
          <w:numId w:val="18"/>
        </w:numPr>
        <w:rPr>
          <w:rFonts w:ascii="Arial" w:hAnsi="Arial" w:cs="Arial"/>
          <w:sz w:val="20"/>
          <w:szCs w:val="20"/>
        </w:rPr>
      </w:pPr>
      <w:r>
        <w:rPr>
          <w:rFonts w:ascii="Arial" w:hAnsi="Arial" w:cs="Arial"/>
          <w:b/>
          <w:sz w:val="20"/>
          <w:szCs w:val="20"/>
        </w:rPr>
        <w:t>Essential Idea (Form 3)</w:t>
      </w:r>
      <w:r w:rsidR="009607B3" w:rsidRPr="009607B3">
        <w:rPr>
          <w:rFonts w:ascii="Arial" w:hAnsi="Arial" w:cs="Arial"/>
          <w:sz w:val="20"/>
          <w:szCs w:val="20"/>
        </w:rPr>
        <w:t xml:space="preserve">.  Applicants will receive high scores if they </w:t>
      </w:r>
      <w:r w:rsidR="004C111E">
        <w:rPr>
          <w:rFonts w:ascii="Arial" w:hAnsi="Arial" w:cs="Arial"/>
          <w:sz w:val="20"/>
          <w:szCs w:val="20"/>
        </w:rPr>
        <w:t xml:space="preserve">demonstrate a </w:t>
      </w:r>
      <w:r w:rsidR="00783728">
        <w:rPr>
          <w:rFonts w:ascii="Arial" w:hAnsi="Arial" w:cs="Arial"/>
          <w:sz w:val="20"/>
          <w:szCs w:val="20"/>
        </w:rPr>
        <w:t>“fit” between t</w:t>
      </w:r>
      <w:r w:rsidR="00C561B0">
        <w:rPr>
          <w:rFonts w:ascii="Arial" w:hAnsi="Arial" w:cs="Arial"/>
          <w:sz w:val="20"/>
          <w:szCs w:val="20"/>
        </w:rPr>
        <w:t>his RFA and the project proposed</w:t>
      </w:r>
      <w:r w:rsidR="00500242">
        <w:rPr>
          <w:rFonts w:ascii="Arial" w:hAnsi="Arial" w:cs="Arial"/>
          <w:sz w:val="20"/>
          <w:szCs w:val="20"/>
        </w:rPr>
        <w:t xml:space="preserve">.  </w:t>
      </w:r>
      <w:r w:rsidR="00E25B6A">
        <w:rPr>
          <w:rFonts w:ascii="Arial" w:hAnsi="Arial" w:cs="Arial"/>
          <w:sz w:val="20"/>
          <w:szCs w:val="20"/>
        </w:rPr>
        <w:t xml:space="preserve">The essential idea </w:t>
      </w:r>
      <w:r w:rsidR="004C111E">
        <w:rPr>
          <w:rFonts w:ascii="Arial" w:hAnsi="Arial" w:cs="Arial"/>
          <w:sz w:val="20"/>
          <w:szCs w:val="20"/>
        </w:rPr>
        <w:t>shall feature</w:t>
      </w:r>
      <w:r w:rsidR="00E25B6A">
        <w:rPr>
          <w:rFonts w:ascii="Arial" w:hAnsi="Arial" w:cs="Arial"/>
          <w:sz w:val="20"/>
          <w:szCs w:val="20"/>
        </w:rPr>
        <w:t xml:space="preserve"> </w:t>
      </w:r>
      <w:r w:rsidR="004C111E">
        <w:rPr>
          <w:rFonts w:ascii="Arial" w:hAnsi="Arial" w:cs="Arial"/>
          <w:sz w:val="20"/>
          <w:szCs w:val="20"/>
        </w:rPr>
        <w:t xml:space="preserve">the linkage between </w:t>
      </w:r>
      <w:r w:rsidR="006953E1">
        <w:rPr>
          <w:rFonts w:ascii="Arial" w:hAnsi="Arial" w:cs="Arial"/>
          <w:sz w:val="20"/>
          <w:szCs w:val="20"/>
        </w:rPr>
        <w:t xml:space="preserve">the </w:t>
      </w:r>
      <w:r w:rsidR="00E25B6A">
        <w:rPr>
          <w:rFonts w:ascii="Arial" w:hAnsi="Arial" w:cs="Arial"/>
          <w:sz w:val="20"/>
          <w:szCs w:val="20"/>
        </w:rPr>
        <w:t xml:space="preserve">formal </w:t>
      </w:r>
      <w:r w:rsidR="006953E1">
        <w:rPr>
          <w:rFonts w:ascii="Arial" w:hAnsi="Arial" w:cs="Arial"/>
          <w:sz w:val="20"/>
          <w:szCs w:val="20"/>
        </w:rPr>
        <w:t>recommendations</w:t>
      </w:r>
      <w:r w:rsidR="00E25B6A">
        <w:rPr>
          <w:rFonts w:ascii="Arial" w:hAnsi="Arial" w:cs="Arial"/>
          <w:sz w:val="20"/>
          <w:szCs w:val="20"/>
        </w:rPr>
        <w:t xml:space="preserve"> from a community needs assessment to one or more RFA priorities</w:t>
      </w:r>
      <w:r w:rsidR="004C111E">
        <w:rPr>
          <w:rFonts w:ascii="Arial" w:hAnsi="Arial" w:cs="Arial"/>
          <w:sz w:val="20"/>
          <w:szCs w:val="20"/>
        </w:rPr>
        <w:t xml:space="preserve"> in either stage 1 (</w:t>
      </w:r>
      <w:r w:rsidR="00E25B6A">
        <w:rPr>
          <w:rFonts w:ascii="Arial" w:hAnsi="Arial" w:cs="Arial"/>
          <w:sz w:val="20"/>
          <w:szCs w:val="20"/>
        </w:rPr>
        <w:t>planning/development</w:t>
      </w:r>
      <w:r w:rsidR="004C111E">
        <w:rPr>
          <w:rFonts w:ascii="Arial" w:hAnsi="Arial" w:cs="Arial"/>
          <w:sz w:val="20"/>
          <w:szCs w:val="20"/>
        </w:rPr>
        <w:t>)</w:t>
      </w:r>
      <w:r w:rsidR="00E25B6A">
        <w:rPr>
          <w:rFonts w:ascii="Arial" w:hAnsi="Arial" w:cs="Arial"/>
          <w:sz w:val="20"/>
          <w:szCs w:val="20"/>
        </w:rPr>
        <w:t xml:space="preserve">, </w:t>
      </w:r>
      <w:r w:rsidR="004C111E">
        <w:rPr>
          <w:rFonts w:ascii="Arial" w:hAnsi="Arial" w:cs="Arial"/>
          <w:sz w:val="20"/>
          <w:szCs w:val="20"/>
        </w:rPr>
        <w:t>stage 2 (</w:t>
      </w:r>
      <w:r w:rsidR="00E25B6A">
        <w:rPr>
          <w:rFonts w:ascii="Arial" w:hAnsi="Arial" w:cs="Arial"/>
          <w:sz w:val="20"/>
          <w:szCs w:val="20"/>
        </w:rPr>
        <w:t xml:space="preserve">strategic </w:t>
      </w:r>
      <w:r w:rsidR="006953E1">
        <w:rPr>
          <w:rFonts w:ascii="Arial" w:hAnsi="Arial" w:cs="Arial"/>
          <w:sz w:val="20"/>
          <w:szCs w:val="20"/>
        </w:rPr>
        <w:t>plan</w:t>
      </w:r>
      <w:r w:rsidR="00E25B6A">
        <w:rPr>
          <w:rFonts w:ascii="Arial" w:hAnsi="Arial" w:cs="Arial"/>
          <w:sz w:val="20"/>
          <w:szCs w:val="20"/>
        </w:rPr>
        <w:t xml:space="preserve"> ready for implementation</w:t>
      </w:r>
      <w:r w:rsidR="004C111E">
        <w:rPr>
          <w:rFonts w:ascii="Arial" w:hAnsi="Arial" w:cs="Arial"/>
          <w:sz w:val="20"/>
          <w:szCs w:val="20"/>
        </w:rPr>
        <w:t>)</w:t>
      </w:r>
      <w:r w:rsidR="00E25B6A">
        <w:rPr>
          <w:rFonts w:ascii="Arial" w:hAnsi="Arial" w:cs="Arial"/>
          <w:sz w:val="20"/>
          <w:szCs w:val="20"/>
        </w:rPr>
        <w:t xml:space="preserve">, or </w:t>
      </w:r>
      <w:r w:rsidR="004C111E">
        <w:rPr>
          <w:rFonts w:ascii="Arial" w:hAnsi="Arial" w:cs="Arial"/>
          <w:sz w:val="20"/>
          <w:szCs w:val="20"/>
        </w:rPr>
        <w:t>stage 3 (</w:t>
      </w:r>
      <w:r w:rsidR="00E25B6A">
        <w:rPr>
          <w:rFonts w:ascii="Arial" w:hAnsi="Arial" w:cs="Arial"/>
          <w:sz w:val="20"/>
          <w:szCs w:val="20"/>
        </w:rPr>
        <w:t xml:space="preserve">evidence that </w:t>
      </w:r>
      <w:r w:rsidR="0025380B">
        <w:rPr>
          <w:rFonts w:ascii="Arial" w:hAnsi="Arial" w:cs="Arial"/>
          <w:sz w:val="20"/>
          <w:szCs w:val="20"/>
        </w:rPr>
        <w:t xml:space="preserve">existing </w:t>
      </w:r>
      <w:r w:rsidR="00E25B6A">
        <w:rPr>
          <w:rFonts w:ascii="Arial" w:hAnsi="Arial" w:cs="Arial"/>
          <w:sz w:val="20"/>
          <w:szCs w:val="20"/>
        </w:rPr>
        <w:t>implementation</w:t>
      </w:r>
      <w:r w:rsidR="006953E1">
        <w:rPr>
          <w:rFonts w:ascii="Arial" w:hAnsi="Arial" w:cs="Arial"/>
          <w:sz w:val="20"/>
          <w:szCs w:val="20"/>
        </w:rPr>
        <w:t xml:space="preserve"> </w:t>
      </w:r>
      <w:r w:rsidR="00E25B6A">
        <w:rPr>
          <w:rFonts w:ascii="Arial" w:hAnsi="Arial" w:cs="Arial"/>
          <w:sz w:val="20"/>
          <w:szCs w:val="20"/>
        </w:rPr>
        <w:t xml:space="preserve">is </w:t>
      </w:r>
      <w:r w:rsidR="004C111E">
        <w:rPr>
          <w:rFonts w:ascii="Arial" w:hAnsi="Arial" w:cs="Arial"/>
          <w:sz w:val="20"/>
          <w:szCs w:val="20"/>
        </w:rPr>
        <w:t xml:space="preserve">ready for expansion).  Based on the stage readiness, the essential idea shall present the </w:t>
      </w:r>
      <w:r w:rsidR="00E25B6A" w:rsidRPr="008D2362">
        <w:rPr>
          <w:rFonts w:ascii="Arial" w:hAnsi="Arial" w:cs="Arial"/>
          <w:sz w:val="20"/>
          <w:szCs w:val="20"/>
        </w:rPr>
        <w:t>overarching context of the proposed project</w:t>
      </w:r>
      <w:r w:rsidR="004C111E">
        <w:rPr>
          <w:rFonts w:ascii="Arial" w:hAnsi="Arial" w:cs="Arial"/>
          <w:sz w:val="20"/>
          <w:szCs w:val="20"/>
        </w:rPr>
        <w:t xml:space="preserve"> with a </w:t>
      </w:r>
      <w:r w:rsidR="00E25B6A">
        <w:rPr>
          <w:rFonts w:ascii="Arial" w:hAnsi="Arial" w:cs="Arial"/>
          <w:sz w:val="20"/>
          <w:szCs w:val="20"/>
        </w:rPr>
        <w:t>realistic timeline for Year 1.</w:t>
      </w:r>
      <w:r w:rsidR="00783728">
        <w:rPr>
          <w:rFonts w:ascii="Arial" w:hAnsi="Arial" w:cs="Arial"/>
          <w:sz w:val="20"/>
          <w:szCs w:val="20"/>
        </w:rPr>
        <w:t xml:space="preserve"> </w:t>
      </w:r>
      <w:r w:rsidR="00783728" w:rsidRPr="009D7541">
        <w:rPr>
          <w:rFonts w:ascii="Arial" w:hAnsi="Arial" w:cs="Arial"/>
          <w:b/>
          <w:sz w:val="20"/>
          <w:szCs w:val="20"/>
        </w:rPr>
        <w:t>(75</w:t>
      </w:r>
      <w:r w:rsidR="009607B3" w:rsidRPr="009D7541">
        <w:rPr>
          <w:rFonts w:ascii="Arial" w:hAnsi="Arial" w:cs="Arial"/>
          <w:b/>
          <w:sz w:val="20"/>
          <w:szCs w:val="20"/>
        </w:rPr>
        <w:t xml:space="preserve"> points)</w:t>
      </w:r>
    </w:p>
    <w:p w14:paraId="523DF738" w14:textId="173AFD64" w:rsidR="0017376B" w:rsidRDefault="0017376B" w:rsidP="0017376B">
      <w:pPr>
        <w:pStyle w:val="ListParagraph"/>
        <w:numPr>
          <w:ilvl w:val="1"/>
          <w:numId w:val="18"/>
        </w:numPr>
        <w:rPr>
          <w:rFonts w:ascii="Arial" w:hAnsi="Arial" w:cs="Arial"/>
          <w:sz w:val="20"/>
          <w:szCs w:val="20"/>
        </w:rPr>
      </w:pPr>
      <w:r>
        <w:rPr>
          <w:rFonts w:ascii="Arial" w:hAnsi="Arial" w:cs="Arial"/>
          <w:b/>
          <w:sz w:val="20"/>
          <w:szCs w:val="20"/>
        </w:rPr>
        <w:t xml:space="preserve">Applicant’s </w:t>
      </w:r>
      <w:r w:rsidR="00234EB2">
        <w:rPr>
          <w:rFonts w:ascii="Arial" w:hAnsi="Arial" w:cs="Arial"/>
          <w:b/>
          <w:sz w:val="20"/>
          <w:szCs w:val="20"/>
        </w:rPr>
        <w:t xml:space="preserve">Category </w:t>
      </w:r>
      <w:r>
        <w:rPr>
          <w:rFonts w:ascii="Arial" w:hAnsi="Arial" w:cs="Arial"/>
          <w:b/>
          <w:sz w:val="20"/>
          <w:szCs w:val="20"/>
        </w:rPr>
        <w:t>Budget</w:t>
      </w:r>
      <w:r w:rsidR="009607B3">
        <w:rPr>
          <w:rFonts w:ascii="Arial" w:hAnsi="Arial" w:cs="Arial"/>
          <w:b/>
          <w:sz w:val="20"/>
          <w:szCs w:val="20"/>
        </w:rPr>
        <w:t xml:space="preserve"> (Form 4)</w:t>
      </w:r>
      <w:r w:rsidRPr="0017376B">
        <w:rPr>
          <w:rFonts w:ascii="Arial" w:hAnsi="Arial" w:cs="Arial"/>
          <w:sz w:val="20"/>
          <w:szCs w:val="20"/>
        </w:rPr>
        <w:t>.</w:t>
      </w:r>
      <w:r>
        <w:rPr>
          <w:rFonts w:ascii="Arial" w:hAnsi="Arial" w:cs="Arial"/>
          <w:sz w:val="20"/>
          <w:szCs w:val="20"/>
        </w:rPr>
        <w:t xml:space="preserve"> Applicants will receive higher scores if the </w:t>
      </w:r>
      <w:r w:rsidR="00234EB2">
        <w:rPr>
          <w:rFonts w:ascii="Arial" w:hAnsi="Arial" w:cs="Arial"/>
          <w:sz w:val="20"/>
          <w:szCs w:val="20"/>
        </w:rPr>
        <w:t xml:space="preserve">category </w:t>
      </w:r>
      <w:r>
        <w:rPr>
          <w:rFonts w:ascii="Arial" w:hAnsi="Arial" w:cs="Arial"/>
          <w:sz w:val="20"/>
          <w:szCs w:val="20"/>
        </w:rPr>
        <w:t xml:space="preserve">budget </w:t>
      </w:r>
      <w:r w:rsidR="00B7034A">
        <w:rPr>
          <w:rFonts w:ascii="Arial" w:hAnsi="Arial" w:cs="Arial"/>
          <w:sz w:val="20"/>
          <w:szCs w:val="20"/>
        </w:rPr>
        <w:t>aligns with the “essential idea”</w:t>
      </w:r>
      <w:r w:rsidR="00BE7734">
        <w:rPr>
          <w:rFonts w:ascii="Arial" w:hAnsi="Arial" w:cs="Arial"/>
          <w:sz w:val="20"/>
          <w:szCs w:val="20"/>
        </w:rPr>
        <w:t xml:space="preserve"> on a </w:t>
      </w:r>
      <w:r w:rsidR="00C17835">
        <w:rPr>
          <w:rFonts w:ascii="Arial" w:hAnsi="Arial" w:cs="Arial"/>
          <w:sz w:val="20"/>
          <w:szCs w:val="20"/>
        </w:rPr>
        <w:t>scale with the extent of the project</w:t>
      </w:r>
      <w:r w:rsidR="00BF305E">
        <w:rPr>
          <w:rFonts w:ascii="Arial" w:hAnsi="Arial" w:cs="Arial"/>
          <w:sz w:val="20"/>
          <w:szCs w:val="20"/>
        </w:rPr>
        <w:t xml:space="preserve">. Total request for funding itself will not determine score; rather, Applicants will be scored based on whether budget accurately reflects allowable costs of completing the work set forth in the </w:t>
      </w:r>
      <w:r w:rsidR="004135B2">
        <w:rPr>
          <w:rFonts w:ascii="Arial" w:hAnsi="Arial" w:cs="Arial"/>
          <w:sz w:val="20"/>
          <w:szCs w:val="20"/>
        </w:rPr>
        <w:t>essential idea</w:t>
      </w:r>
      <w:r w:rsidR="00BF305E">
        <w:rPr>
          <w:rFonts w:ascii="Arial" w:hAnsi="Arial" w:cs="Arial"/>
          <w:sz w:val="20"/>
          <w:szCs w:val="20"/>
        </w:rPr>
        <w:t>.</w:t>
      </w:r>
      <w:r w:rsidR="008212F7">
        <w:rPr>
          <w:rFonts w:ascii="Arial" w:hAnsi="Arial" w:cs="Arial"/>
          <w:sz w:val="20"/>
          <w:szCs w:val="20"/>
        </w:rPr>
        <w:t xml:space="preserve"> </w:t>
      </w:r>
      <w:r w:rsidR="008212F7" w:rsidRPr="00B36E41">
        <w:rPr>
          <w:rFonts w:ascii="Arial" w:hAnsi="Arial" w:cs="Arial"/>
          <w:b/>
          <w:sz w:val="20"/>
          <w:szCs w:val="20"/>
        </w:rPr>
        <w:t>(25 points)</w:t>
      </w:r>
    </w:p>
    <w:p w14:paraId="2E4205B2" w14:textId="6A32D058" w:rsidR="00783728" w:rsidRPr="009D7541" w:rsidRDefault="000D55FE" w:rsidP="00EC0D42">
      <w:pPr>
        <w:pStyle w:val="ListParagraph"/>
        <w:numPr>
          <w:ilvl w:val="1"/>
          <w:numId w:val="18"/>
        </w:numPr>
        <w:rPr>
          <w:rFonts w:ascii="Arial" w:hAnsi="Arial" w:cs="Arial"/>
          <w:sz w:val="20"/>
          <w:szCs w:val="20"/>
        </w:rPr>
      </w:pPr>
      <w:r w:rsidRPr="000D55FE">
        <w:rPr>
          <w:rFonts w:ascii="Arial" w:hAnsi="Arial" w:cs="Arial"/>
          <w:b/>
          <w:sz w:val="20"/>
          <w:szCs w:val="20"/>
        </w:rPr>
        <w:lastRenderedPageBreak/>
        <w:t>Applicant Qualifications to Lead Stakeholder-Engagement Projects</w:t>
      </w:r>
      <w:r w:rsidRPr="00EC0D42">
        <w:rPr>
          <w:rFonts w:ascii="Arial" w:hAnsi="Arial" w:cs="Arial"/>
          <w:b/>
          <w:sz w:val="20"/>
          <w:szCs w:val="20"/>
        </w:rPr>
        <w:t xml:space="preserve"> </w:t>
      </w:r>
      <w:r w:rsidR="009607B3" w:rsidRPr="00EC0D42">
        <w:rPr>
          <w:rFonts w:ascii="Arial" w:hAnsi="Arial" w:cs="Arial"/>
          <w:b/>
          <w:sz w:val="20"/>
          <w:szCs w:val="20"/>
        </w:rPr>
        <w:t>(Form 5)</w:t>
      </w:r>
      <w:r w:rsidR="0017376B" w:rsidRPr="00EC0D42">
        <w:rPr>
          <w:rFonts w:ascii="Arial" w:hAnsi="Arial" w:cs="Arial"/>
          <w:sz w:val="20"/>
          <w:szCs w:val="20"/>
        </w:rPr>
        <w:t xml:space="preserve">. Applicants will receive higher scores if they demonstrate </w:t>
      </w:r>
      <w:r w:rsidR="001435FE" w:rsidRPr="00EC0D42">
        <w:rPr>
          <w:rFonts w:ascii="Arial" w:hAnsi="Arial" w:cs="Arial"/>
          <w:sz w:val="20"/>
          <w:szCs w:val="20"/>
        </w:rPr>
        <w:t xml:space="preserve">organizational or individual staff qualifications to convene and </w:t>
      </w:r>
      <w:r w:rsidR="00DE05D7" w:rsidRPr="00EC0D42">
        <w:rPr>
          <w:rFonts w:ascii="Arial" w:hAnsi="Arial" w:cs="Arial"/>
          <w:sz w:val="20"/>
          <w:szCs w:val="20"/>
        </w:rPr>
        <w:t xml:space="preserve">meaningfully </w:t>
      </w:r>
      <w:r w:rsidR="001435FE" w:rsidRPr="00EC0D42">
        <w:rPr>
          <w:rFonts w:ascii="Arial" w:hAnsi="Arial" w:cs="Arial"/>
          <w:sz w:val="20"/>
          <w:szCs w:val="20"/>
        </w:rPr>
        <w:t>engage stakeholders</w:t>
      </w:r>
      <w:r w:rsidR="000A7666">
        <w:rPr>
          <w:rFonts w:ascii="Arial" w:hAnsi="Arial" w:cs="Arial"/>
          <w:sz w:val="20"/>
          <w:szCs w:val="20"/>
        </w:rPr>
        <w:t>,</w:t>
      </w:r>
      <w:r w:rsidR="001435FE" w:rsidRPr="00EC0D42">
        <w:rPr>
          <w:rFonts w:ascii="Arial" w:hAnsi="Arial" w:cs="Arial"/>
          <w:sz w:val="20"/>
          <w:szCs w:val="20"/>
        </w:rPr>
        <w:t xml:space="preserve"> who are representative of the community in all respects</w:t>
      </w:r>
      <w:r w:rsidR="000A7666">
        <w:rPr>
          <w:rFonts w:ascii="Arial" w:hAnsi="Arial" w:cs="Arial"/>
          <w:sz w:val="20"/>
          <w:szCs w:val="20"/>
        </w:rPr>
        <w:t>,</w:t>
      </w:r>
      <w:r w:rsidR="00646A6A" w:rsidRPr="00EC0D42">
        <w:rPr>
          <w:rFonts w:ascii="Arial" w:hAnsi="Arial" w:cs="Arial"/>
          <w:sz w:val="20"/>
          <w:szCs w:val="20"/>
        </w:rPr>
        <w:t xml:space="preserve"> and to lead a community-engagement project</w:t>
      </w:r>
      <w:r w:rsidR="00605BE0" w:rsidRPr="00EC0D42">
        <w:rPr>
          <w:rFonts w:ascii="Arial" w:hAnsi="Arial" w:cs="Arial"/>
          <w:sz w:val="20"/>
          <w:szCs w:val="20"/>
        </w:rPr>
        <w:t>.  Demonstrate these qualifications</w:t>
      </w:r>
      <w:r w:rsidR="001435FE" w:rsidRPr="00EC0D42">
        <w:rPr>
          <w:rFonts w:ascii="Arial" w:hAnsi="Arial" w:cs="Arial"/>
          <w:sz w:val="20"/>
          <w:szCs w:val="20"/>
        </w:rPr>
        <w:t xml:space="preserve"> by </w:t>
      </w:r>
      <w:r w:rsidR="0059249F" w:rsidRPr="00EC0D42">
        <w:rPr>
          <w:rFonts w:ascii="Arial" w:hAnsi="Arial" w:cs="Arial"/>
          <w:sz w:val="20"/>
          <w:szCs w:val="20"/>
        </w:rPr>
        <w:t xml:space="preserve">citing </w:t>
      </w:r>
      <w:r w:rsidR="000315D2" w:rsidRPr="00EC0D42">
        <w:rPr>
          <w:rFonts w:ascii="Arial" w:hAnsi="Arial" w:cs="Arial"/>
          <w:sz w:val="20"/>
          <w:szCs w:val="20"/>
        </w:rPr>
        <w:t>specific example(s) of similar projec</w:t>
      </w:r>
      <w:r w:rsidR="003E4C08" w:rsidRPr="00EC0D42">
        <w:rPr>
          <w:rFonts w:ascii="Arial" w:hAnsi="Arial" w:cs="Arial"/>
          <w:sz w:val="20"/>
          <w:szCs w:val="20"/>
        </w:rPr>
        <w:t xml:space="preserve">t work:  a) </w:t>
      </w:r>
      <w:r>
        <w:rPr>
          <w:rFonts w:ascii="Arial" w:hAnsi="Arial" w:cs="Arial"/>
          <w:sz w:val="20"/>
          <w:szCs w:val="20"/>
        </w:rPr>
        <w:t>how</w:t>
      </w:r>
      <w:r w:rsidR="0025380B" w:rsidRPr="00EC0D42">
        <w:rPr>
          <w:rFonts w:ascii="Arial" w:hAnsi="Arial" w:cs="Arial"/>
          <w:sz w:val="20"/>
          <w:szCs w:val="20"/>
        </w:rPr>
        <w:t xml:space="preserve"> stakeholders </w:t>
      </w:r>
      <w:r>
        <w:rPr>
          <w:rFonts w:ascii="Arial" w:hAnsi="Arial" w:cs="Arial"/>
          <w:sz w:val="20"/>
          <w:szCs w:val="20"/>
        </w:rPr>
        <w:t xml:space="preserve">representative of the community </w:t>
      </w:r>
      <w:r w:rsidR="0025380B" w:rsidRPr="00EC0D42">
        <w:rPr>
          <w:rFonts w:ascii="Arial" w:hAnsi="Arial" w:cs="Arial"/>
          <w:sz w:val="20"/>
          <w:szCs w:val="20"/>
        </w:rPr>
        <w:t>were engaged</w:t>
      </w:r>
      <w:r w:rsidR="003E4C08">
        <w:rPr>
          <w:rFonts w:ascii="Arial" w:hAnsi="Arial" w:cs="Arial"/>
          <w:sz w:val="20"/>
          <w:szCs w:val="20"/>
        </w:rPr>
        <w:t xml:space="preserve">; b) </w:t>
      </w:r>
      <w:r w:rsidRPr="00EC0D42">
        <w:rPr>
          <w:rFonts w:ascii="Arial" w:hAnsi="Arial" w:cs="Arial"/>
          <w:sz w:val="20"/>
          <w:szCs w:val="20"/>
        </w:rPr>
        <w:t>any challenges addressed</w:t>
      </w:r>
      <w:r w:rsidR="003E4C08">
        <w:rPr>
          <w:rFonts w:ascii="Arial" w:hAnsi="Arial" w:cs="Arial"/>
          <w:sz w:val="20"/>
          <w:szCs w:val="20"/>
        </w:rPr>
        <w:t>;</w:t>
      </w:r>
      <w:r w:rsidRPr="00EC0D42">
        <w:rPr>
          <w:rFonts w:ascii="Arial" w:hAnsi="Arial" w:cs="Arial"/>
          <w:sz w:val="20"/>
          <w:szCs w:val="20"/>
        </w:rPr>
        <w:t xml:space="preserve"> </w:t>
      </w:r>
      <w:r w:rsidR="0025380B" w:rsidRPr="00EC0D42">
        <w:rPr>
          <w:rFonts w:ascii="Arial" w:hAnsi="Arial" w:cs="Arial"/>
          <w:sz w:val="20"/>
          <w:szCs w:val="20"/>
        </w:rPr>
        <w:t>and</w:t>
      </w:r>
      <w:r w:rsidR="003E4C08">
        <w:rPr>
          <w:rFonts w:ascii="Arial" w:hAnsi="Arial" w:cs="Arial"/>
          <w:sz w:val="20"/>
          <w:szCs w:val="20"/>
        </w:rPr>
        <w:t>, c)</w:t>
      </w:r>
      <w:r w:rsidR="0025380B" w:rsidRPr="00EC0D42">
        <w:rPr>
          <w:rFonts w:ascii="Arial" w:hAnsi="Arial" w:cs="Arial"/>
          <w:sz w:val="20"/>
          <w:szCs w:val="20"/>
        </w:rPr>
        <w:t xml:space="preserve"> </w:t>
      </w:r>
      <w:r w:rsidR="0059249F" w:rsidRPr="00EC0D42">
        <w:rPr>
          <w:rFonts w:ascii="Arial" w:hAnsi="Arial" w:cs="Arial"/>
          <w:sz w:val="20"/>
          <w:szCs w:val="20"/>
        </w:rPr>
        <w:t>the</w:t>
      </w:r>
      <w:r w:rsidR="000315D2" w:rsidRPr="00EC0D42">
        <w:rPr>
          <w:rFonts w:ascii="Arial" w:hAnsi="Arial" w:cs="Arial"/>
          <w:sz w:val="20"/>
          <w:szCs w:val="20"/>
        </w:rPr>
        <w:t xml:space="preserve"> resulting outcomes</w:t>
      </w:r>
      <w:r>
        <w:rPr>
          <w:rFonts w:ascii="Arial" w:hAnsi="Arial" w:cs="Arial"/>
          <w:sz w:val="20"/>
          <w:szCs w:val="20"/>
        </w:rPr>
        <w:t xml:space="preserve">.  </w:t>
      </w:r>
      <w:r w:rsidR="00783728" w:rsidRPr="00EC0D42">
        <w:rPr>
          <w:rFonts w:ascii="Arial" w:hAnsi="Arial" w:cs="Arial"/>
          <w:sz w:val="20"/>
          <w:szCs w:val="20"/>
        </w:rPr>
        <w:t>Applicants wil</w:t>
      </w:r>
      <w:r w:rsidR="00DE05D7" w:rsidRPr="00EC0D42">
        <w:rPr>
          <w:rFonts w:ascii="Arial" w:hAnsi="Arial" w:cs="Arial"/>
          <w:sz w:val="20"/>
          <w:szCs w:val="20"/>
        </w:rPr>
        <w:t xml:space="preserve">l receive high scores if a </w:t>
      </w:r>
      <w:r w:rsidR="00783728" w:rsidRPr="00EC0D42">
        <w:rPr>
          <w:rFonts w:ascii="Arial" w:hAnsi="Arial" w:cs="Arial"/>
          <w:sz w:val="20"/>
          <w:szCs w:val="20"/>
        </w:rPr>
        <w:t xml:space="preserve">list of identified </w:t>
      </w:r>
      <w:r w:rsidR="00DE05D7" w:rsidRPr="00EC0D42">
        <w:rPr>
          <w:rFonts w:ascii="Arial" w:hAnsi="Arial" w:cs="Arial"/>
          <w:sz w:val="20"/>
          <w:szCs w:val="20"/>
        </w:rPr>
        <w:t xml:space="preserve">stakeholders </w:t>
      </w:r>
      <w:r w:rsidR="00CF2D97">
        <w:rPr>
          <w:rFonts w:ascii="Arial" w:hAnsi="Arial" w:cs="Arial"/>
          <w:sz w:val="20"/>
          <w:szCs w:val="20"/>
        </w:rPr>
        <w:t xml:space="preserve">for the project proposed </w:t>
      </w:r>
      <w:r>
        <w:rPr>
          <w:rFonts w:ascii="Arial" w:hAnsi="Arial" w:cs="Arial"/>
          <w:sz w:val="20"/>
          <w:szCs w:val="20"/>
        </w:rPr>
        <w:t xml:space="preserve">is analyzed </w:t>
      </w:r>
      <w:r w:rsidRPr="00EC0D42">
        <w:rPr>
          <w:rFonts w:ascii="Arial" w:hAnsi="Arial" w:cs="Arial"/>
          <w:sz w:val="20"/>
          <w:szCs w:val="20"/>
        </w:rPr>
        <w:t>for each of the following considerations</w:t>
      </w:r>
      <w:r w:rsidR="003E4C08" w:rsidRPr="00EC0D42">
        <w:rPr>
          <w:rFonts w:ascii="Arial" w:hAnsi="Arial" w:cs="Arial"/>
          <w:sz w:val="20"/>
          <w:szCs w:val="20"/>
        </w:rPr>
        <w:t>:  d</w:t>
      </w:r>
      <w:r w:rsidR="00783728" w:rsidRPr="00EC0D42">
        <w:rPr>
          <w:rFonts w:ascii="Arial" w:hAnsi="Arial" w:cs="Arial"/>
          <w:sz w:val="20"/>
          <w:szCs w:val="20"/>
        </w:rPr>
        <w:t xml:space="preserve">) </w:t>
      </w:r>
      <w:r w:rsidR="00BE7734" w:rsidRPr="00EC0D42">
        <w:rPr>
          <w:rFonts w:ascii="Arial" w:hAnsi="Arial" w:cs="Arial"/>
          <w:sz w:val="20"/>
          <w:szCs w:val="20"/>
        </w:rPr>
        <w:t xml:space="preserve">the </w:t>
      </w:r>
      <w:r w:rsidR="00783728" w:rsidRPr="00EC0D42">
        <w:rPr>
          <w:rFonts w:ascii="Arial" w:hAnsi="Arial" w:cs="Arial"/>
          <w:sz w:val="20"/>
          <w:szCs w:val="20"/>
        </w:rPr>
        <w:t>motivation t</w:t>
      </w:r>
      <w:r w:rsidR="003E4C08" w:rsidRPr="00EC0D42">
        <w:rPr>
          <w:rFonts w:ascii="Arial" w:hAnsi="Arial" w:cs="Arial"/>
          <w:sz w:val="20"/>
          <w:szCs w:val="20"/>
        </w:rPr>
        <w:t>o engage and support the work; e</w:t>
      </w:r>
      <w:r w:rsidR="00783728" w:rsidRPr="00EC0D42">
        <w:rPr>
          <w:rFonts w:ascii="Arial" w:hAnsi="Arial" w:cs="Arial"/>
          <w:sz w:val="20"/>
          <w:szCs w:val="20"/>
        </w:rPr>
        <w:t xml:space="preserve">) the </w:t>
      </w:r>
      <w:r w:rsidR="00BE7734" w:rsidRPr="00EC0D42">
        <w:rPr>
          <w:rFonts w:ascii="Arial" w:hAnsi="Arial" w:cs="Arial"/>
          <w:sz w:val="20"/>
          <w:szCs w:val="20"/>
        </w:rPr>
        <w:t xml:space="preserve">anticipated </w:t>
      </w:r>
      <w:r w:rsidR="003E4C08" w:rsidRPr="00EC0D42">
        <w:rPr>
          <w:rFonts w:ascii="Arial" w:hAnsi="Arial" w:cs="Arial"/>
          <w:sz w:val="20"/>
          <w:szCs w:val="20"/>
        </w:rPr>
        <w:t>biggest concern; f</w:t>
      </w:r>
      <w:r w:rsidR="00783728" w:rsidRPr="00EC0D42">
        <w:rPr>
          <w:rFonts w:ascii="Arial" w:hAnsi="Arial" w:cs="Arial"/>
          <w:sz w:val="20"/>
          <w:szCs w:val="20"/>
        </w:rPr>
        <w:t>) what i</w:t>
      </w:r>
      <w:r w:rsidR="003E4C08" w:rsidRPr="00EC0D42">
        <w:rPr>
          <w:rFonts w:ascii="Arial" w:hAnsi="Arial" w:cs="Arial"/>
          <w:sz w:val="20"/>
          <w:szCs w:val="20"/>
        </w:rPr>
        <w:t>s needed to get their support; g</w:t>
      </w:r>
      <w:r w:rsidR="00783728" w:rsidRPr="00EC0D42">
        <w:rPr>
          <w:rFonts w:ascii="Arial" w:hAnsi="Arial" w:cs="Arial"/>
          <w:sz w:val="20"/>
          <w:szCs w:val="20"/>
        </w:rPr>
        <w:t>) the nex</w:t>
      </w:r>
      <w:r w:rsidR="003E4C08" w:rsidRPr="00EC0D42">
        <w:rPr>
          <w:rFonts w:ascii="Arial" w:hAnsi="Arial" w:cs="Arial"/>
          <w:sz w:val="20"/>
          <w:szCs w:val="20"/>
        </w:rPr>
        <w:t>t step to engage them; and h</w:t>
      </w:r>
      <w:r w:rsidR="00783728" w:rsidRPr="00EC0D42">
        <w:rPr>
          <w:rFonts w:ascii="Arial" w:hAnsi="Arial" w:cs="Arial"/>
          <w:sz w:val="20"/>
          <w:szCs w:val="20"/>
        </w:rPr>
        <w:t>) the person</w:t>
      </w:r>
      <w:r>
        <w:rPr>
          <w:rFonts w:ascii="Arial" w:hAnsi="Arial" w:cs="Arial"/>
          <w:sz w:val="20"/>
          <w:szCs w:val="20"/>
        </w:rPr>
        <w:t>(s)</w:t>
      </w:r>
      <w:r w:rsidR="00783728" w:rsidRPr="00EC0D42">
        <w:rPr>
          <w:rFonts w:ascii="Arial" w:hAnsi="Arial" w:cs="Arial"/>
          <w:sz w:val="20"/>
          <w:szCs w:val="20"/>
        </w:rPr>
        <w:t xml:space="preserve"> responsible for doing so.  </w:t>
      </w:r>
      <w:r w:rsidR="008212F7" w:rsidRPr="00EC0D42">
        <w:rPr>
          <w:rFonts w:ascii="Arial" w:hAnsi="Arial" w:cs="Arial"/>
          <w:sz w:val="20"/>
          <w:szCs w:val="20"/>
        </w:rPr>
        <w:t xml:space="preserve"> </w:t>
      </w:r>
      <w:r w:rsidR="008212F7" w:rsidRPr="00EC0D42">
        <w:rPr>
          <w:rFonts w:ascii="Arial" w:hAnsi="Arial" w:cs="Arial"/>
          <w:b/>
          <w:sz w:val="20"/>
          <w:szCs w:val="20"/>
        </w:rPr>
        <w:t>(</w:t>
      </w:r>
      <w:r w:rsidR="00783728" w:rsidRPr="00EC0D42">
        <w:rPr>
          <w:rFonts w:ascii="Arial" w:hAnsi="Arial" w:cs="Arial"/>
          <w:b/>
          <w:sz w:val="20"/>
          <w:szCs w:val="20"/>
        </w:rPr>
        <w:t>75</w:t>
      </w:r>
      <w:r w:rsidR="008212F7" w:rsidRPr="00EC0D42">
        <w:rPr>
          <w:rFonts w:ascii="Arial" w:hAnsi="Arial" w:cs="Arial"/>
          <w:b/>
          <w:sz w:val="20"/>
          <w:szCs w:val="20"/>
        </w:rPr>
        <w:t xml:space="preserve"> points)</w:t>
      </w:r>
      <w:r w:rsidR="004135B2" w:rsidRPr="00EC0D42">
        <w:rPr>
          <w:rFonts w:ascii="Arial" w:hAnsi="Arial" w:cs="Arial"/>
          <w:b/>
          <w:sz w:val="20"/>
          <w:szCs w:val="20"/>
        </w:rPr>
        <w:t xml:space="preserve"> </w:t>
      </w:r>
    </w:p>
    <w:p w14:paraId="2198F985" w14:textId="77777777" w:rsidR="008212F7" w:rsidRDefault="008212F7" w:rsidP="008212F7">
      <w:pPr>
        <w:pStyle w:val="ListParagraph"/>
        <w:ind w:left="130"/>
        <w:rPr>
          <w:rFonts w:ascii="Arial" w:hAnsi="Arial" w:cs="Arial"/>
          <w:sz w:val="20"/>
          <w:szCs w:val="20"/>
        </w:rPr>
      </w:pPr>
    </w:p>
    <w:p w14:paraId="04A92362" w14:textId="77777777" w:rsidR="008212F7" w:rsidRDefault="008212F7" w:rsidP="00CC51CC">
      <w:pPr>
        <w:pStyle w:val="ListParagraph"/>
        <w:rPr>
          <w:rFonts w:ascii="Arial" w:hAnsi="Arial" w:cs="Arial"/>
          <w:sz w:val="20"/>
          <w:szCs w:val="20"/>
        </w:rPr>
      </w:pPr>
      <w:r w:rsidRPr="008212F7">
        <w:rPr>
          <w:rFonts w:ascii="Arial" w:hAnsi="Arial" w:cs="Arial"/>
          <w:sz w:val="20"/>
          <w:szCs w:val="20"/>
        </w:rPr>
        <w:t>There are 200 total points available for Applications under this RFA.</w:t>
      </w:r>
      <w:r>
        <w:rPr>
          <w:rFonts w:ascii="Arial" w:hAnsi="Arial" w:cs="Arial"/>
          <w:sz w:val="20"/>
          <w:szCs w:val="20"/>
        </w:rPr>
        <w:t xml:space="preserve"> </w:t>
      </w:r>
    </w:p>
    <w:p w14:paraId="67BF25B0" w14:textId="77777777" w:rsidR="00CD70A1" w:rsidRDefault="004D408C" w:rsidP="00251E35">
      <w:pPr>
        <w:ind w:left="720"/>
        <w:rPr>
          <w:rFonts w:ascii="Arial" w:hAnsi="Arial" w:cs="Arial"/>
          <w:sz w:val="20"/>
          <w:szCs w:val="20"/>
        </w:rPr>
      </w:pPr>
      <w:r w:rsidRPr="008872FB">
        <w:rPr>
          <w:rFonts w:ascii="Arial" w:hAnsi="Arial" w:cs="Arial"/>
          <w:sz w:val="20"/>
          <w:szCs w:val="20"/>
        </w:rPr>
        <w:t>DHHS may award to a single top Applicant, or may award to multiple top scoring Applicants, in its sole discretion.</w:t>
      </w:r>
      <w:r w:rsidR="00781F26" w:rsidRPr="008872FB">
        <w:rPr>
          <w:rFonts w:ascii="Arial" w:hAnsi="Arial" w:cs="Arial"/>
          <w:sz w:val="20"/>
          <w:szCs w:val="20"/>
        </w:rPr>
        <w:t xml:space="preserve"> </w:t>
      </w:r>
      <w:r w:rsidR="0029191B" w:rsidRPr="008872FB">
        <w:rPr>
          <w:rFonts w:ascii="Arial" w:hAnsi="Arial" w:cs="Arial"/>
          <w:sz w:val="20"/>
          <w:szCs w:val="20"/>
        </w:rPr>
        <w:t xml:space="preserve">If all Applicants meet the minimum requirements and are meritorious, </w:t>
      </w:r>
      <w:r w:rsidR="00781F26" w:rsidRPr="008872FB">
        <w:rPr>
          <w:rFonts w:ascii="Arial" w:hAnsi="Arial" w:cs="Arial"/>
          <w:sz w:val="20"/>
          <w:szCs w:val="20"/>
        </w:rPr>
        <w:t>DHHS may also e</w:t>
      </w:r>
      <w:r w:rsidR="0029191B" w:rsidRPr="008872FB">
        <w:rPr>
          <w:rFonts w:ascii="Arial" w:hAnsi="Arial" w:cs="Arial"/>
          <w:sz w:val="20"/>
          <w:szCs w:val="20"/>
        </w:rPr>
        <w:t>lect to award to all Applicants.</w:t>
      </w:r>
      <w:r w:rsidR="00251E35">
        <w:rPr>
          <w:rFonts w:ascii="Arial" w:hAnsi="Arial" w:cs="Arial"/>
          <w:sz w:val="20"/>
          <w:szCs w:val="20"/>
        </w:rPr>
        <w:t xml:space="preserve"> </w:t>
      </w:r>
    </w:p>
    <w:p w14:paraId="2B15CEE5" w14:textId="77777777" w:rsidR="002E438A" w:rsidRPr="00533E52" w:rsidRDefault="002E438A" w:rsidP="00251E35">
      <w:pPr>
        <w:ind w:left="720"/>
        <w:rPr>
          <w:rFonts w:ascii="Arial" w:hAnsi="Arial" w:cs="Arial"/>
          <w:sz w:val="20"/>
          <w:szCs w:val="20"/>
        </w:rPr>
      </w:pPr>
    </w:p>
    <w:p w14:paraId="7EAEE7A0" w14:textId="77777777" w:rsidR="00045152" w:rsidRPr="00FE2415" w:rsidRDefault="00045152" w:rsidP="004909FF">
      <w:pPr>
        <w:pStyle w:val="Style2"/>
        <w:tabs>
          <w:tab w:val="left" w:pos="810"/>
        </w:tabs>
        <w:ind w:left="360" w:firstLine="0"/>
      </w:pPr>
      <w:bookmarkStart w:id="22" w:name="_Toc8374107"/>
      <w:r w:rsidRPr="00FE2415">
        <w:t>Late Applications</w:t>
      </w:r>
      <w:bookmarkEnd w:id="22"/>
    </w:p>
    <w:p w14:paraId="16F8ED6C" w14:textId="77777777" w:rsidR="005A3194" w:rsidRDefault="00646E13" w:rsidP="002E5D83">
      <w:pPr>
        <w:ind w:left="360"/>
        <w:rPr>
          <w:rFonts w:ascii="Arial" w:hAnsi="Arial" w:cs="Arial"/>
          <w:sz w:val="20"/>
          <w:szCs w:val="20"/>
        </w:rPr>
      </w:pPr>
      <w:r>
        <w:rPr>
          <w:rFonts w:ascii="Arial" w:hAnsi="Arial" w:cs="Arial"/>
          <w:sz w:val="20"/>
          <w:szCs w:val="20"/>
        </w:rPr>
        <w:t>Applications</w:t>
      </w:r>
      <w:r w:rsidR="005A3194" w:rsidRPr="005A3194">
        <w:rPr>
          <w:rFonts w:ascii="Arial" w:hAnsi="Arial" w:cs="Arial"/>
          <w:sz w:val="20"/>
          <w:szCs w:val="20"/>
        </w:rPr>
        <w:t xml:space="preserve"> received after the time and date of the </w:t>
      </w:r>
      <w:r w:rsidR="005A3194">
        <w:rPr>
          <w:rFonts w:ascii="Arial" w:hAnsi="Arial" w:cs="Arial"/>
          <w:sz w:val="20"/>
          <w:szCs w:val="20"/>
        </w:rPr>
        <w:t>Application</w:t>
      </w:r>
      <w:r w:rsidR="005A3194" w:rsidRPr="005A3194">
        <w:rPr>
          <w:rFonts w:ascii="Arial" w:hAnsi="Arial" w:cs="Arial"/>
          <w:sz w:val="20"/>
          <w:szCs w:val="20"/>
        </w:rPr>
        <w:t xml:space="preserve"> opening will be considered late </w:t>
      </w:r>
      <w:r w:rsidR="005A3194">
        <w:rPr>
          <w:rFonts w:ascii="Arial" w:hAnsi="Arial" w:cs="Arial"/>
          <w:sz w:val="20"/>
          <w:szCs w:val="20"/>
        </w:rPr>
        <w:t>Applications</w:t>
      </w:r>
      <w:r w:rsidR="005A3194" w:rsidRPr="005A3194">
        <w:rPr>
          <w:rFonts w:ascii="Arial" w:hAnsi="Arial" w:cs="Arial"/>
          <w:sz w:val="20"/>
          <w:szCs w:val="20"/>
        </w:rPr>
        <w:t xml:space="preserve">.  </w:t>
      </w:r>
      <w:r w:rsidR="0029191B">
        <w:rPr>
          <w:rFonts w:ascii="Arial" w:hAnsi="Arial" w:cs="Arial"/>
          <w:sz w:val="20"/>
          <w:szCs w:val="20"/>
        </w:rPr>
        <w:t xml:space="preserve">Late Applications will be rejected. </w:t>
      </w:r>
      <w:r>
        <w:rPr>
          <w:rFonts w:ascii="Arial" w:hAnsi="Arial" w:cs="Arial"/>
          <w:sz w:val="20"/>
          <w:szCs w:val="20"/>
        </w:rPr>
        <w:t>All Applications must be electronically</w:t>
      </w:r>
      <w:r w:rsidR="00A22473">
        <w:rPr>
          <w:rFonts w:ascii="Arial" w:hAnsi="Arial" w:cs="Arial"/>
          <w:sz w:val="20"/>
          <w:szCs w:val="20"/>
        </w:rPr>
        <w:t xml:space="preserve"> or physically</w:t>
      </w:r>
      <w:r>
        <w:rPr>
          <w:rFonts w:ascii="Arial" w:hAnsi="Arial" w:cs="Arial"/>
          <w:sz w:val="20"/>
          <w:szCs w:val="20"/>
        </w:rPr>
        <w:t xml:space="preserve"> received by the date and time of the Application Opening.</w:t>
      </w:r>
      <w:r w:rsidR="005A3194" w:rsidRPr="005A3194">
        <w:rPr>
          <w:rFonts w:ascii="Arial" w:hAnsi="Arial" w:cs="Arial"/>
          <w:sz w:val="20"/>
          <w:szCs w:val="20"/>
        </w:rPr>
        <w:t xml:space="preserve"> The State is not responsible for </w:t>
      </w:r>
      <w:r w:rsidR="005A3194">
        <w:rPr>
          <w:rFonts w:ascii="Arial" w:hAnsi="Arial" w:cs="Arial"/>
          <w:sz w:val="20"/>
          <w:szCs w:val="20"/>
        </w:rPr>
        <w:t>Applications</w:t>
      </w:r>
      <w:r w:rsidR="005A3194" w:rsidRPr="005A3194">
        <w:rPr>
          <w:rFonts w:ascii="Arial" w:hAnsi="Arial" w:cs="Arial"/>
          <w:sz w:val="20"/>
          <w:szCs w:val="20"/>
        </w:rPr>
        <w:t xml:space="preserve"> that are late or lost regardless of cause or fault.</w:t>
      </w:r>
      <w:r w:rsidR="0029191B">
        <w:rPr>
          <w:rFonts w:ascii="Arial" w:hAnsi="Arial" w:cs="Arial"/>
          <w:sz w:val="20"/>
          <w:szCs w:val="20"/>
        </w:rPr>
        <w:t xml:space="preserve"> It is the Applicant’s responsibility to ensure Applications are received timely.</w:t>
      </w:r>
    </w:p>
    <w:p w14:paraId="66B90B4B" w14:textId="77777777" w:rsidR="00566AD6" w:rsidRDefault="00566AD6" w:rsidP="00041B8E">
      <w:pPr>
        <w:ind w:left="720"/>
        <w:rPr>
          <w:rFonts w:ascii="Arial" w:hAnsi="Arial" w:cs="Arial"/>
          <w:sz w:val="20"/>
          <w:szCs w:val="20"/>
        </w:rPr>
      </w:pPr>
    </w:p>
    <w:p w14:paraId="63F32BE3" w14:textId="77777777" w:rsidR="00045152" w:rsidRPr="00041B8E" w:rsidRDefault="00045152" w:rsidP="004909FF">
      <w:pPr>
        <w:pStyle w:val="Style2"/>
        <w:tabs>
          <w:tab w:val="left" w:pos="810"/>
        </w:tabs>
        <w:ind w:left="360" w:firstLine="0"/>
      </w:pPr>
      <w:bookmarkStart w:id="23" w:name="_Toc8374108"/>
      <w:r w:rsidRPr="00041B8E">
        <w:t>Corrections</w:t>
      </w:r>
      <w:bookmarkEnd w:id="23"/>
    </w:p>
    <w:p w14:paraId="02E79609" w14:textId="77777777" w:rsidR="00923E5B" w:rsidRDefault="009C668C" w:rsidP="002E5D83">
      <w:pPr>
        <w:ind w:left="360"/>
        <w:rPr>
          <w:rFonts w:ascii="Arial" w:hAnsi="Arial" w:cs="Arial"/>
          <w:sz w:val="20"/>
          <w:szCs w:val="20"/>
        </w:rPr>
      </w:pPr>
      <w:r>
        <w:rPr>
          <w:rFonts w:ascii="Arial" w:hAnsi="Arial" w:cs="Arial"/>
          <w:sz w:val="20"/>
          <w:szCs w:val="20"/>
        </w:rPr>
        <w:t>An Applicant may correct a mistake in an Application</w:t>
      </w:r>
      <w:r w:rsidRPr="009C668C">
        <w:rPr>
          <w:rFonts w:ascii="Arial" w:hAnsi="Arial" w:cs="Arial"/>
          <w:sz w:val="20"/>
          <w:szCs w:val="20"/>
        </w:rPr>
        <w:t xml:space="preserve"> prior to the time of opening by giving written notice to the </w:t>
      </w:r>
      <w:r>
        <w:rPr>
          <w:rFonts w:ascii="Arial" w:hAnsi="Arial" w:cs="Arial"/>
          <w:sz w:val="20"/>
          <w:szCs w:val="20"/>
        </w:rPr>
        <w:t>POC</w:t>
      </w:r>
      <w:r w:rsidRPr="009C668C">
        <w:rPr>
          <w:rFonts w:ascii="Arial" w:hAnsi="Arial" w:cs="Arial"/>
          <w:sz w:val="20"/>
          <w:szCs w:val="20"/>
        </w:rPr>
        <w:t xml:space="preserve"> of intent to withdraw the </w:t>
      </w:r>
      <w:r>
        <w:rPr>
          <w:rFonts w:ascii="Arial" w:hAnsi="Arial" w:cs="Arial"/>
          <w:sz w:val="20"/>
          <w:szCs w:val="20"/>
        </w:rPr>
        <w:t>Application</w:t>
      </w:r>
      <w:r w:rsidRPr="009C668C">
        <w:rPr>
          <w:rFonts w:ascii="Arial" w:hAnsi="Arial" w:cs="Arial"/>
          <w:sz w:val="20"/>
          <w:szCs w:val="20"/>
        </w:rPr>
        <w:t xml:space="preserve"> for modification</w:t>
      </w:r>
      <w:r>
        <w:rPr>
          <w:rFonts w:ascii="Arial" w:hAnsi="Arial" w:cs="Arial"/>
          <w:sz w:val="20"/>
          <w:szCs w:val="20"/>
        </w:rPr>
        <w:t>,</w:t>
      </w:r>
      <w:r w:rsidRPr="009C668C">
        <w:rPr>
          <w:rFonts w:ascii="Arial" w:hAnsi="Arial" w:cs="Arial"/>
          <w:sz w:val="20"/>
          <w:szCs w:val="20"/>
        </w:rPr>
        <w:t xml:space="preserve"> or to withdraw the </w:t>
      </w:r>
      <w:r>
        <w:rPr>
          <w:rFonts w:ascii="Arial" w:hAnsi="Arial" w:cs="Arial"/>
          <w:sz w:val="20"/>
          <w:szCs w:val="20"/>
        </w:rPr>
        <w:t>Application</w:t>
      </w:r>
      <w:r w:rsidR="0029191B">
        <w:rPr>
          <w:rFonts w:ascii="Arial" w:hAnsi="Arial" w:cs="Arial"/>
          <w:sz w:val="20"/>
          <w:szCs w:val="20"/>
        </w:rPr>
        <w:t xml:space="preserve"> completely.  Changes in an Application </w:t>
      </w:r>
      <w:r w:rsidRPr="009C668C">
        <w:rPr>
          <w:rFonts w:ascii="Arial" w:hAnsi="Arial" w:cs="Arial"/>
          <w:sz w:val="20"/>
          <w:szCs w:val="20"/>
        </w:rPr>
        <w:t xml:space="preserve">after </w:t>
      </w:r>
      <w:r w:rsidR="00E45D72">
        <w:rPr>
          <w:rFonts w:ascii="Arial" w:hAnsi="Arial" w:cs="Arial"/>
          <w:sz w:val="20"/>
          <w:szCs w:val="20"/>
        </w:rPr>
        <w:t>the Evaluation Period has begun</w:t>
      </w:r>
      <w:r w:rsidRPr="009C668C">
        <w:rPr>
          <w:rFonts w:ascii="Arial" w:hAnsi="Arial" w:cs="Arial"/>
          <w:sz w:val="20"/>
          <w:szCs w:val="20"/>
        </w:rPr>
        <w:t xml:space="preserve"> are acceptable only if the change </w:t>
      </w:r>
      <w:r>
        <w:rPr>
          <w:rFonts w:ascii="Arial" w:hAnsi="Arial" w:cs="Arial"/>
          <w:sz w:val="20"/>
          <w:szCs w:val="20"/>
        </w:rPr>
        <w:t>is made to correct a minor error</w:t>
      </w:r>
      <w:r w:rsidRPr="009C668C">
        <w:rPr>
          <w:rFonts w:ascii="Arial" w:hAnsi="Arial" w:cs="Arial"/>
          <w:sz w:val="20"/>
          <w:szCs w:val="20"/>
        </w:rPr>
        <w:t>.</w:t>
      </w:r>
      <w:r>
        <w:rPr>
          <w:rFonts w:ascii="Arial" w:hAnsi="Arial" w:cs="Arial"/>
          <w:sz w:val="20"/>
          <w:szCs w:val="20"/>
        </w:rPr>
        <w:t xml:space="preserve"> Whether an error is mi</w:t>
      </w:r>
      <w:r w:rsidR="00923E5B">
        <w:rPr>
          <w:rFonts w:ascii="Arial" w:hAnsi="Arial" w:cs="Arial"/>
          <w:sz w:val="20"/>
          <w:szCs w:val="20"/>
        </w:rPr>
        <w:t>nor shall be determined by DHHS.</w:t>
      </w:r>
    </w:p>
    <w:p w14:paraId="09738055" w14:textId="77777777" w:rsidR="00836C45" w:rsidRPr="003B5355" w:rsidRDefault="00836C45" w:rsidP="003B5355">
      <w:pPr>
        <w:ind w:left="720"/>
        <w:rPr>
          <w:rFonts w:ascii="Arial" w:hAnsi="Arial" w:cs="Arial"/>
          <w:sz w:val="20"/>
          <w:szCs w:val="20"/>
        </w:rPr>
      </w:pPr>
    </w:p>
    <w:p w14:paraId="2F0F050A" w14:textId="77777777" w:rsidR="00045152" w:rsidRPr="00D4766A" w:rsidRDefault="00045152" w:rsidP="004909FF">
      <w:pPr>
        <w:pStyle w:val="Style2"/>
        <w:tabs>
          <w:tab w:val="left" w:pos="900"/>
        </w:tabs>
        <w:ind w:left="360" w:firstLine="0"/>
      </w:pPr>
      <w:bookmarkStart w:id="24" w:name="_Toc8374109"/>
      <w:r w:rsidRPr="00D4766A">
        <w:t>Grievance and Protest Procedures</w:t>
      </w:r>
      <w:bookmarkEnd w:id="24"/>
    </w:p>
    <w:p w14:paraId="6E411807" w14:textId="77777777" w:rsidR="00D4766A" w:rsidRDefault="000864F0" w:rsidP="002E5D83">
      <w:pPr>
        <w:pStyle w:val="ListParagraph"/>
        <w:tabs>
          <w:tab w:val="left" w:pos="4140"/>
        </w:tabs>
        <w:ind w:left="360"/>
        <w:rPr>
          <w:rFonts w:ascii="Arial" w:hAnsi="Arial" w:cs="Arial"/>
          <w:sz w:val="20"/>
          <w:szCs w:val="20"/>
        </w:rPr>
      </w:pPr>
      <w:r>
        <w:rPr>
          <w:rFonts w:ascii="Arial" w:hAnsi="Arial" w:cs="Arial"/>
          <w:sz w:val="20"/>
          <w:szCs w:val="20"/>
        </w:rPr>
        <w:t>All grievances must follow the DHHS Subaward Grievance</w:t>
      </w:r>
      <w:r w:rsidR="008565C9">
        <w:rPr>
          <w:rFonts w:ascii="Arial" w:hAnsi="Arial" w:cs="Arial"/>
          <w:sz w:val="20"/>
          <w:szCs w:val="20"/>
        </w:rPr>
        <w:t>/Protests Procedures</w:t>
      </w:r>
      <w:r>
        <w:rPr>
          <w:rFonts w:ascii="Arial" w:hAnsi="Arial" w:cs="Arial"/>
          <w:sz w:val="20"/>
          <w:szCs w:val="20"/>
        </w:rPr>
        <w:t>, available on the DHHS website.</w:t>
      </w:r>
      <w:r w:rsidR="00040E84">
        <w:rPr>
          <w:rFonts w:ascii="Arial" w:hAnsi="Arial" w:cs="Arial"/>
          <w:sz w:val="20"/>
          <w:szCs w:val="20"/>
        </w:rPr>
        <w:t xml:space="preserve"> Grievances must be filed timely.</w:t>
      </w:r>
    </w:p>
    <w:p w14:paraId="5243B978" w14:textId="77777777" w:rsidR="00D4766A" w:rsidRDefault="00D4766A" w:rsidP="002E5D83">
      <w:pPr>
        <w:pStyle w:val="ListParagraph"/>
        <w:ind w:left="360"/>
        <w:rPr>
          <w:rFonts w:ascii="Arial" w:hAnsi="Arial" w:cs="Arial"/>
          <w:sz w:val="20"/>
          <w:szCs w:val="20"/>
        </w:rPr>
      </w:pPr>
    </w:p>
    <w:p w14:paraId="75AEC3A6" w14:textId="234B4CE7" w:rsidR="00E45D72" w:rsidRDefault="00E45D72" w:rsidP="00DB6E66">
      <w:pPr>
        <w:ind w:left="720"/>
        <w:rPr>
          <w:rFonts w:ascii="Arial" w:hAnsi="Arial" w:cs="Arial"/>
          <w:sz w:val="20"/>
          <w:szCs w:val="20"/>
        </w:rPr>
      </w:pPr>
    </w:p>
    <w:p w14:paraId="4C94A2E7" w14:textId="77777777" w:rsidR="00426790" w:rsidRDefault="00923E5B" w:rsidP="004909FF">
      <w:pPr>
        <w:pStyle w:val="Style2"/>
        <w:tabs>
          <w:tab w:val="left" w:pos="900"/>
        </w:tabs>
        <w:ind w:left="360" w:firstLine="0"/>
      </w:pPr>
      <w:bookmarkStart w:id="25" w:name="_Toc8374110"/>
      <w:r>
        <w:lastRenderedPageBreak/>
        <w:t xml:space="preserve">DHHS Reservations of Authority During Application </w:t>
      </w:r>
      <w:r w:rsidR="006A3F16">
        <w:t xml:space="preserve">and Evaluation </w:t>
      </w:r>
      <w:r>
        <w:t>Process</w:t>
      </w:r>
      <w:bookmarkEnd w:id="25"/>
    </w:p>
    <w:p w14:paraId="7D3A4B76" w14:textId="77777777" w:rsidR="00923E5B" w:rsidRPr="00280635" w:rsidRDefault="00DB34D0" w:rsidP="002E5D83">
      <w:pPr>
        <w:pStyle w:val="Level2Body"/>
        <w:ind w:left="360"/>
        <w:rPr>
          <w:sz w:val="20"/>
          <w:szCs w:val="20"/>
        </w:rPr>
      </w:pPr>
      <w:r>
        <w:rPr>
          <w:sz w:val="20"/>
          <w:szCs w:val="20"/>
        </w:rPr>
        <w:t>After E</w:t>
      </w:r>
      <w:r w:rsidR="00923E5B" w:rsidRPr="00280635">
        <w:rPr>
          <w:sz w:val="20"/>
          <w:szCs w:val="20"/>
        </w:rPr>
        <w:t xml:space="preserve">valuation of the </w:t>
      </w:r>
      <w:r w:rsidR="00923E5B">
        <w:rPr>
          <w:sz w:val="20"/>
          <w:szCs w:val="20"/>
        </w:rPr>
        <w:t>Applications</w:t>
      </w:r>
      <w:r w:rsidR="00923E5B" w:rsidRPr="00280635">
        <w:rPr>
          <w:sz w:val="20"/>
          <w:szCs w:val="20"/>
        </w:rPr>
        <w:t xml:space="preserve">, or at any point in the </w:t>
      </w:r>
      <w:r w:rsidR="00923E5B">
        <w:rPr>
          <w:sz w:val="20"/>
          <w:szCs w:val="20"/>
        </w:rPr>
        <w:t>RFA</w:t>
      </w:r>
      <w:r w:rsidR="00923E5B" w:rsidRPr="00280635">
        <w:rPr>
          <w:sz w:val="20"/>
          <w:szCs w:val="20"/>
        </w:rPr>
        <w:t xml:space="preserve"> process, </w:t>
      </w:r>
      <w:r w:rsidR="00923E5B">
        <w:rPr>
          <w:sz w:val="20"/>
          <w:szCs w:val="20"/>
        </w:rPr>
        <w:t>DHHS</w:t>
      </w:r>
      <w:r w:rsidR="00923E5B" w:rsidRPr="00280635">
        <w:rPr>
          <w:sz w:val="20"/>
          <w:szCs w:val="20"/>
        </w:rPr>
        <w:t xml:space="preserve"> may take one or more of the following actions:</w:t>
      </w:r>
    </w:p>
    <w:p w14:paraId="406DDC03" w14:textId="77777777" w:rsidR="00923E5B" w:rsidRPr="00280635" w:rsidRDefault="00923E5B" w:rsidP="00923E5B">
      <w:pPr>
        <w:pStyle w:val="Level2Body"/>
        <w:rPr>
          <w:sz w:val="20"/>
          <w:szCs w:val="20"/>
        </w:rPr>
      </w:pPr>
    </w:p>
    <w:p w14:paraId="519E3987" w14:textId="77777777" w:rsidR="00923E5B" w:rsidRPr="00C768DF" w:rsidRDefault="00923E5B" w:rsidP="002E5D83">
      <w:pPr>
        <w:pStyle w:val="Level4"/>
        <w:numPr>
          <w:ilvl w:val="3"/>
          <w:numId w:val="23"/>
        </w:numPr>
        <w:ind w:left="1260" w:hanging="270"/>
        <w:rPr>
          <w:sz w:val="20"/>
          <w:szCs w:val="20"/>
        </w:rPr>
      </w:pPr>
      <w:r w:rsidRPr="00C768DF">
        <w:rPr>
          <w:sz w:val="20"/>
          <w:szCs w:val="20"/>
        </w:rPr>
        <w:t>Amend the RFA;</w:t>
      </w:r>
    </w:p>
    <w:p w14:paraId="3E11D319" w14:textId="77777777" w:rsidR="00923E5B" w:rsidRPr="00C768DF" w:rsidRDefault="00923E5B" w:rsidP="002E5D83">
      <w:pPr>
        <w:pStyle w:val="Level4"/>
        <w:numPr>
          <w:ilvl w:val="3"/>
          <w:numId w:val="23"/>
        </w:numPr>
        <w:ind w:left="1260" w:hanging="270"/>
        <w:rPr>
          <w:sz w:val="20"/>
          <w:szCs w:val="20"/>
        </w:rPr>
      </w:pPr>
      <w:r w:rsidRPr="00C768DF">
        <w:rPr>
          <w:sz w:val="20"/>
          <w:szCs w:val="20"/>
        </w:rPr>
        <w:t xml:space="preserve">Extend the time of or establish a new </w:t>
      </w:r>
      <w:r w:rsidR="006E2B0A" w:rsidRPr="00C768DF">
        <w:rPr>
          <w:sz w:val="20"/>
          <w:szCs w:val="20"/>
        </w:rPr>
        <w:t>Application</w:t>
      </w:r>
      <w:r w:rsidRPr="00C768DF">
        <w:rPr>
          <w:sz w:val="20"/>
          <w:szCs w:val="20"/>
        </w:rPr>
        <w:t xml:space="preserve"> opening time</w:t>
      </w:r>
      <w:r w:rsidR="0083379C" w:rsidRPr="00C768DF">
        <w:rPr>
          <w:sz w:val="20"/>
          <w:szCs w:val="20"/>
        </w:rPr>
        <w:t xml:space="preserve"> (i.e., allowing additional time to submit Applications)</w:t>
      </w:r>
      <w:r w:rsidRPr="00C768DF">
        <w:rPr>
          <w:sz w:val="20"/>
          <w:szCs w:val="20"/>
        </w:rPr>
        <w:t>;</w:t>
      </w:r>
    </w:p>
    <w:p w14:paraId="4CDC44DE" w14:textId="77777777" w:rsidR="00923E5B" w:rsidRPr="00C768DF" w:rsidRDefault="00923E5B" w:rsidP="002E5D83">
      <w:pPr>
        <w:pStyle w:val="Level4"/>
        <w:numPr>
          <w:ilvl w:val="3"/>
          <w:numId w:val="23"/>
        </w:numPr>
        <w:ind w:left="1260" w:hanging="270"/>
        <w:rPr>
          <w:sz w:val="20"/>
          <w:szCs w:val="20"/>
        </w:rPr>
      </w:pPr>
      <w:r w:rsidRPr="00C768DF">
        <w:rPr>
          <w:sz w:val="20"/>
          <w:szCs w:val="20"/>
        </w:rPr>
        <w:t>Waive deviations or errors in the RFA process and in Applications that are not material, do not compromise the RFA process or an Application, and do not improve an Applicant’s position;</w:t>
      </w:r>
    </w:p>
    <w:p w14:paraId="394AC9DF" w14:textId="77777777" w:rsidR="00923E5B" w:rsidRPr="00C768DF" w:rsidRDefault="00923E5B" w:rsidP="002E5D83">
      <w:pPr>
        <w:pStyle w:val="Level4"/>
        <w:numPr>
          <w:ilvl w:val="3"/>
          <w:numId w:val="23"/>
        </w:numPr>
        <w:ind w:left="1260" w:hanging="270"/>
        <w:rPr>
          <w:sz w:val="20"/>
          <w:szCs w:val="20"/>
        </w:rPr>
      </w:pPr>
      <w:r w:rsidRPr="00C768DF">
        <w:rPr>
          <w:sz w:val="20"/>
          <w:szCs w:val="20"/>
        </w:rPr>
        <w:t>Accept or reject a portion of or all of an Application;</w:t>
      </w:r>
    </w:p>
    <w:p w14:paraId="052F45F5" w14:textId="77777777" w:rsidR="00923E5B" w:rsidRPr="00C768DF" w:rsidRDefault="00923E5B" w:rsidP="002E5D83">
      <w:pPr>
        <w:pStyle w:val="Level4"/>
        <w:numPr>
          <w:ilvl w:val="3"/>
          <w:numId w:val="23"/>
        </w:numPr>
        <w:ind w:left="1260" w:hanging="270"/>
        <w:rPr>
          <w:sz w:val="20"/>
          <w:szCs w:val="20"/>
        </w:rPr>
      </w:pPr>
      <w:r w:rsidRPr="00C768DF">
        <w:rPr>
          <w:sz w:val="20"/>
          <w:szCs w:val="20"/>
        </w:rPr>
        <w:t>Accept or reject all Applications;</w:t>
      </w:r>
    </w:p>
    <w:p w14:paraId="019B8899" w14:textId="77777777" w:rsidR="00923E5B" w:rsidRPr="00C768DF" w:rsidRDefault="00923E5B" w:rsidP="002E5D83">
      <w:pPr>
        <w:pStyle w:val="Level4"/>
        <w:numPr>
          <w:ilvl w:val="3"/>
          <w:numId w:val="23"/>
        </w:numPr>
        <w:ind w:left="1260" w:hanging="270"/>
        <w:rPr>
          <w:sz w:val="20"/>
          <w:szCs w:val="20"/>
        </w:rPr>
      </w:pPr>
      <w:r w:rsidRPr="00C768DF">
        <w:rPr>
          <w:sz w:val="20"/>
          <w:szCs w:val="20"/>
        </w:rPr>
        <w:t>Withdraw the RFA; or</w:t>
      </w:r>
    </w:p>
    <w:p w14:paraId="46D3F8B9" w14:textId="77777777" w:rsidR="00923E5B" w:rsidRPr="00C768DF" w:rsidRDefault="00923E5B" w:rsidP="002E5D83">
      <w:pPr>
        <w:pStyle w:val="Level4"/>
        <w:numPr>
          <w:ilvl w:val="3"/>
          <w:numId w:val="23"/>
        </w:numPr>
        <w:ind w:left="1260" w:hanging="270"/>
        <w:rPr>
          <w:sz w:val="20"/>
          <w:szCs w:val="20"/>
        </w:rPr>
      </w:pPr>
      <w:r w:rsidRPr="00C768DF">
        <w:rPr>
          <w:sz w:val="20"/>
          <w:szCs w:val="20"/>
        </w:rPr>
        <w:t>Elect to reissue the RFA.</w:t>
      </w:r>
    </w:p>
    <w:p w14:paraId="4CF9B251" w14:textId="77777777" w:rsidR="00923E5B" w:rsidRDefault="00923E5B" w:rsidP="00923E5B">
      <w:pPr>
        <w:pStyle w:val="Level2Body"/>
        <w:ind w:left="0"/>
        <w:rPr>
          <w:sz w:val="20"/>
          <w:szCs w:val="20"/>
        </w:rPr>
      </w:pPr>
    </w:p>
    <w:p w14:paraId="223A9BF4" w14:textId="77777777" w:rsidR="00426790" w:rsidRDefault="00426790" w:rsidP="002E5D83">
      <w:pPr>
        <w:pStyle w:val="Level2Body"/>
        <w:ind w:left="360"/>
        <w:rPr>
          <w:rFonts w:cs="Arial"/>
          <w:sz w:val="20"/>
          <w:szCs w:val="20"/>
        </w:rPr>
      </w:pPr>
      <w:r w:rsidRPr="00923E5B">
        <w:rPr>
          <w:rFonts w:cs="Arial"/>
          <w:sz w:val="20"/>
          <w:szCs w:val="20"/>
        </w:rPr>
        <w:t xml:space="preserve">DHHS reserves the right to adjust the Applicant’s </w:t>
      </w:r>
      <w:r w:rsidR="0083379C">
        <w:rPr>
          <w:rFonts w:cs="Arial"/>
          <w:sz w:val="20"/>
          <w:szCs w:val="20"/>
        </w:rPr>
        <w:t>b</w:t>
      </w:r>
      <w:r w:rsidRPr="00923E5B">
        <w:rPr>
          <w:rFonts w:cs="Arial"/>
          <w:sz w:val="20"/>
          <w:szCs w:val="20"/>
        </w:rPr>
        <w:t xml:space="preserve">udget with successful Applicants after the Intent to Subaward is issued. DHHS also reserves the right to adjust the Work Plan with Applicant to meet the requirements of the </w:t>
      </w:r>
      <w:r w:rsidR="0083379C">
        <w:rPr>
          <w:rFonts w:cs="Arial"/>
          <w:sz w:val="20"/>
          <w:szCs w:val="20"/>
        </w:rPr>
        <w:t>g</w:t>
      </w:r>
      <w:r w:rsidR="00DB34D0">
        <w:rPr>
          <w:rFonts w:cs="Arial"/>
          <w:sz w:val="20"/>
          <w:szCs w:val="20"/>
        </w:rPr>
        <w:t>rant, Federal Funding Agency,</w:t>
      </w:r>
      <w:r w:rsidRPr="00923E5B">
        <w:rPr>
          <w:rFonts w:cs="Arial"/>
          <w:sz w:val="20"/>
          <w:szCs w:val="20"/>
        </w:rPr>
        <w:t xml:space="preserve"> law</w:t>
      </w:r>
      <w:r w:rsidR="00DB34D0">
        <w:rPr>
          <w:rFonts w:cs="Arial"/>
          <w:sz w:val="20"/>
          <w:szCs w:val="20"/>
        </w:rPr>
        <w:t>, or to meet DHHS programmatic needs</w:t>
      </w:r>
      <w:r w:rsidRPr="00923E5B">
        <w:rPr>
          <w:rFonts w:cs="Arial"/>
          <w:sz w:val="20"/>
          <w:szCs w:val="20"/>
        </w:rPr>
        <w:t>.</w:t>
      </w:r>
      <w:r w:rsidR="00AB574C">
        <w:rPr>
          <w:rFonts w:cs="Arial"/>
          <w:sz w:val="20"/>
          <w:szCs w:val="20"/>
        </w:rPr>
        <w:t xml:space="preserve"> </w:t>
      </w:r>
      <w:r w:rsidR="00584B3E">
        <w:rPr>
          <w:rFonts w:cs="Arial"/>
          <w:sz w:val="20"/>
          <w:szCs w:val="20"/>
        </w:rPr>
        <w:t xml:space="preserve">DHHS also reserve the right to apply additional conditions based on the successful Application and the result of a pre-award risk assessment. </w:t>
      </w:r>
      <w:r w:rsidR="00AB574C">
        <w:rPr>
          <w:rFonts w:cs="Arial"/>
          <w:sz w:val="20"/>
          <w:szCs w:val="20"/>
        </w:rPr>
        <w:t>If a scoring method is used to rank applications</w:t>
      </w:r>
      <w:r w:rsidR="00B14353">
        <w:rPr>
          <w:rFonts w:cs="Arial"/>
          <w:sz w:val="20"/>
          <w:szCs w:val="20"/>
        </w:rPr>
        <w:t xml:space="preserve"> to determine funding amounts</w:t>
      </w:r>
      <w:r w:rsidR="00AB574C">
        <w:rPr>
          <w:rFonts w:cs="Arial"/>
          <w:sz w:val="20"/>
          <w:szCs w:val="20"/>
        </w:rPr>
        <w:t xml:space="preserve">, </w:t>
      </w:r>
      <w:r w:rsidR="00B14353">
        <w:rPr>
          <w:rFonts w:cs="Arial"/>
          <w:sz w:val="20"/>
          <w:szCs w:val="20"/>
        </w:rPr>
        <w:t>all</w:t>
      </w:r>
      <w:r w:rsidR="00AB574C">
        <w:rPr>
          <w:rFonts w:cs="Arial"/>
          <w:sz w:val="20"/>
          <w:szCs w:val="20"/>
        </w:rPr>
        <w:t xml:space="preserve"> adjustment</w:t>
      </w:r>
      <w:r w:rsidR="00B14353">
        <w:rPr>
          <w:rFonts w:cs="Arial"/>
          <w:sz w:val="20"/>
          <w:szCs w:val="20"/>
        </w:rPr>
        <w:t>s</w:t>
      </w:r>
      <w:r w:rsidR="00AB574C">
        <w:rPr>
          <w:rFonts w:cs="Arial"/>
          <w:sz w:val="20"/>
          <w:szCs w:val="20"/>
        </w:rPr>
        <w:t xml:space="preserve"> shall have no bearing on rank</w:t>
      </w:r>
    </w:p>
    <w:p w14:paraId="3D7DA0E7" w14:textId="77777777" w:rsidR="00693121" w:rsidRPr="00923E5B" w:rsidRDefault="00693121" w:rsidP="002E5D83">
      <w:pPr>
        <w:pStyle w:val="Level2Body"/>
        <w:ind w:left="360"/>
        <w:rPr>
          <w:sz w:val="20"/>
          <w:szCs w:val="20"/>
        </w:rPr>
      </w:pPr>
    </w:p>
    <w:p w14:paraId="17929FC7" w14:textId="77777777" w:rsidR="00693121" w:rsidRPr="008C166C" w:rsidRDefault="00693121" w:rsidP="002E5D83">
      <w:pPr>
        <w:pStyle w:val="SectionHeading1"/>
        <w:numPr>
          <w:ilvl w:val="0"/>
          <w:numId w:val="0"/>
        </w:numPr>
        <w:ind w:left="360"/>
        <w:rPr>
          <w:b w:val="0"/>
          <w:sz w:val="20"/>
          <w:szCs w:val="20"/>
        </w:rPr>
      </w:pPr>
      <w:r>
        <w:rPr>
          <w:b w:val="0"/>
          <w:sz w:val="20"/>
          <w:szCs w:val="20"/>
        </w:rPr>
        <w:t xml:space="preserve">If DHHS rejects all Applications, it may enter either reissue an RFA with the same or different specifications and terms, or it may </w:t>
      </w:r>
      <w:r w:rsidR="00DB34D0">
        <w:rPr>
          <w:b w:val="0"/>
          <w:sz w:val="20"/>
          <w:szCs w:val="20"/>
        </w:rPr>
        <w:t>negotiate a single or multiple S</w:t>
      </w:r>
      <w:r>
        <w:rPr>
          <w:b w:val="0"/>
          <w:sz w:val="20"/>
          <w:szCs w:val="20"/>
        </w:rPr>
        <w:t>ubawards with individual Applicants or non-Applicants.</w:t>
      </w:r>
    </w:p>
    <w:p w14:paraId="6F08514F" w14:textId="77777777" w:rsidR="00DB6E66" w:rsidRDefault="00DB6E66" w:rsidP="00021470">
      <w:pPr>
        <w:pStyle w:val="SectionHeading1"/>
        <w:numPr>
          <w:ilvl w:val="0"/>
          <w:numId w:val="0"/>
        </w:numPr>
      </w:pPr>
    </w:p>
    <w:p w14:paraId="2D24307F" w14:textId="77777777" w:rsidR="00852690" w:rsidRDefault="00852690">
      <w:pPr>
        <w:rPr>
          <w:rFonts w:ascii="Arial" w:hAnsi="Arial" w:cs="Arial"/>
          <w:b/>
        </w:rPr>
      </w:pPr>
      <w:r>
        <w:br w:type="page"/>
      </w:r>
    </w:p>
    <w:p w14:paraId="60654815" w14:textId="77777777" w:rsidR="007428FC" w:rsidRDefault="00DF11D1" w:rsidP="004909FF">
      <w:pPr>
        <w:pStyle w:val="Heading"/>
      </w:pPr>
      <w:bookmarkStart w:id="26" w:name="_Toc8374111"/>
      <w:r>
        <w:lastRenderedPageBreak/>
        <w:t>APPLICATION</w:t>
      </w:r>
      <w:r w:rsidR="007428FC">
        <w:t xml:space="preserve"> INSTRUCTIONS</w:t>
      </w:r>
      <w:bookmarkEnd w:id="26"/>
    </w:p>
    <w:p w14:paraId="288B4691" w14:textId="77777777" w:rsidR="00426992" w:rsidRDefault="00426992" w:rsidP="00426992">
      <w:pPr>
        <w:pStyle w:val="SectionHeading1"/>
        <w:numPr>
          <w:ilvl w:val="0"/>
          <w:numId w:val="0"/>
        </w:numPr>
        <w:ind w:left="720"/>
      </w:pPr>
    </w:p>
    <w:p w14:paraId="021EE299" w14:textId="77777777" w:rsidR="00426992" w:rsidRPr="00461F72" w:rsidRDefault="00DF11D1" w:rsidP="004909FF">
      <w:pPr>
        <w:pStyle w:val="Style2"/>
        <w:tabs>
          <w:tab w:val="left" w:pos="810"/>
        </w:tabs>
        <w:ind w:left="360" w:firstLine="0"/>
      </w:pPr>
      <w:bookmarkStart w:id="27" w:name="_Toc8374112"/>
      <w:r>
        <w:t>Application</w:t>
      </w:r>
      <w:r w:rsidR="00D67F5F">
        <w:t xml:space="preserve"> Contents</w:t>
      </w:r>
      <w:bookmarkEnd w:id="27"/>
    </w:p>
    <w:p w14:paraId="75E7CAB7" w14:textId="77777777" w:rsidR="00B40E7B" w:rsidRDefault="00B40E7B" w:rsidP="00B40E7B">
      <w:pPr>
        <w:pStyle w:val="SectionHeading1"/>
        <w:numPr>
          <w:ilvl w:val="0"/>
          <w:numId w:val="0"/>
        </w:numPr>
        <w:ind w:left="720" w:hanging="360"/>
        <w:rPr>
          <w:b w:val="0"/>
          <w:sz w:val="20"/>
          <w:szCs w:val="20"/>
        </w:rPr>
      </w:pPr>
      <w:r>
        <w:rPr>
          <w:b w:val="0"/>
          <w:sz w:val="20"/>
          <w:szCs w:val="20"/>
        </w:rPr>
        <w:t>A complete</w:t>
      </w:r>
      <w:r w:rsidR="00342C1C">
        <w:rPr>
          <w:b w:val="0"/>
          <w:sz w:val="20"/>
          <w:szCs w:val="20"/>
        </w:rPr>
        <w:t>, responsive</w:t>
      </w:r>
      <w:r>
        <w:rPr>
          <w:b w:val="0"/>
          <w:sz w:val="20"/>
          <w:szCs w:val="20"/>
        </w:rPr>
        <w:t xml:space="preserve"> Application must contain the following</w:t>
      </w:r>
      <w:r w:rsidR="00637886">
        <w:rPr>
          <w:b w:val="0"/>
          <w:sz w:val="20"/>
          <w:szCs w:val="20"/>
        </w:rPr>
        <w:t xml:space="preserve"> completed documents</w:t>
      </w:r>
      <w:r>
        <w:rPr>
          <w:b w:val="0"/>
          <w:sz w:val="20"/>
          <w:szCs w:val="20"/>
        </w:rPr>
        <w:t>:</w:t>
      </w:r>
    </w:p>
    <w:p w14:paraId="5858C518" w14:textId="77777777" w:rsidR="00B716BF" w:rsidRDefault="00447BEC" w:rsidP="0013456C">
      <w:pPr>
        <w:pStyle w:val="SectionHeading1"/>
        <w:numPr>
          <w:ilvl w:val="6"/>
          <w:numId w:val="6"/>
        </w:numPr>
        <w:tabs>
          <w:tab w:val="clear" w:pos="5040"/>
        </w:tabs>
        <w:ind w:left="1170" w:hanging="270"/>
        <w:rPr>
          <w:b w:val="0"/>
          <w:sz w:val="20"/>
          <w:szCs w:val="20"/>
        </w:rPr>
      </w:pPr>
      <w:r>
        <w:rPr>
          <w:b w:val="0"/>
          <w:sz w:val="20"/>
          <w:szCs w:val="20"/>
        </w:rPr>
        <w:t>Form</w:t>
      </w:r>
      <w:r w:rsidR="00B40E7B">
        <w:rPr>
          <w:b w:val="0"/>
          <w:sz w:val="20"/>
          <w:szCs w:val="20"/>
        </w:rPr>
        <w:t xml:space="preserve"> 1 – </w:t>
      </w:r>
      <w:r w:rsidR="00E9418D">
        <w:rPr>
          <w:b w:val="0"/>
          <w:sz w:val="20"/>
          <w:szCs w:val="20"/>
        </w:rPr>
        <w:t xml:space="preserve">Application </w:t>
      </w:r>
      <w:r w:rsidR="00B4749D">
        <w:rPr>
          <w:b w:val="0"/>
          <w:sz w:val="20"/>
          <w:szCs w:val="20"/>
        </w:rPr>
        <w:t xml:space="preserve">Form and </w:t>
      </w:r>
      <w:r w:rsidR="00E9418D">
        <w:rPr>
          <w:b w:val="0"/>
          <w:sz w:val="20"/>
          <w:szCs w:val="20"/>
        </w:rPr>
        <w:t>Cover Sheet</w:t>
      </w:r>
      <w:r w:rsidR="00B716BF">
        <w:rPr>
          <w:b w:val="0"/>
          <w:sz w:val="20"/>
          <w:szCs w:val="20"/>
        </w:rPr>
        <w:t xml:space="preserve">; </w:t>
      </w:r>
    </w:p>
    <w:p w14:paraId="608E08CD" w14:textId="77777777" w:rsidR="008D5875" w:rsidRDefault="008D5875" w:rsidP="0013456C">
      <w:pPr>
        <w:pStyle w:val="SectionHeading1"/>
        <w:numPr>
          <w:ilvl w:val="6"/>
          <w:numId w:val="6"/>
        </w:numPr>
        <w:tabs>
          <w:tab w:val="clear" w:pos="5040"/>
        </w:tabs>
        <w:ind w:left="1170" w:hanging="270"/>
        <w:rPr>
          <w:b w:val="0"/>
          <w:sz w:val="20"/>
          <w:szCs w:val="20"/>
        </w:rPr>
      </w:pPr>
      <w:r>
        <w:rPr>
          <w:b w:val="0"/>
          <w:sz w:val="20"/>
          <w:szCs w:val="20"/>
        </w:rPr>
        <w:t>Form 2 – Organization Overview</w:t>
      </w:r>
    </w:p>
    <w:p w14:paraId="43F48D91" w14:textId="1AD20BD1" w:rsidR="00B716BF" w:rsidRDefault="00447BEC" w:rsidP="0013456C">
      <w:pPr>
        <w:pStyle w:val="SectionHeading1"/>
        <w:numPr>
          <w:ilvl w:val="6"/>
          <w:numId w:val="6"/>
        </w:numPr>
        <w:tabs>
          <w:tab w:val="clear" w:pos="5040"/>
        </w:tabs>
        <w:ind w:left="1170" w:hanging="270"/>
        <w:rPr>
          <w:b w:val="0"/>
          <w:sz w:val="20"/>
          <w:szCs w:val="20"/>
        </w:rPr>
      </w:pPr>
      <w:r>
        <w:rPr>
          <w:b w:val="0"/>
          <w:sz w:val="20"/>
          <w:szCs w:val="20"/>
        </w:rPr>
        <w:t>Form</w:t>
      </w:r>
      <w:r w:rsidR="00B716BF">
        <w:rPr>
          <w:b w:val="0"/>
          <w:sz w:val="20"/>
          <w:szCs w:val="20"/>
        </w:rPr>
        <w:t xml:space="preserve"> </w:t>
      </w:r>
      <w:r w:rsidR="008D5875">
        <w:rPr>
          <w:b w:val="0"/>
          <w:sz w:val="20"/>
          <w:szCs w:val="20"/>
        </w:rPr>
        <w:t>3</w:t>
      </w:r>
      <w:r w:rsidR="00B716BF">
        <w:rPr>
          <w:b w:val="0"/>
          <w:sz w:val="20"/>
          <w:szCs w:val="20"/>
        </w:rPr>
        <w:t xml:space="preserve"> – </w:t>
      </w:r>
      <w:r w:rsidR="00813587">
        <w:rPr>
          <w:b w:val="0"/>
          <w:sz w:val="20"/>
          <w:szCs w:val="20"/>
        </w:rPr>
        <w:t xml:space="preserve">Applicant’s </w:t>
      </w:r>
      <w:r w:rsidR="000102AE">
        <w:rPr>
          <w:b w:val="0"/>
          <w:sz w:val="20"/>
          <w:szCs w:val="20"/>
        </w:rPr>
        <w:t>Essential Idea</w:t>
      </w:r>
      <w:r w:rsidR="00B716BF">
        <w:rPr>
          <w:b w:val="0"/>
          <w:sz w:val="20"/>
          <w:szCs w:val="20"/>
        </w:rPr>
        <w:t xml:space="preserve">; </w:t>
      </w:r>
    </w:p>
    <w:p w14:paraId="17E7DF80" w14:textId="77777777" w:rsidR="000102AE" w:rsidRDefault="000102AE" w:rsidP="0013456C">
      <w:pPr>
        <w:pStyle w:val="SectionHeading1"/>
        <w:numPr>
          <w:ilvl w:val="6"/>
          <w:numId w:val="6"/>
        </w:numPr>
        <w:tabs>
          <w:tab w:val="clear" w:pos="5040"/>
        </w:tabs>
        <w:ind w:left="1170" w:hanging="270"/>
        <w:rPr>
          <w:b w:val="0"/>
          <w:sz w:val="20"/>
          <w:szCs w:val="20"/>
        </w:rPr>
      </w:pPr>
      <w:r>
        <w:rPr>
          <w:b w:val="0"/>
          <w:sz w:val="20"/>
          <w:szCs w:val="20"/>
        </w:rPr>
        <w:t>Form 4 – Applicant Category Budget; and</w:t>
      </w:r>
    </w:p>
    <w:p w14:paraId="3575F396" w14:textId="04EDD0DA" w:rsidR="000102AE" w:rsidRDefault="000102AE" w:rsidP="0013456C">
      <w:pPr>
        <w:pStyle w:val="SectionHeading1"/>
        <w:numPr>
          <w:ilvl w:val="6"/>
          <w:numId w:val="6"/>
        </w:numPr>
        <w:tabs>
          <w:tab w:val="clear" w:pos="5040"/>
        </w:tabs>
        <w:ind w:left="1170" w:hanging="270"/>
        <w:rPr>
          <w:b w:val="0"/>
          <w:sz w:val="20"/>
          <w:szCs w:val="20"/>
        </w:rPr>
      </w:pPr>
      <w:r>
        <w:rPr>
          <w:b w:val="0"/>
          <w:sz w:val="20"/>
          <w:szCs w:val="20"/>
        </w:rPr>
        <w:t xml:space="preserve">Form 5 – </w:t>
      </w:r>
      <w:r w:rsidR="00E11227">
        <w:rPr>
          <w:b w:val="0"/>
          <w:sz w:val="20"/>
          <w:szCs w:val="20"/>
        </w:rPr>
        <w:t>Applicant Qualifications to Lead Stakeholder-Engagement Projects</w:t>
      </w:r>
    </w:p>
    <w:p w14:paraId="090EA347" w14:textId="77777777" w:rsidR="004849E9" w:rsidRDefault="004849E9" w:rsidP="0013456C">
      <w:pPr>
        <w:pStyle w:val="SectionHeading1"/>
        <w:numPr>
          <w:ilvl w:val="0"/>
          <w:numId w:val="0"/>
        </w:numPr>
        <w:ind w:left="1170" w:hanging="270"/>
        <w:rPr>
          <w:b w:val="0"/>
          <w:sz w:val="20"/>
          <w:szCs w:val="20"/>
        </w:rPr>
      </w:pPr>
    </w:p>
    <w:p w14:paraId="119A8FD8" w14:textId="77777777" w:rsidR="00B40E7B" w:rsidRDefault="006E2B0A" w:rsidP="00632AA3">
      <w:pPr>
        <w:pStyle w:val="SectionHeading1"/>
        <w:numPr>
          <w:ilvl w:val="0"/>
          <w:numId w:val="0"/>
        </w:numPr>
        <w:ind w:left="360"/>
        <w:rPr>
          <w:b w:val="0"/>
          <w:sz w:val="20"/>
          <w:szCs w:val="20"/>
        </w:rPr>
      </w:pPr>
      <w:r>
        <w:rPr>
          <w:b w:val="0"/>
          <w:sz w:val="20"/>
          <w:szCs w:val="20"/>
        </w:rPr>
        <w:t>Applications</w:t>
      </w:r>
      <w:r w:rsidR="00813587">
        <w:rPr>
          <w:b w:val="0"/>
          <w:sz w:val="20"/>
          <w:szCs w:val="20"/>
        </w:rPr>
        <w:t xml:space="preserve"> that do not contain all of the required sections will be rejected.</w:t>
      </w:r>
      <w:r w:rsidR="00D67F5F">
        <w:rPr>
          <w:b w:val="0"/>
          <w:sz w:val="20"/>
          <w:szCs w:val="20"/>
        </w:rPr>
        <w:t xml:space="preserve"> </w:t>
      </w:r>
      <w:r w:rsidR="00D67F5F" w:rsidRPr="009D7541">
        <w:rPr>
          <w:b w:val="0"/>
          <w:sz w:val="20"/>
          <w:szCs w:val="20"/>
        </w:rPr>
        <w:t xml:space="preserve">An editable Microsoft Word-formatted document </w:t>
      </w:r>
      <w:r w:rsidR="00326C7F" w:rsidRPr="009D7541">
        <w:rPr>
          <w:b w:val="0"/>
          <w:sz w:val="20"/>
          <w:szCs w:val="20"/>
        </w:rPr>
        <w:t xml:space="preserve">of the </w:t>
      </w:r>
      <w:r w:rsidR="00021470" w:rsidRPr="009D7541">
        <w:rPr>
          <w:b w:val="0"/>
          <w:sz w:val="20"/>
          <w:szCs w:val="20"/>
        </w:rPr>
        <w:t>Forms</w:t>
      </w:r>
      <w:r w:rsidR="00326C7F" w:rsidRPr="009D7541">
        <w:rPr>
          <w:b w:val="0"/>
          <w:sz w:val="20"/>
          <w:szCs w:val="20"/>
        </w:rPr>
        <w:t xml:space="preserve"> </w:t>
      </w:r>
      <w:r w:rsidR="00D67F5F" w:rsidRPr="009D7541">
        <w:rPr>
          <w:b w:val="0"/>
          <w:sz w:val="20"/>
          <w:szCs w:val="20"/>
        </w:rPr>
        <w:t xml:space="preserve">will be </w:t>
      </w:r>
      <w:r w:rsidR="00632AA3" w:rsidRPr="009D7541">
        <w:rPr>
          <w:b w:val="0"/>
          <w:sz w:val="20"/>
          <w:szCs w:val="20"/>
        </w:rPr>
        <w:t>posted on the DHHS Website, which Applicants may fill in and submit.</w:t>
      </w:r>
    </w:p>
    <w:p w14:paraId="718D1C05" w14:textId="77777777" w:rsidR="00F34FB2" w:rsidRDefault="00F34FB2" w:rsidP="00021470">
      <w:pPr>
        <w:pStyle w:val="SectionHeading1"/>
        <w:numPr>
          <w:ilvl w:val="0"/>
          <w:numId w:val="0"/>
        </w:numPr>
      </w:pPr>
    </w:p>
    <w:p w14:paraId="4D78E1C1" w14:textId="77777777" w:rsidR="00F11FD5" w:rsidRDefault="00F11FD5" w:rsidP="004909FF">
      <w:pPr>
        <w:pStyle w:val="Style2"/>
        <w:tabs>
          <w:tab w:val="left" w:pos="810"/>
        </w:tabs>
        <w:ind w:left="360" w:firstLine="0"/>
      </w:pPr>
      <w:bookmarkStart w:id="28" w:name="_Toc8374113"/>
      <w:r>
        <w:t xml:space="preserve">Applicant’s </w:t>
      </w:r>
      <w:r w:rsidR="00637886">
        <w:t>Organization</w:t>
      </w:r>
      <w:r w:rsidR="001F2C70">
        <w:t>al</w:t>
      </w:r>
      <w:r w:rsidR="00637886">
        <w:t xml:space="preserve"> Overview</w:t>
      </w:r>
      <w:bookmarkEnd w:id="28"/>
    </w:p>
    <w:p w14:paraId="31797F5B" w14:textId="5F99E5B0" w:rsidR="00637886" w:rsidRDefault="00637886" w:rsidP="002E565C">
      <w:pPr>
        <w:pStyle w:val="SectionHeading1"/>
        <w:numPr>
          <w:ilvl w:val="0"/>
          <w:numId w:val="0"/>
        </w:numPr>
        <w:ind w:left="360"/>
        <w:rPr>
          <w:b w:val="0"/>
          <w:sz w:val="20"/>
          <w:szCs w:val="20"/>
        </w:rPr>
      </w:pPr>
      <w:r>
        <w:rPr>
          <w:b w:val="0"/>
          <w:sz w:val="20"/>
          <w:szCs w:val="20"/>
        </w:rPr>
        <w:t>The Applicant’s Organization</w:t>
      </w:r>
      <w:r w:rsidR="004063E0">
        <w:rPr>
          <w:b w:val="0"/>
          <w:sz w:val="20"/>
          <w:szCs w:val="20"/>
        </w:rPr>
        <w:t xml:space="preserve"> Overview section shall contain the following </w:t>
      </w:r>
      <w:r w:rsidR="002E565C">
        <w:rPr>
          <w:b w:val="0"/>
          <w:sz w:val="20"/>
          <w:szCs w:val="20"/>
        </w:rPr>
        <w:t>information about the Applicant.</w:t>
      </w:r>
    </w:p>
    <w:p w14:paraId="1D17A286" w14:textId="77777777" w:rsidR="004063E0" w:rsidRDefault="004063E0" w:rsidP="00F11FD5">
      <w:pPr>
        <w:pStyle w:val="SectionHeading1"/>
        <w:numPr>
          <w:ilvl w:val="0"/>
          <w:numId w:val="0"/>
        </w:numPr>
        <w:ind w:left="720" w:hanging="360"/>
        <w:rPr>
          <w:b w:val="0"/>
          <w:sz w:val="20"/>
          <w:szCs w:val="20"/>
        </w:rPr>
      </w:pPr>
    </w:p>
    <w:p w14:paraId="2EC2A7B4" w14:textId="77777777" w:rsidR="0013456C" w:rsidRDefault="005A7F85" w:rsidP="0013456C">
      <w:pPr>
        <w:pStyle w:val="SectionHeading1"/>
        <w:numPr>
          <w:ilvl w:val="0"/>
          <w:numId w:val="15"/>
        </w:numPr>
        <w:ind w:left="1260"/>
        <w:rPr>
          <w:b w:val="0"/>
          <w:sz w:val="20"/>
          <w:szCs w:val="20"/>
        </w:rPr>
      </w:pPr>
      <w:r>
        <w:rPr>
          <w:sz w:val="20"/>
          <w:szCs w:val="20"/>
        </w:rPr>
        <w:t>Organization Information</w:t>
      </w:r>
      <w:r w:rsidR="00D072F1">
        <w:rPr>
          <w:b w:val="0"/>
          <w:sz w:val="20"/>
          <w:szCs w:val="20"/>
        </w:rPr>
        <w:t xml:space="preserve">. </w:t>
      </w:r>
      <w:r w:rsidR="004063E0" w:rsidRPr="00D072F1">
        <w:rPr>
          <w:b w:val="0"/>
          <w:sz w:val="20"/>
          <w:szCs w:val="20"/>
        </w:rPr>
        <w:t>Applicant’s</w:t>
      </w:r>
      <w:r w:rsidR="004063E0">
        <w:rPr>
          <w:b w:val="0"/>
          <w:sz w:val="20"/>
          <w:szCs w:val="20"/>
        </w:rPr>
        <w:t xml:space="preserve"> full legal name, including any other “doing business as” names, or any previous names the organization used.</w:t>
      </w:r>
      <w:r w:rsidR="002E565C">
        <w:rPr>
          <w:b w:val="0"/>
          <w:sz w:val="20"/>
          <w:szCs w:val="20"/>
        </w:rPr>
        <w:t xml:space="preserve"> </w:t>
      </w:r>
      <w:r w:rsidR="00A82E0A">
        <w:rPr>
          <w:b w:val="0"/>
          <w:sz w:val="20"/>
          <w:szCs w:val="20"/>
        </w:rPr>
        <w:t xml:space="preserve">A DUNS number shall be provided. A parent DUNS number shall </w:t>
      </w:r>
      <w:r w:rsidR="00DB34D0">
        <w:rPr>
          <w:b w:val="0"/>
          <w:sz w:val="20"/>
          <w:szCs w:val="20"/>
        </w:rPr>
        <w:t xml:space="preserve">also </w:t>
      </w:r>
      <w:r w:rsidR="00A82E0A">
        <w:rPr>
          <w:b w:val="0"/>
          <w:sz w:val="20"/>
          <w:szCs w:val="20"/>
        </w:rPr>
        <w:t>be provided, if applicable.</w:t>
      </w:r>
      <w:r w:rsidR="002E565C">
        <w:rPr>
          <w:b w:val="0"/>
          <w:sz w:val="20"/>
          <w:szCs w:val="20"/>
        </w:rPr>
        <w:t xml:space="preserve"> </w:t>
      </w:r>
    </w:p>
    <w:p w14:paraId="7CA860A1" w14:textId="77777777" w:rsidR="0013456C" w:rsidRDefault="00A82E0A" w:rsidP="0013456C">
      <w:pPr>
        <w:pStyle w:val="SectionHeading1"/>
        <w:numPr>
          <w:ilvl w:val="0"/>
          <w:numId w:val="15"/>
        </w:numPr>
        <w:ind w:left="1260"/>
        <w:rPr>
          <w:b w:val="0"/>
          <w:sz w:val="20"/>
          <w:szCs w:val="20"/>
        </w:rPr>
      </w:pPr>
      <w:r w:rsidRPr="0013456C">
        <w:rPr>
          <w:sz w:val="20"/>
          <w:szCs w:val="20"/>
        </w:rPr>
        <w:t>Summary of Federal Grant</w:t>
      </w:r>
      <w:r w:rsidR="00D072F1" w:rsidRPr="0013456C">
        <w:rPr>
          <w:sz w:val="20"/>
          <w:szCs w:val="20"/>
        </w:rPr>
        <w:t>s</w:t>
      </w:r>
      <w:r w:rsidRPr="0013456C">
        <w:rPr>
          <w:sz w:val="20"/>
          <w:szCs w:val="20"/>
        </w:rPr>
        <w:t xml:space="preserve"> Experience</w:t>
      </w:r>
      <w:r w:rsidRPr="0013456C">
        <w:rPr>
          <w:b w:val="0"/>
          <w:sz w:val="20"/>
          <w:szCs w:val="20"/>
        </w:rPr>
        <w:t xml:space="preserve">. </w:t>
      </w:r>
      <w:r w:rsidR="004063E0" w:rsidRPr="0013456C">
        <w:rPr>
          <w:b w:val="0"/>
          <w:sz w:val="20"/>
          <w:szCs w:val="20"/>
        </w:rPr>
        <w:t>A description of Applicant’s previous experience with receiving federal funds. This shall</w:t>
      </w:r>
      <w:r w:rsidR="00F47873" w:rsidRPr="0013456C">
        <w:rPr>
          <w:b w:val="0"/>
          <w:sz w:val="20"/>
          <w:szCs w:val="20"/>
        </w:rPr>
        <w:t xml:space="preserve"> include, but not be limited to</w:t>
      </w:r>
      <w:r w:rsidR="00DB34D0" w:rsidRPr="0013456C">
        <w:rPr>
          <w:b w:val="0"/>
          <w:sz w:val="20"/>
          <w:szCs w:val="20"/>
        </w:rPr>
        <w:t>,</w:t>
      </w:r>
      <w:r w:rsidR="004063E0" w:rsidRPr="0013456C">
        <w:rPr>
          <w:b w:val="0"/>
          <w:sz w:val="20"/>
          <w:szCs w:val="20"/>
        </w:rPr>
        <w:t xml:space="preserve"> experience receiving federal funds as a recipient or a subrecipient.</w:t>
      </w:r>
      <w:r w:rsidR="00D072F1" w:rsidRPr="0013456C">
        <w:rPr>
          <w:b w:val="0"/>
          <w:sz w:val="20"/>
          <w:szCs w:val="20"/>
        </w:rPr>
        <w:t xml:space="preserve"> Applicant should describe and demonstrate knowledge of the Uniform Grant Guidance / HHS Grants Guidance (as applicable), as well as any specific experience with the particular federal program and funding source that funds this RFA.</w:t>
      </w:r>
    </w:p>
    <w:p w14:paraId="62900230" w14:textId="738424F2" w:rsidR="0013456C" w:rsidRDefault="00F47873" w:rsidP="0013456C">
      <w:pPr>
        <w:pStyle w:val="SectionHeading1"/>
        <w:numPr>
          <w:ilvl w:val="0"/>
          <w:numId w:val="15"/>
        </w:numPr>
        <w:ind w:left="1260"/>
        <w:rPr>
          <w:b w:val="0"/>
          <w:sz w:val="20"/>
          <w:szCs w:val="20"/>
        </w:rPr>
      </w:pPr>
      <w:r w:rsidRPr="0013456C">
        <w:rPr>
          <w:sz w:val="20"/>
          <w:szCs w:val="20"/>
        </w:rPr>
        <w:t xml:space="preserve">Summary of </w:t>
      </w:r>
      <w:r w:rsidR="004E060D">
        <w:rPr>
          <w:sz w:val="20"/>
          <w:szCs w:val="20"/>
        </w:rPr>
        <w:t>Programm</w:t>
      </w:r>
      <w:r w:rsidR="00EC0D42">
        <w:rPr>
          <w:sz w:val="20"/>
          <w:szCs w:val="20"/>
        </w:rPr>
        <w:t>at</w:t>
      </w:r>
      <w:r w:rsidR="004E060D">
        <w:rPr>
          <w:sz w:val="20"/>
          <w:szCs w:val="20"/>
        </w:rPr>
        <w:t xml:space="preserve">ic </w:t>
      </w:r>
      <w:r w:rsidRPr="0013456C">
        <w:rPr>
          <w:sz w:val="20"/>
          <w:szCs w:val="20"/>
        </w:rPr>
        <w:t>Experience</w:t>
      </w:r>
      <w:r w:rsidRPr="0013456C">
        <w:rPr>
          <w:b w:val="0"/>
          <w:sz w:val="20"/>
          <w:szCs w:val="20"/>
        </w:rPr>
        <w:t xml:space="preserve">. A description of Applicant’s experience with the type of </w:t>
      </w:r>
      <w:r w:rsidR="004E060D">
        <w:rPr>
          <w:b w:val="0"/>
          <w:sz w:val="20"/>
          <w:szCs w:val="20"/>
        </w:rPr>
        <w:t xml:space="preserve">programming or </w:t>
      </w:r>
      <w:r w:rsidRPr="0013456C">
        <w:rPr>
          <w:b w:val="0"/>
          <w:sz w:val="20"/>
          <w:szCs w:val="20"/>
        </w:rPr>
        <w:t>work contained in the Project Description</w:t>
      </w:r>
      <w:r w:rsidR="002F395F" w:rsidRPr="0013456C">
        <w:rPr>
          <w:b w:val="0"/>
          <w:sz w:val="20"/>
          <w:szCs w:val="20"/>
        </w:rPr>
        <w:t>, or other relevant work</w:t>
      </w:r>
      <w:r w:rsidRPr="0013456C">
        <w:rPr>
          <w:b w:val="0"/>
          <w:sz w:val="20"/>
          <w:szCs w:val="20"/>
        </w:rPr>
        <w:t>.</w:t>
      </w:r>
    </w:p>
    <w:p w14:paraId="49B0D576" w14:textId="77777777" w:rsidR="0013456C" w:rsidRDefault="00D072F1" w:rsidP="0013456C">
      <w:pPr>
        <w:pStyle w:val="SectionHeading1"/>
        <w:numPr>
          <w:ilvl w:val="0"/>
          <w:numId w:val="15"/>
        </w:numPr>
        <w:ind w:left="1260"/>
        <w:rPr>
          <w:b w:val="0"/>
          <w:sz w:val="20"/>
          <w:szCs w:val="20"/>
        </w:rPr>
      </w:pPr>
      <w:r w:rsidRPr="0013456C">
        <w:rPr>
          <w:sz w:val="20"/>
          <w:szCs w:val="20"/>
        </w:rPr>
        <w:t>Personnel and Management</w:t>
      </w:r>
      <w:r w:rsidRPr="0013456C">
        <w:rPr>
          <w:b w:val="0"/>
          <w:sz w:val="20"/>
          <w:szCs w:val="20"/>
        </w:rPr>
        <w:t xml:space="preserve">. Applicant should identify individuals employed by Applicant, on its board of directors, or otherwise affiliated with Applicant, who have a demonstrated knowledge or experience with federal grants, the Uniform Grant Guidance or the HHS Grants Guidance, </w:t>
      </w:r>
      <w:r w:rsidR="00DB34D0" w:rsidRPr="0013456C">
        <w:rPr>
          <w:b w:val="0"/>
          <w:sz w:val="20"/>
          <w:szCs w:val="20"/>
        </w:rPr>
        <w:t xml:space="preserve">programmatic experience, </w:t>
      </w:r>
      <w:r w:rsidRPr="0013456C">
        <w:rPr>
          <w:b w:val="0"/>
          <w:sz w:val="20"/>
          <w:szCs w:val="20"/>
        </w:rPr>
        <w:t>or other relevant experience.</w:t>
      </w:r>
    </w:p>
    <w:p w14:paraId="1FF9EA88" w14:textId="77777777" w:rsidR="00540096" w:rsidRPr="0013456C" w:rsidRDefault="00D072F1" w:rsidP="0013456C">
      <w:pPr>
        <w:pStyle w:val="SectionHeading1"/>
        <w:numPr>
          <w:ilvl w:val="0"/>
          <w:numId w:val="15"/>
        </w:numPr>
        <w:ind w:left="1260"/>
        <w:rPr>
          <w:b w:val="0"/>
          <w:sz w:val="20"/>
          <w:szCs w:val="20"/>
        </w:rPr>
      </w:pPr>
      <w:r w:rsidRPr="0013456C">
        <w:rPr>
          <w:sz w:val="20"/>
          <w:szCs w:val="20"/>
        </w:rPr>
        <w:t>Agreements Terminated or Costs Disallowed</w:t>
      </w:r>
      <w:r w:rsidRPr="0013456C">
        <w:rPr>
          <w:b w:val="0"/>
          <w:sz w:val="20"/>
          <w:szCs w:val="20"/>
        </w:rPr>
        <w:t xml:space="preserve">. Applicant must provide a summary </w:t>
      </w:r>
      <w:r w:rsidR="00B83C92" w:rsidRPr="0013456C">
        <w:rPr>
          <w:b w:val="0"/>
          <w:sz w:val="20"/>
          <w:szCs w:val="20"/>
        </w:rPr>
        <w:t xml:space="preserve">of any agreements executed within the last five (5) years with </w:t>
      </w:r>
      <w:r w:rsidR="00B83C92" w:rsidRPr="0013456C">
        <w:rPr>
          <w:b w:val="0"/>
          <w:sz w:val="20"/>
          <w:szCs w:val="20"/>
        </w:rPr>
        <w:lastRenderedPageBreak/>
        <w:t>federal awarding agencies or pass-through entities (either as grant agreements, cooperative agreements</w:t>
      </w:r>
      <w:r w:rsidR="00DB34D0" w:rsidRPr="0013456C">
        <w:rPr>
          <w:b w:val="0"/>
          <w:sz w:val="20"/>
          <w:szCs w:val="20"/>
        </w:rPr>
        <w:t>, subawards, or contracts) that:</w:t>
      </w:r>
    </w:p>
    <w:p w14:paraId="51A73501" w14:textId="77777777" w:rsidR="00540096" w:rsidRDefault="00540096" w:rsidP="0013456C">
      <w:pPr>
        <w:pStyle w:val="SectionHeading1"/>
        <w:numPr>
          <w:ilvl w:val="1"/>
          <w:numId w:val="16"/>
        </w:numPr>
        <w:ind w:left="1800" w:hanging="180"/>
        <w:rPr>
          <w:b w:val="0"/>
          <w:sz w:val="20"/>
          <w:szCs w:val="20"/>
        </w:rPr>
      </w:pPr>
      <w:r>
        <w:rPr>
          <w:b w:val="0"/>
          <w:sz w:val="20"/>
          <w:szCs w:val="20"/>
        </w:rPr>
        <w:t>W</w:t>
      </w:r>
      <w:r w:rsidR="00B83C92">
        <w:rPr>
          <w:b w:val="0"/>
          <w:sz w:val="20"/>
          <w:szCs w:val="20"/>
        </w:rPr>
        <w:t>ere terminated for cause</w:t>
      </w:r>
      <w:r>
        <w:rPr>
          <w:b w:val="0"/>
          <w:sz w:val="20"/>
          <w:szCs w:val="20"/>
        </w:rPr>
        <w:t xml:space="preserve">; or </w:t>
      </w:r>
    </w:p>
    <w:p w14:paraId="16A939CA" w14:textId="77777777" w:rsidR="00D072F1" w:rsidRDefault="00540096" w:rsidP="0013456C">
      <w:pPr>
        <w:pStyle w:val="SectionHeading1"/>
        <w:numPr>
          <w:ilvl w:val="1"/>
          <w:numId w:val="16"/>
        </w:numPr>
        <w:ind w:left="1800" w:hanging="180"/>
        <w:rPr>
          <w:b w:val="0"/>
          <w:sz w:val="20"/>
          <w:szCs w:val="20"/>
        </w:rPr>
      </w:pPr>
      <w:r>
        <w:rPr>
          <w:b w:val="0"/>
          <w:sz w:val="20"/>
          <w:szCs w:val="20"/>
        </w:rPr>
        <w:t xml:space="preserve">Where </w:t>
      </w:r>
      <w:r w:rsidR="00B83C92">
        <w:rPr>
          <w:b w:val="0"/>
          <w:sz w:val="20"/>
          <w:szCs w:val="20"/>
        </w:rPr>
        <w:t xml:space="preserve">Specific Conditions were placed on Applicant (see 2 CFR § 200.207 or 45 CFR § </w:t>
      </w:r>
      <w:r>
        <w:rPr>
          <w:b w:val="0"/>
          <w:sz w:val="20"/>
          <w:szCs w:val="20"/>
        </w:rPr>
        <w:t>75.207</w:t>
      </w:r>
      <w:r w:rsidR="00F74F37">
        <w:rPr>
          <w:b w:val="0"/>
          <w:sz w:val="20"/>
          <w:szCs w:val="20"/>
        </w:rPr>
        <w:t>)</w:t>
      </w:r>
      <w:r>
        <w:rPr>
          <w:b w:val="0"/>
          <w:sz w:val="20"/>
          <w:szCs w:val="20"/>
        </w:rPr>
        <w:t>.</w:t>
      </w:r>
    </w:p>
    <w:p w14:paraId="751AA65D" w14:textId="77777777" w:rsidR="00637886" w:rsidRDefault="00637886" w:rsidP="00B83C92">
      <w:pPr>
        <w:pStyle w:val="SectionHeading1"/>
        <w:numPr>
          <w:ilvl w:val="0"/>
          <w:numId w:val="0"/>
        </w:numPr>
        <w:rPr>
          <w:b w:val="0"/>
          <w:sz w:val="20"/>
          <w:szCs w:val="20"/>
        </w:rPr>
      </w:pPr>
    </w:p>
    <w:p w14:paraId="1A6D2F87" w14:textId="77777777" w:rsidR="00F11FD5" w:rsidRPr="007C36BE" w:rsidRDefault="007C36BE" w:rsidP="00A82E0A">
      <w:pPr>
        <w:pStyle w:val="SectionHeading1"/>
        <w:numPr>
          <w:ilvl w:val="0"/>
          <w:numId w:val="0"/>
        </w:numPr>
        <w:ind w:left="360"/>
        <w:rPr>
          <w:b w:val="0"/>
          <w:sz w:val="20"/>
          <w:szCs w:val="20"/>
        </w:rPr>
      </w:pPr>
      <w:r>
        <w:rPr>
          <w:b w:val="0"/>
          <w:sz w:val="20"/>
          <w:szCs w:val="20"/>
        </w:rPr>
        <w:t>If an Applicant has been disbarred by the United States Federal government, it is not eligible to receive funding under this RFA.</w:t>
      </w:r>
    </w:p>
    <w:p w14:paraId="69C51DB1" w14:textId="77777777" w:rsidR="00F11FD5" w:rsidRDefault="00F11FD5" w:rsidP="00620005">
      <w:pPr>
        <w:pStyle w:val="SectionHeading1"/>
        <w:numPr>
          <w:ilvl w:val="0"/>
          <w:numId w:val="0"/>
        </w:numPr>
      </w:pPr>
    </w:p>
    <w:p w14:paraId="4A10EC5D" w14:textId="77777777" w:rsidR="00F11FD5" w:rsidRDefault="00F11FD5" w:rsidP="004909FF">
      <w:pPr>
        <w:pStyle w:val="Style2"/>
        <w:tabs>
          <w:tab w:val="left" w:pos="810"/>
        </w:tabs>
        <w:ind w:left="360" w:firstLine="0"/>
      </w:pPr>
      <w:bookmarkStart w:id="29" w:name="_Toc8374114"/>
      <w:r>
        <w:t xml:space="preserve">Applicant’s </w:t>
      </w:r>
      <w:r w:rsidR="00021470">
        <w:t>Work Plan</w:t>
      </w:r>
      <w:bookmarkEnd w:id="29"/>
    </w:p>
    <w:p w14:paraId="06487631" w14:textId="0CE15762" w:rsidR="00F27669" w:rsidRDefault="00637886" w:rsidP="00637886">
      <w:pPr>
        <w:pStyle w:val="SectionHeading1"/>
        <w:numPr>
          <w:ilvl w:val="0"/>
          <w:numId w:val="0"/>
        </w:numPr>
        <w:ind w:left="360"/>
        <w:rPr>
          <w:b w:val="0"/>
          <w:sz w:val="20"/>
          <w:szCs w:val="20"/>
        </w:rPr>
      </w:pPr>
      <w:r>
        <w:rPr>
          <w:b w:val="0"/>
          <w:sz w:val="20"/>
          <w:szCs w:val="20"/>
        </w:rPr>
        <w:t xml:space="preserve">The </w:t>
      </w:r>
      <w:r w:rsidR="00021470">
        <w:rPr>
          <w:b w:val="0"/>
          <w:sz w:val="20"/>
          <w:szCs w:val="20"/>
        </w:rPr>
        <w:t>Work Plan</w:t>
      </w:r>
      <w:r>
        <w:rPr>
          <w:b w:val="0"/>
          <w:sz w:val="20"/>
          <w:szCs w:val="20"/>
        </w:rPr>
        <w:t xml:space="preserve"> </w:t>
      </w:r>
      <w:r w:rsidR="008D5875">
        <w:rPr>
          <w:b w:val="0"/>
          <w:sz w:val="20"/>
          <w:szCs w:val="20"/>
        </w:rPr>
        <w:t xml:space="preserve">will result in </w:t>
      </w:r>
      <w:r w:rsidR="00E11227">
        <w:rPr>
          <w:b w:val="0"/>
          <w:sz w:val="20"/>
          <w:szCs w:val="20"/>
        </w:rPr>
        <w:t>Phase 2 if Applicant’s Phase 1-concept p</w:t>
      </w:r>
      <w:r w:rsidR="008D5875">
        <w:rPr>
          <w:b w:val="0"/>
          <w:sz w:val="20"/>
          <w:szCs w:val="20"/>
        </w:rPr>
        <w:t xml:space="preserve">aper is accepted. </w:t>
      </w:r>
      <w:r w:rsidR="007D65A5">
        <w:rPr>
          <w:b w:val="0"/>
          <w:sz w:val="20"/>
          <w:szCs w:val="20"/>
        </w:rPr>
        <w:t xml:space="preserve">It must </w:t>
      </w:r>
      <w:r>
        <w:rPr>
          <w:b w:val="0"/>
          <w:sz w:val="20"/>
          <w:szCs w:val="20"/>
        </w:rPr>
        <w:t xml:space="preserve">contain a description of the work activities Applicant is proposing to complete under the RFA. </w:t>
      </w:r>
      <w:r w:rsidR="00F27669">
        <w:rPr>
          <w:b w:val="0"/>
          <w:sz w:val="20"/>
          <w:szCs w:val="20"/>
        </w:rPr>
        <w:t xml:space="preserve">It should contain an understanding of the requirements for the project under the applicable federal or </w:t>
      </w:r>
      <w:r w:rsidR="007D65A5">
        <w:rPr>
          <w:b w:val="0"/>
          <w:sz w:val="20"/>
          <w:szCs w:val="20"/>
        </w:rPr>
        <w:t>state funding sources (or both), and, as applicable,</w:t>
      </w:r>
      <w:r w:rsidR="004F6700">
        <w:rPr>
          <w:b w:val="0"/>
          <w:sz w:val="20"/>
          <w:szCs w:val="20"/>
        </w:rPr>
        <w:t xml:space="preserve"> descriptions of timelines, outcome/process measures, and</w:t>
      </w:r>
      <w:r w:rsidR="00DB34D0">
        <w:rPr>
          <w:b w:val="0"/>
          <w:sz w:val="20"/>
          <w:szCs w:val="20"/>
        </w:rPr>
        <w:t xml:space="preserve"> program</w:t>
      </w:r>
      <w:r w:rsidR="004F6700">
        <w:rPr>
          <w:b w:val="0"/>
          <w:sz w:val="20"/>
          <w:szCs w:val="20"/>
        </w:rPr>
        <w:t xml:space="preserve"> evaluation activities.</w:t>
      </w:r>
      <w:r w:rsidR="00021470">
        <w:rPr>
          <w:b w:val="0"/>
          <w:sz w:val="20"/>
          <w:szCs w:val="20"/>
        </w:rPr>
        <w:t xml:space="preserve"> </w:t>
      </w:r>
    </w:p>
    <w:p w14:paraId="24EAF771" w14:textId="77777777" w:rsidR="00637886" w:rsidRDefault="00637886" w:rsidP="00021470">
      <w:pPr>
        <w:pStyle w:val="SectionHeading1"/>
        <w:numPr>
          <w:ilvl w:val="0"/>
          <w:numId w:val="0"/>
        </w:numPr>
        <w:rPr>
          <w:sz w:val="20"/>
          <w:szCs w:val="20"/>
        </w:rPr>
      </w:pPr>
    </w:p>
    <w:p w14:paraId="65236205" w14:textId="77777777" w:rsidR="00426992" w:rsidRPr="00461F72" w:rsidRDefault="00F11FD5" w:rsidP="004909FF">
      <w:pPr>
        <w:pStyle w:val="Style2"/>
        <w:ind w:left="810" w:hanging="450"/>
      </w:pPr>
      <w:bookmarkStart w:id="30" w:name="_Toc8374115"/>
      <w:r>
        <w:t>Applicant’s Budget</w:t>
      </w:r>
      <w:bookmarkEnd w:id="30"/>
    </w:p>
    <w:p w14:paraId="19744DF5" w14:textId="77777777" w:rsidR="00FF51DC" w:rsidRDefault="006F2E5E" w:rsidP="00FF51DC">
      <w:pPr>
        <w:ind w:left="360"/>
        <w:rPr>
          <w:rFonts w:ascii="Arial" w:hAnsi="Arial" w:cs="Arial"/>
          <w:sz w:val="20"/>
          <w:szCs w:val="20"/>
        </w:rPr>
      </w:pPr>
      <w:r>
        <w:rPr>
          <w:rFonts w:ascii="Arial" w:hAnsi="Arial" w:cs="Arial"/>
          <w:sz w:val="20"/>
          <w:szCs w:val="20"/>
        </w:rPr>
        <w:t xml:space="preserve">A category budget using the required </w:t>
      </w:r>
      <w:r w:rsidR="00CC53B1">
        <w:rPr>
          <w:rFonts w:ascii="Arial" w:hAnsi="Arial" w:cs="Arial"/>
          <w:sz w:val="20"/>
          <w:szCs w:val="20"/>
        </w:rPr>
        <w:t>Excel workbook (</w:t>
      </w:r>
      <w:r>
        <w:rPr>
          <w:rFonts w:ascii="Arial" w:hAnsi="Arial" w:cs="Arial"/>
          <w:sz w:val="20"/>
          <w:szCs w:val="20"/>
        </w:rPr>
        <w:t xml:space="preserve">Form </w:t>
      </w:r>
      <w:r w:rsidR="00CC53B1">
        <w:rPr>
          <w:rFonts w:ascii="Arial" w:hAnsi="Arial" w:cs="Arial"/>
          <w:sz w:val="20"/>
          <w:szCs w:val="20"/>
        </w:rPr>
        <w:t xml:space="preserve">4) shall be submitted in Phase 1, and will be the framework for the line item budget if Application is accepted to advance to Phase 2.   </w:t>
      </w:r>
      <w:r w:rsidR="002508E4">
        <w:rPr>
          <w:rFonts w:ascii="Arial" w:hAnsi="Arial" w:cs="Arial"/>
          <w:sz w:val="20"/>
          <w:szCs w:val="20"/>
        </w:rPr>
        <w:t>Each</w:t>
      </w:r>
      <w:r w:rsidR="00DC41E5" w:rsidRPr="00DC41E5">
        <w:rPr>
          <w:rFonts w:ascii="Arial" w:hAnsi="Arial" w:cs="Arial"/>
          <w:sz w:val="20"/>
          <w:szCs w:val="20"/>
        </w:rPr>
        <w:t xml:space="preserve"> budget should contain only costs that are allowable under the applicable federal statutes, regulations, terms and conditions of this RFA.</w:t>
      </w:r>
      <w:r w:rsidR="00DC41E5">
        <w:rPr>
          <w:rFonts w:ascii="Arial" w:hAnsi="Arial" w:cs="Arial"/>
          <w:sz w:val="20"/>
          <w:szCs w:val="20"/>
        </w:rPr>
        <w:t xml:space="preserve"> </w:t>
      </w:r>
      <w:r w:rsidR="006A0EBB" w:rsidRPr="00DC41E5">
        <w:rPr>
          <w:rFonts w:ascii="Arial" w:hAnsi="Arial" w:cs="Arial"/>
          <w:sz w:val="20"/>
          <w:szCs w:val="20"/>
        </w:rPr>
        <w:t xml:space="preserve">Applicants will not be allowed to change their budgets once submitted to DHHS, unless the POC specifically requests, in writing, budget changes. </w:t>
      </w:r>
      <w:r w:rsidR="005E2C84" w:rsidRPr="00DC41E5">
        <w:rPr>
          <w:rFonts w:ascii="Arial" w:hAnsi="Arial" w:cs="Arial"/>
          <w:sz w:val="20"/>
          <w:szCs w:val="20"/>
        </w:rPr>
        <w:t xml:space="preserve">Budgets may be modified </w:t>
      </w:r>
      <w:r w:rsidR="00793BA9">
        <w:rPr>
          <w:rFonts w:ascii="Arial" w:hAnsi="Arial" w:cs="Arial"/>
          <w:sz w:val="20"/>
          <w:szCs w:val="20"/>
        </w:rPr>
        <w:t xml:space="preserve">as required </w:t>
      </w:r>
      <w:r w:rsidR="005E2C84" w:rsidRPr="00DC41E5">
        <w:rPr>
          <w:rFonts w:ascii="Arial" w:hAnsi="Arial" w:cs="Arial"/>
          <w:sz w:val="20"/>
          <w:szCs w:val="20"/>
        </w:rPr>
        <w:t xml:space="preserve">by DHHS </w:t>
      </w:r>
      <w:r w:rsidR="00793BA9">
        <w:rPr>
          <w:rFonts w:ascii="Arial" w:hAnsi="Arial" w:cs="Arial"/>
          <w:sz w:val="20"/>
          <w:szCs w:val="20"/>
        </w:rPr>
        <w:t xml:space="preserve">or in agreement between DHHS </w:t>
      </w:r>
      <w:r w:rsidR="005E2C84" w:rsidRPr="00DC41E5">
        <w:rPr>
          <w:rFonts w:ascii="Arial" w:hAnsi="Arial" w:cs="Arial"/>
          <w:sz w:val="20"/>
          <w:szCs w:val="20"/>
        </w:rPr>
        <w:t>and the Applicant after the Intent to Subaward is announced.</w:t>
      </w:r>
      <w:r w:rsidR="00744C44" w:rsidRPr="00DC41E5">
        <w:rPr>
          <w:rFonts w:ascii="Arial" w:hAnsi="Arial" w:cs="Arial"/>
          <w:sz w:val="20"/>
          <w:szCs w:val="20"/>
        </w:rPr>
        <w:t xml:space="preserve"> </w:t>
      </w:r>
      <w:r w:rsidR="00B716BF" w:rsidRPr="00DC41E5">
        <w:rPr>
          <w:rFonts w:ascii="Arial" w:hAnsi="Arial" w:cs="Arial"/>
          <w:sz w:val="20"/>
          <w:szCs w:val="20"/>
        </w:rPr>
        <w:t>Applicants should not rely on budget changes or modifications in submitting their proposed budget, but should be able to perform the program activitie</w:t>
      </w:r>
      <w:r w:rsidR="00852690" w:rsidRPr="00DC41E5">
        <w:rPr>
          <w:rFonts w:ascii="Arial" w:hAnsi="Arial" w:cs="Arial"/>
          <w:sz w:val="20"/>
          <w:szCs w:val="20"/>
        </w:rPr>
        <w:t>s consistent with their budget.</w:t>
      </w:r>
    </w:p>
    <w:p w14:paraId="1DDF7850" w14:textId="77777777" w:rsidR="00FF51DC" w:rsidRDefault="00FF51DC" w:rsidP="00FF51DC">
      <w:pPr>
        <w:ind w:left="360"/>
        <w:rPr>
          <w:rFonts w:ascii="Arial" w:hAnsi="Arial" w:cs="Arial"/>
          <w:sz w:val="20"/>
          <w:szCs w:val="20"/>
        </w:rPr>
      </w:pPr>
      <w:r>
        <w:rPr>
          <w:rFonts w:ascii="Arial" w:hAnsi="Arial" w:cs="Arial"/>
          <w:sz w:val="20"/>
          <w:szCs w:val="20"/>
        </w:rPr>
        <w:t xml:space="preserve">If an Applicant has or has prepared a cost allocation plan for this subaward, it may submit it along with the Application. </w:t>
      </w:r>
    </w:p>
    <w:p w14:paraId="21175368" w14:textId="77777777" w:rsidR="00FF51DC" w:rsidRDefault="009343C5" w:rsidP="009343C5">
      <w:pPr>
        <w:pStyle w:val="SectionHeading1"/>
        <w:numPr>
          <w:ilvl w:val="0"/>
          <w:numId w:val="0"/>
        </w:numPr>
        <w:ind w:left="360"/>
        <w:rPr>
          <w:b w:val="0"/>
          <w:sz w:val="20"/>
          <w:szCs w:val="20"/>
        </w:rPr>
      </w:pPr>
      <w:r>
        <w:rPr>
          <w:b w:val="0"/>
          <w:sz w:val="20"/>
          <w:szCs w:val="20"/>
        </w:rPr>
        <w:t>If Applicants plan to charge indirect costs</w:t>
      </w:r>
      <w:r w:rsidR="00FF51DC">
        <w:rPr>
          <w:b w:val="0"/>
          <w:sz w:val="20"/>
          <w:szCs w:val="20"/>
        </w:rPr>
        <w:t xml:space="preserve"> other than through a cost allocation plan</w:t>
      </w:r>
      <w:r>
        <w:rPr>
          <w:b w:val="0"/>
          <w:sz w:val="20"/>
          <w:szCs w:val="20"/>
        </w:rPr>
        <w:t>, Applicants thus must provide one of the following along with their budget: 1) A current federally-approved indirect cost rate agreement; 2) A currently approved indirect c</w:t>
      </w:r>
      <w:r w:rsidR="00FF51DC">
        <w:rPr>
          <w:b w:val="0"/>
          <w:sz w:val="20"/>
          <w:szCs w:val="20"/>
        </w:rPr>
        <w:t>ost rate agreement with DHHS;</w:t>
      </w:r>
      <w:r>
        <w:rPr>
          <w:b w:val="0"/>
          <w:sz w:val="20"/>
          <w:szCs w:val="20"/>
        </w:rPr>
        <w:t xml:space="preserve"> </w:t>
      </w:r>
      <w:r w:rsidR="00FF51DC">
        <w:rPr>
          <w:b w:val="0"/>
          <w:sz w:val="20"/>
          <w:szCs w:val="20"/>
        </w:rPr>
        <w:t xml:space="preserve">or </w:t>
      </w:r>
      <w:r>
        <w:rPr>
          <w:b w:val="0"/>
          <w:sz w:val="20"/>
          <w:szCs w:val="20"/>
        </w:rPr>
        <w:t xml:space="preserve">3) A calculation of </w:t>
      </w:r>
      <w:r w:rsidRPr="00A74219">
        <w:rPr>
          <w:b w:val="0"/>
          <w:i/>
          <w:sz w:val="20"/>
          <w:szCs w:val="20"/>
        </w:rPr>
        <w:t>de minimis</w:t>
      </w:r>
      <w:r>
        <w:rPr>
          <w:b w:val="0"/>
          <w:sz w:val="20"/>
          <w:szCs w:val="20"/>
        </w:rPr>
        <w:t xml:space="preserve"> indirect costs consistent with federal rules. DHHS may provide a calculator to aid programs in calculating </w:t>
      </w:r>
      <w:r>
        <w:rPr>
          <w:b w:val="0"/>
          <w:i/>
          <w:sz w:val="20"/>
          <w:szCs w:val="20"/>
        </w:rPr>
        <w:t>de minimis</w:t>
      </w:r>
      <w:r w:rsidR="00FF51DC">
        <w:rPr>
          <w:b w:val="0"/>
          <w:sz w:val="20"/>
          <w:szCs w:val="20"/>
        </w:rPr>
        <w:t xml:space="preserve"> indirect costs, upon request;</w:t>
      </w:r>
    </w:p>
    <w:p w14:paraId="16E7750E" w14:textId="77777777" w:rsidR="00FF51DC" w:rsidRDefault="00FF51DC" w:rsidP="00FF51DC">
      <w:pPr>
        <w:pStyle w:val="SectionHeading1"/>
        <w:numPr>
          <w:ilvl w:val="0"/>
          <w:numId w:val="0"/>
        </w:numPr>
        <w:rPr>
          <w:b w:val="0"/>
          <w:sz w:val="20"/>
          <w:szCs w:val="20"/>
        </w:rPr>
      </w:pPr>
    </w:p>
    <w:p w14:paraId="48825D5F" w14:textId="77777777" w:rsidR="009343C5" w:rsidRDefault="009343C5" w:rsidP="009343C5">
      <w:pPr>
        <w:pStyle w:val="SectionHeading1"/>
        <w:numPr>
          <w:ilvl w:val="0"/>
          <w:numId w:val="0"/>
        </w:numPr>
        <w:ind w:left="360"/>
        <w:rPr>
          <w:b w:val="0"/>
          <w:sz w:val="20"/>
          <w:szCs w:val="20"/>
        </w:rPr>
      </w:pPr>
      <w:r>
        <w:rPr>
          <w:b w:val="0"/>
          <w:sz w:val="20"/>
          <w:szCs w:val="20"/>
        </w:rPr>
        <w:t xml:space="preserve">Indirect costs </w:t>
      </w:r>
      <w:r w:rsidR="00FF51DC">
        <w:rPr>
          <w:b w:val="0"/>
          <w:sz w:val="20"/>
          <w:szCs w:val="20"/>
        </w:rPr>
        <w:t xml:space="preserve">and cost allocation plans </w:t>
      </w:r>
      <w:r>
        <w:rPr>
          <w:b w:val="0"/>
          <w:sz w:val="20"/>
          <w:szCs w:val="20"/>
        </w:rPr>
        <w:t>may also be negotiated after the Intent to Subaward.</w:t>
      </w:r>
      <w:r w:rsidR="00DB34D0">
        <w:rPr>
          <w:b w:val="0"/>
          <w:sz w:val="20"/>
          <w:szCs w:val="20"/>
        </w:rPr>
        <w:t xml:space="preserve"> As consistent with law, Applicants may</w:t>
      </w:r>
      <w:r w:rsidR="00D82F94">
        <w:rPr>
          <w:b w:val="0"/>
          <w:sz w:val="20"/>
          <w:szCs w:val="20"/>
        </w:rPr>
        <w:t xml:space="preserve"> voluntarily</w:t>
      </w:r>
      <w:r w:rsidR="00DB34D0">
        <w:rPr>
          <w:b w:val="0"/>
          <w:sz w:val="20"/>
          <w:szCs w:val="20"/>
        </w:rPr>
        <w:t xml:space="preserve"> opt to take a lower indirect rate than their approved agreement</w:t>
      </w:r>
      <w:r w:rsidR="00A42F82">
        <w:rPr>
          <w:b w:val="0"/>
          <w:sz w:val="20"/>
          <w:szCs w:val="20"/>
        </w:rPr>
        <w:t>, or indirect cost calculation,</w:t>
      </w:r>
      <w:r w:rsidR="00DB34D0">
        <w:rPr>
          <w:b w:val="0"/>
          <w:sz w:val="20"/>
          <w:szCs w:val="20"/>
        </w:rPr>
        <w:t xml:space="preserve"> allows.</w:t>
      </w:r>
    </w:p>
    <w:p w14:paraId="4C44E3B2" w14:textId="77777777" w:rsidR="00426992" w:rsidRDefault="00426992" w:rsidP="00426992">
      <w:pPr>
        <w:pStyle w:val="SectionHeading1"/>
        <w:numPr>
          <w:ilvl w:val="0"/>
          <w:numId w:val="0"/>
        </w:numPr>
        <w:ind w:left="360"/>
        <w:rPr>
          <w:sz w:val="20"/>
          <w:szCs w:val="20"/>
        </w:rPr>
      </w:pPr>
    </w:p>
    <w:p w14:paraId="09E009DF" w14:textId="3A30F102" w:rsidR="002E6D87" w:rsidRPr="000102AE" w:rsidRDefault="006F2E5E" w:rsidP="00426992">
      <w:pPr>
        <w:pStyle w:val="SectionHeading1"/>
        <w:numPr>
          <w:ilvl w:val="0"/>
          <w:numId w:val="0"/>
        </w:numPr>
        <w:ind w:left="360"/>
        <w:rPr>
          <w:b w:val="0"/>
          <w:sz w:val="20"/>
          <w:szCs w:val="20"/>
        </w:rPr>
      </w:pPr>
      <w:r w:rsidRPr="000102AE">
        <w:rPr>
          <w:b w:val="0"/>
          <w:sz w:val="20"/>
          <w:szCs w:val="20"/>
        </w:rPr>
        <w:t>T</w:t>
      </w:r>
      <w:r w:rsidR="00E76B5F" w:rsidRPr="000102AE">
        <w:rPr>
          <w:b w:val="0"/>
          <w:sz w:val="20"/>
          <w:szCs w:val="20"/>
        </w:rPr>
        <w:t>here is no</w:t>
      </w:r>
      <w:r w:rsidR="002E6D87" w:rsidRPr="000102AE">
        <w:rPr>
          <w:b w:val="0"/>
          <w:sz w:val="20"/>
          <w:szCs w:val="20"/>
        </w:rPr>
        <w:t xml:space="preserve"> established cap on </w:t>
      </w:r>
      <w:r w:rsidRPr="000102AE">
        <w:rPr>
          <w:b w:val="0"/>
          <w:sz w:val="20"/>
          <w:szCs w:val="20"/>
        </w:rPr>
        <w:t xml:space="preserve">a single </w:t>
      </w:r>
      <w:r w:rsidR="002E6D87" w:rsidRPr="000102AE">
        <w:rPr>
          <w:b w:val="0"/>
          <w:sz w:val="20"/>
          <w:szCs w:val="20"/>
        </w:rPr>
        <w:t>Appl</w:t>
      </w:r>
      <w:r w:rsidRPr="000102AE">
        <w:rPr>
          <w:b w:val="0"/>
          <w:sz w:val="20"/>
          <w:szCs w:val="20"/>
        </w:rPr>
        <w:t xml:space="preserve">ication </w:t>
      </w:r>
      <w:r w:rsidR="005F1E89" w:rsidRPr="000102AE">
        <w:rPr>
          <w:b w:val="0"/>
          <w:sz w:val="20"/>
          <w:szCs w:val="20"/>
        </w:rPr>
        <w:t xml:space="preserve">because the request depends on the comprehensiveness of the proposed project.  </w:t>
      </w:r>
      <w:r w:rsidR="00E76B5F" w:rsidRPr="000102AE">
        <w:rPr>
          <w:b w:val="0"/>
          <w:sz w:val="20"/>
          <w:szCs w:val="20"/>
        </w:rPr>
        <w:t>However, r</w:t>
      </w:r>
      <w:r w:rsidR="005F1E89" w:rsidRPr="000102AE">
        <w:rPr>
          <w:b w:val="0"/>
          <w:sz w:val="20"/>
          <w:szCs w:val="20"/>
        </w:rPr>
        <w:t xml:space="preserve">easonable funding requests for Year 1 for the purpose of the funds are most likely in the range of $40,000 to $100,000.  </w:t>
      </w:r>
      <w:r w:rsidR="00A6086E" w:rsidRPr="000102AE">
        <w:rPr>
          <w:b w:val="0"/>
          <w:sz w:val="20"/>
          <w:szCs w:val="20"/>
        </w:rPr>
        <w:t>This does not include the match</w:t>
      </w:r>
      <w:r w:rsidR="00525A3D">
        <w:rPr>
          <w:b w:val="0"/>
          <w:sz w:val="20"/>
          <w:szCs w:val="20"/>
        </w:rPr>
        <w:t>,</w:t>
      </w:r>
      <w:r w:rsidR="00A6086E" w:rsidRPr="000102AE">
        <w:rPr>
          <w:b w:val="0"/>
          <w:sz w:val="20"/>
          <w:szCs w:val="20"/>
        </w:rPr>
        <w:t xml:space="preserve"> which is a minimum </w:t>
      </w:r>
      <w:r w:rsidR="004819AF">
        <w:rPr>
          <w:b w:val="0"/>
          <w:sz w:val="20"/>
          <w:szCs w:val="20"/>
        </w:rPr>
        <w:t>20</w:t>
      </w:r>
      <w:r w:rsidR="002E6D87" w:rsidRPr="000102AE">
        <w:rPr>
          <w:b w:val="0"/>
          <w:sz w:val="20"/>
          <w:szCs w:val="20"/>
        </w:rPr>
        <w:t>% of total project costs.  For exa</w:t>
      </w:r>
      <w:r w:rsidR="005F1E89" w:rsidRPr="000102AE">
        <w:rPr>
          <w:b w:val="0"/>
          <w:sz w:val="20"/>
          <w:szCs w:val="20"/>
        </w:rPr>
        <w:t xml:space="preserve">mple, if the total </w:t>
      </w:r>
      <w:r w:rsidR="002E6D87" w:rsidRPr="000102AE">
        <w:rPr>
          <w:b w:val="0"/>
          <w:sz w:val="20"/>
          <w:szCs w:val="20"/>
        </w:rPr>
        <w:t xml:space="preserve">budget is </w:t>
      </w:r>
      <w:r w:rsidR="005F1E89" w:rsidRPr="000102AE">
        <w:rPr>
          <w:b w:val="0"/>
          <w:sz w:val="20"/>
          <w:szCs w:val="20"/>
        </w:rPr>
        <w:t xml:space="preserve">$100,000, a minimum $20,000 match is required, leaving a remaining request of $80,000 for the </w:t>
      </w:r>
      <w:r w:rsidR="00525A3D">
        <w:rPr>
          <w:b w:val="0"/>
          <w:sz w:val="20"/>
          <w:szCs w:val="20"/>
        </w:rPr>
        <w:t>S</w:t>
      </w:r>
      <w:r w:rsidR="005F1E89" w:rsidRPr="000102AE">
        <w:rPr>
          <w:b w:val="0"/>
          <w:sz w:val="20"/>
          <w:szCs w:val="20"/>
        </w:rPr>
        <w:t xml:space="preserve">ubaward.  </w:t>
      </w:r>
      <w:r w:rsidR="00CC53B1" w:rsidRPr="000102AE">
        <w:rPr>
          <w:b w:val="0"/>
          <w:sz w:val="20"/>
          <w:szCs w:val="20"/>
        </w:rPr>
        <w:t>DHHS may provide a ca</w:t>
      </w:r>
      <w:r w:rsidR="005F1E89" w:rsidRPr="000102AE">
        <w:rPr>
          <w:b w:val="0"/>
          <w:sz w:val="20"/>
          <w:szCs w:val="20"/>
        </w:rPr>
        <w:t xml:space="preserve">lculator is </w:t>
      </w:r>
      <w:r w:rsidR="00CC53B1" w:rsidRPr="000102AE">
        <w:rPr>
          <w:b w:val="0"/>
          <w:sz w:val="20"/>
          <w:szCs w:val="20"/>
        </w:rPr>
        <w:t xml:space="preserve">assist in calculating </w:t>
      </w:r>
      <w:r w:rsidR="00E76B5F" w:rsidRPr="000102AE">
        <w:rPr>
          <w:b w:val="0"/>
          <w:sz w:val="20"/>
          <w:szCs w:val="20"/>
        </w:rPr>
        <w:t>minimum match, upon request</w:t>
      </w:r>
      <w:r w:rsidR="005F1E89" w:rsidRPr="000102AE">
        <w:rPr>
          <w:b w:val="0"/>
          <w:sz w:val="20"/>
          <w:szCs w:val="20"/>
        </w:rPr>
        <w:t>.</w:t>
      </w:r>
      <w:r w:rsidR="002E6D87" w:rsidRPr="000102AE">
        <w:rPr>
          <w:b w:val="0"/>
          <w:sz w:val="20"/>
          <w:szCs w:val="20"/>
        </w:rPr>
        <w:t xml:space="preserve">   </w:t>
      </w:r>
    </w:p>
    <w:p w14:paraId="150854C7" w14:textId="77777777" w:rsidR="00426992" w:rsidRDefault="00426992" w:rsidP="007727A8">
      <w:pPr>
        <w:pStyle w:val="Heading"/>
        <w:numPr>
          <w:ilvl w:val="0"/>
          <w:numId w:val="0"/>
        </w:numPr>
        <w:ind w:left="720"/>
      </w:pPr>
    </w:p>
    <w:p w14:paraId="7BA913BB" w14:textId="77777777" w:rsidR="00BC734A" w:rsidRDefault="00BC734A">
      <w:pPr>
        <w:rPr>
          <w:rFonts w:ascii="Arial" w:hAnsi="Arial" w:cs="Arial"/>
          <w:b/>
        </w:rPr>
      </w:pPr>
      <w:r>
        <w:br w:type="page"/>
      </w:r>
    </w:p>
    <w:p w14:paraId="2066EB0A" w14:textId="77777777" w:rsidR="007428FC" w:rsidRPr="007727A8" w:rsidRDefault="006E47E2" w:rsidP="004909FF">
      <w:pPr>
        <w:pStyle w:val="Heading"/>
      </w:pPr>
      <w:bookmarkStart w:id="31" w:name="_Toc8374116"/>
      <w:r w:rsidRPr="007727A8">
        <w:lastRenderedPageBreak/>
        <w:t>TERMS</w:t>
      </w:r>
      <w:bookmarkEnd w:id="31"/>
    </w:p>
    <w:p w14:paraId="2753AD16" w14:textId="77777777" w:rsidR="003A7598" w:rsidRPr="003A7598" w:rsidRDefault="00F0279A" w:rsidP="003A7598">
      <w:pPr>
        <w:pStyle w:val="SectionHeading1"/>
        <w:numPr>
          <w:ilvl w:val="0"/>
          <w:numId w:val="0"/>
        </w:numPr>
        <w:ind w:left="360"/>
        <w:rPr>
          <w:b w:val="0"/>
          <w:sz w:val="20"/>
          <w:szCs w:val="20"/>
        </w:rPr>
      </w:pPr>
      <w:r>
        <w:rPr>
          <w:b w:val="0"/>
          <w:sz w:val="20"/>
          <w:szCs w:val="20"/>
        </w:rPr>
        <w:t>A</w:t>
      </w:r>
      <w:r w:rsidR="003A7598" w:rsidRPr="003A7598">
        <w:rPr>
          <w:b w:val="0"/>
          <w:sz w:val="20"/>
          <w:szCs w:val="20"/>
        </w:rPr>
        <w:t>pplicants must be aware of the following terms when submitting their Applications</w:t>
      </w:r>
      <w:r w:rsidR="006A3F16">
        <w:rPr>
          <w:b w:val="0"/>
          <w:sz w:val="20"/>
          <w:szCs w:val="20"/>
        </w:rPr>
        <w:t xml:space="preserve">. These terms will be included in the resulting </w:t>
      </w:r>
      <w:r w:rsidR="00524C49">
        <w:rPr>
          <w:b w:val="0"/>
          <w:sz w:val="20"/>
          <w:szCs w:val="20"/>
        </w:rPr>
        <w:t>S</w:t>
      </w:r>
      <w:r w:rsidR="00E90255">
        <w:rPr>
          <w:b w:val="0"/>
          <w:sz w:val="20"/>
          <w:szCs w:val="20"/>
        </w:rPr>
        <w:t>ubaward</w:t>
      </w:r>
      <w:r w:rsidR="006A3F16">
        <w:rPr>
          <w:b w:val="0"/>
          <w:sz w:val="20"/>
          <w:szCs w:val="20"/>
        </w:rPr>
        <w:t xml:space="preserve"> between the parties, as well.</w:t>
      </w:r>
    </w:p>
    <w:p w14:paraId="5023DF49" w14:textId="77777777" w:rsidR="003A7598" w:rsidRDefault="003A7598" w:rsidP="003A7598">
      <w:pPr>
        <w:pStyle w:val="SectionHeading1"/>
        <w:numPr>
          <w:ilvl w:val="0"/>
          <w:numId w:val="0"/>
        </w:numPr>
        <w:ind w:left="360"/>
      </w:pPr>
    </w:p>
    <w:p w14:paraId="0B39D980" w14:textId="77777777" w:rsidR="0038440F" w:rsidRPr="000803B5" w:rsidRDefault="0038440F" w:rsidP="004909FF">
      <w:pPr>
        <w:pStyle w:val="Style2"/>
        <w:tabs>
          <w:tab w:val="left" w:pos="810"/>
        </w:tabs>
        <w:ind w:left="360" w:firstLine="0"/>
      </w:pPr>
      <w:bookmarkStart w:id="32" w:name="_Toc8374117"/>
      <w:r w:rsidRPr="000803B5">
        <w:t>Addenda</w:t>
      </w:r>
      <w:bookmarkEnd w:id="32"/>
    </w:p>
    <w:p w14:paraId="4559BF25" w14:textId="77777777" w:rsidR="000803B5" w:rsidRDefault="000803B5" w:rsidP="0038440F">
      <w:pPr>
        <w:pStyle w:val="SectionHeading1"/>
        <w:numPr>
          <w:ilvl w:val="0"/>
          <w:numId w:val="0"/>
        </w:numPr>
        <w:ind w:left="360"/>
        <w:rPr>
          <w:b w:val="0"/>
          <w:sz w:val="20"/>
          <w:szCs w:val="20"/>
        </w:rPr>
      </w:pPr>
      <w:r>
        <w:rPr>
          <w:b w:val="0"/>
          <w:sz w:val="20"/>
          <w:szCs w:val="20"/>
        </w:rPr>
        <w:t>The following Addenda will be incorporated into</w:t>
      </w:r>
      <w:r w:rsidR="00524C49">
        <w:rPr>
          <w:b w:val="0"/>
          <w:sz w:val="20"/>
          <w:szCs w:val="20"/>
        </w:rPr>
        <w:t xml:space="preserve"> any S</w:t>
      </w:r>
      <w:r>
        <w:rPr>
          <w:b w:val="0"/>
          <w:sz w:val="20"/>
          <w:szCs w:val="20"/>
        </w:rPr>
        <w:t>ubaward with a selected Applicant. They are available online</w:t>
      </w:r>
      <w:r w:rsidR="00524C49">
        <w:rPr>
          <w:b w:val="0"/>
          <w:sz w:val="20"/>
          <w:szCs w:val="20"/>
        </w:rPr>
        <w:t xml:space="preserve"> at the DHHS Website</w:t>
      </w:r>
      <w:r>
        <w:rPr>
          <w:b w:val="0"/>
          <w:sz w:val="20"/>
          <w:szCs w:val="20"/>
        </w:rPr>
        <w:t>:</w:t>
      </w:r>
    </w:p>
    <w:p w14:paraId="1F06B866" w14:textId="77777777" w:rsidR="000803B5" w:rsidRDefault="000803B5" w:rsidP="000803B5">
      <w:pPr>
        <w:pStyle w:val="SectionHeading1"/>
        <w:numPr>
          <w:ilvl w:val="0"/>
          <w:numId w:val="11"/>
        </w:numPr>
        <w:rPr>
          <w:b w:val="0"/>
          <w:sz w:val="20"/>
          <w:szCs w:val="20"/>
        </w:rPr>
      </w:pPr>
      <w:r>
        <w:rPr>
          <w:b w:val="0"/>
          <w:sz w:val="20"/>
          <w:szCs w:val="20"/>
        </w:rPr>
        <w:t>Addendum A - DHHS St</w:t>
      </w:r>
      <w:r w:rsidR="00524C49">
        <w:rPr>
          <w:b w:val="0"/>
          <w:sz w:val="20"/>
          <w:szCs w:val="20"/>
        </w:rPr>
        <w:t>andard Terms – Subawards</w:t>
      </w:r>
    </w:p>
    <w:p w14:paraId="75ECFA04" w14:textId="77777777" w:rsidR="000803B5" w:rsidRDefault="000803B5" w:rsidP="0038440F">
      <w:pPr>
        <w:pStyle w:val="SectionHeading1"/>
        <w:numPr>
          <w:ilvl w:val="0"/>
          <w:numId w:val="0"/>
        </w:numPr>
        <w:ind w:left="360"/>
        <w:rPr>
          <w:b w:val="0"/>
          <w:sz w:val="20"/>
          <w:szCs w:val="20"/>
        </w:rPr>
      </w:pPr>
    </w:p>
    <w:p w14:paraId="1F406F41" w14:textId="77777777" w:rsidR="0038440F" w:rsidRDefault="0038440F" w:rsidP="0038440F">
      <w:pPr>
        <w:pStyle w:val="SectionHeading1"/>
        <w:numPr>
          <w:ilvl w:val="0"/>
          <w:numId w:val="0"/>
        </w:numPr>
        <w:ind w:left="360"/>
        <w:rPr>
          <w:b w:val="0"/>
          <w:sz w:val="20"/>
          <w:szCs w:val="20"/>
        </w:rPr>
      </w:pPr>
      <w:r>
        <w:rPr>
          <w:b w:val="0"/>
          <w:sz w:val="20"/>
          <w:szCs w:val="20"/>
        </w:rPr>
        <w:t>DHHS reserves the</w:t>
      </w:r>
      <w:r w:rsidR="006E47E2">
        <w:rPr>
          <w:b w:val="0"/>
          <w:sz w:val="20"/>
          <w:szCs w:val="20"/>
        </w:rPr>
        <w:t xml:space="preserve"> right to amend these terms </w:t>
      </w:r>
      <w:r>
        <w:rPr>
          <w:b w:val="0"/>
          <w:sz w:val="20"/>
          <w:szCs w:val="20"/>
        </w:rPr>
        <w:t xml:space="preserve">at any time during the RFA; to negotiate the terms with selected Applicants; to amend or change </w:t>
      </w:r>
      <w:r w:rsidR="00823798">
        <w:rPr>
          <w:b w:val="0"/>
          <w:sz w:val="20"/>
          <w:szCs w:val="20"/>
        </w:rPr>
        <w:t>these terms for any subsequent S</w:t>
      </w:r>
      <w:r>
        <w:rPr>
          <w:b w:val="0"/>
          <w:sz w:val="20"/>
          <w:szCs w:val="20"/>
        </w:rPr>
        <w:t xml:space="preserve">ubaward signed and executed by </w:t>
      </w:r>
      <w:r w:rsidR="0064317E">
        <w:rPr>
          <w:b w:val="0"/>
          <w:sz w:val="20"/>
          <w:szCs w:val="20"/>
        </w:rPr>
        <w:t xml:space="preserve">the </w:t>
      </w:r>
      <w:r w:rsidR="00C97BCC">
        <w:rPr>
          <w:b w:val="0"/>
          <w:sz w:val="20"/>
          <w:szCs w:val="20"/>
        </w:rPr>
        <w:t xml:space="preserve">parties; </w:t>
      </w:r>
      <w:r w:rsidR="00601151">
        <w:rPr>
          <w:b w:val="0"/>
          <w:sz w:val="20"/>
          <w:szCs w:val="20"/>
        </w:rPr>
        <w:t>or</w:t>
      </w:r>
      <w:r w:rsidR="00C97BCC">
        <w:rPr>
          <w:b w:val="0"/>
          <w:sz w:val="20"/>
          <w:szCs w:val="20"/>
        </w:rPr>
        <w:t xml:space="preserve"> any combination of the above</w:t>
      </w:r>
      <w:r>
        <w:rPr>
          <w:b w:val="0"/>
          <w:sz w:val="20"/>
          <w:szCs w:val="20"/>
        </w:rPr>
        <w:t>.</w:t>
      </w:r>
      <w:r w:rsidR="00601151">
        <w:rPr>
          <w:b w:val="0"/>
          <w:sz w:val="20"/>
          <w:szCs w:val="20"/>
        </w:rPr>
        <w:t xml:space="preserve"> T</w:t>
      </w:r>
      <w:r w:rsidR="00C8408D">
        <w:rPr>
          <w:b w:val="0"/>
          <w:sz w:val="20"/>
          <w:szCs w:val="20"/>
        </w:rPr>
        <w:t xml:space="preserve">erms </w:t>
      </w:r>
      <w:r w:rsidR="006E47E2">
        <w:rPr>
          <w:b w:val="0"/>
          <w:sz w:val="20"/>
          <w:szCs w:val="20"/>
        </w:rPr>
        <w:t>required by federal or state law will not be negotiated, and if an Applicant cannot agree to these terms, DHHS may withdraw or modify the Intent to Subaward and take</w:t>
      </w:r>
      <w:r w:rsidR="00852690">
        <w:rPr>
          <w:b w:val="0"/>
          <w:sz w:val="20"/>
          <w:szCs w:val="20"/>
        </w:rPr>
        <w:t xml:space="preserve"> any of the actions set forth herein</w:t>
      </w:r>
      <w:r w:rsidR="006E47E2">
        <w:rPr>
          <w:b w:val="0"/>
          <w:sz w:val="20"/>
          <w:szCs w:val="20"/>
        </w:rPr>
        <w:t>.</w:t>
      </w:r>
    </w:p>
    <w:p w14:paraId="05F8D793" w14:textId="77777777" w:rsidR="0038440F" w:rsidRDefault="0038440F" w:rsidP="00F0279A">
      <w:pPr>
        <w:pStyle w:val="SectionHeading1"/>
        <w:numPr>
          <w:ilvl w:val="0"/>
          <w:numId w:val="0"/>
        </w:numPr>
        <w:rPr>
          <w:b w:val="0"/>
          <w:sz w:val="20"/>
          <w:szCs w:val="20"/>
        </w:rPr>
      </w:pPr>
    </w:p>
    <w:p w14:paraId="3672D667" w14:textId="77777777" w:rsidR="007D2EA0" w:rsidRPr="00B77B9F" w:rsidRDefault="007F7BD1" w:rsidP="004909FF">
      <w:pPr>
        <w:pStyle w:val="Style2"/>
        <w:tabs>
          <w:tab w:val="left" w:pos="810"/>
        </w:tabs>
        <w:ind w:left="360" w:firstLine="0"/>
      </w:pPr>
      <w:bookmarkStart w:id="33" w:name="_Toc8374118"/>
      <w:r w:rsidRPr="00B77B9F">
        <w:t>Budget Changes</w:t>
      </w:r>
      <w:bookmarkEnd w:id="33"/>
    </w:p>
    <w:p w14:paraId="6E980981" w14:textId="77777777" w:rsidR="00B77B9F" w:rsidRDefault="002E565C" w:rsidP="00B77B9F">
      <w:pPr>
        <w:pStyle w:val="SectionHeading1"/>
        <w:numPr>
          <w:ilvl w:val="0"/>
          <w:numId w:val="0"/>
        </w:numPr>
        <w:ind w:left="360"/>
        <w:rPr>
          <w:b w:val="0"/>
          <w:sz w:val="20"/>
          <w:szCs w:val="20"/>
        </w:rPr>
      </w:pPr>
      <w:r>
        <w:rPr>
          <w:b w:val="0"/>
          <w:sz w:val="20"/>
          <w:szCs w:val="20"/>
        </w:rPr>
        <w:t>T</w:t>
      </w:r>
      <w:r w:rsidR="00823798">
        <w:rPr>
          <w:b w:val="0"/>
          <w:sz w:val="20"/>
          <w:szCs w:val="20"/>
        </w:rPr>
        <w:t>he final S</w:t>
      </w:r>
      <w:r w:rsidR="006A0EBB">
        <w:rPr>
          <w:b w:val="0"/>
          <w:sz w:val="20"/>
          <w:szCs w:val="20"/>
        </w:rPr>
        <w:t xml:space="preserve">ubaward may contain </w:t>
      </w:r>
      <w:r w:rsidR="00673347">
        <w:rPr>
          <w:b w:val="0"/>
          <w:sz w:val="20"/>
          <w:szCs w:val="20"/>
        </w:rPr>
        <w:t>terms to allow a Subrecipient to modify a budget, with</w:t>
      </w:r>
      <w:r w:rsidR="00B716BF">
        <w:rPr>
          <w:b w:val="0"/>
          <w:sz w:val="20"/>
          <w:szCs w:val="20"/>
        </w:rPr>
        <w:t xml:space="preserve"> or without approval from DHHS.</w:t>
      </w:r>
      <w:r w:rsidR="00CF1000">
        <w:rPr>
          <w:b w:val="0"/>
          <w:sz w:val="20"/>
          <w:szCs w:val="20"/>
        </w:rPr>
        <w:t xml:space="preserve"> Applicants should not</w:t>
      </w:r>
      <w:r w:rsidR="003B5355">
        <w:rPr>
          <w:b w:val="0"/>
          <w:sz w:val="20"/>
          <w:szCs w:val="20"/>
        </w:rPr>
        <w:t>, however,</w:t>
      </w:r>
      <w:r w:rsidR="00CF1000">
        <w:rPr>
          <w:b w:val="0"/>
          <w:sz w:val="20"/>
          <w:szCs w:val="20"/>
        </w:rPr>
        <w:t xml:space="preserve"> rely on thi</w:t>
      </w:r>
      <w:r w:rsidR="003B5355">
        <w:rPr>
          <w:b w:val="0"/>
          <w:sz w:val="20"/>
          <w:szCs w:val="20"/>
        </w:rPr>
        <w:t>s when submitting budgets</w:t>
      </w:r>
      <w:r w:rsidR="00CF1000">
        <w:rPr>
          <w:b w:val="0"/>
          <w:sz w:val="20"/>
          <w:szCs w:val="20"/>
        </w:rPr>
        <w:t>.</w:t>
      </w:r>
    </w:p>
    <w:p w14:paraId="59B17CC4" w14:textId="77777777" w:rsidR="00B77B9F" w:rsidRDefault="00B77B9F" w:rsidP="00B77B9F">
      <w:pPr>
        <w:pStyle w:val="SectionHeading1"/>
        <w:numPr>
          <w:ilvl w:val="0"/>
          <w:numId w:val="0"/>
        </w:numPr>
        <w:ind w:left="360"/>
        <w:rPr>
          <w:b w:val="0"/>
          <w:sz w:val="20"/>
          <w:szCs w:val="20"/>
        </w:rPr>
      </w:pPr>
    </w:p>
    <w:p w14:paraId="090C626B" w14:textId="77777777" w:rsidR="000D076F" w:rsidRDefault="0064317E" w:rsidP="004909FF">
      <w:pPr>
        <w:pStyle w:val="Style2"/>
        <w:tabs>
          <w:tab w:val="left" w:pos="810"/>
        </w:tabs>
        <w:ind w:left="360" w:firstLine="0"/>
      </w:pPr>
      <w:bookmarkStart w:id="34" w:name="_Toc8374119"/>
      <w:r>
        <w:t>Direct Costs</w:t>
      </w:r>
      <w:bookmarkEnd w:id="34"/>
    </w:p>
    <w:p w14:paraId="3B2855F9" w14:textId="77777777" w:rsidR="000D076F" w:rsidRDefault="000D076F" w:rsidP="00012FFA">
      <w:pPr>
        <w:pStyle w:val="SectionHeading1"/>
        <w:numPr>
          <w:ilvl w:val="0"/>
          <w:numId w:val="0"/>
        </w:numPr>
        <w:ind w:left="360"/>
        <w:rPr>
          <w:b w:val="0"/>
          <w:sz w:val="20"/>
        </w:rPr>
      </w:pPr>
      <w:r w:rsidRPr="000D076F">
        <w:rPr>
          <w:b w:val="0"/>
          <w:sz w:val="20"/>
        </w:rPr>
        <w:t xml:space="preserve">Under this Subaward, DHHS shall only pay for actual and allowable costs (as defined in this section) incurred during the Period of Performance. </w:t>
      </w:r>
    </w:p>
    <w:p w14:paraId="157706A7" w14:textId="77777777" w:rsidR="000D076F" w:rsidRDefault="000D076F" w:rsidP="000D076F">
      <w:pPr>
        <w:pStyle w:val="SectionHeading1"/>
        <w:numPr>
          <w:ilvl w:val="0"/>
          <w:numId w:val="0"/>
        </w:numPr>
        <w:ind w:left="360"/>
        <w:rPr>
          <w:b w:val="0"/>
          <w:sz w:val="20"/>
        </w:rPr>
      </w:pPr>
    </w:p>
    <w:p w14:paraId="1246FC4D" w14:textId="77777777" w:rsidR="000D076F" w:rsidRPr="000D076F" w:rsidRDefault="000D076F" w:rsidP="000D076F">
      <w:pPr>
        <w:pStyle w:val="SectionHeading1"/>
        <w:numPr>
          <w:ilvl w:val="0"/>
          <w:numId w:val="0"/>
        </w:numPr>
        <w:ind w:left="360"/>
        <w:rPr>
          <w:b w:val="0"/>
          <w:sz w:val="20"/>
          <w:szCs w:val="20"/>
        </w:rPr>
      </w:pPr>
      <w:r w:rsidRPr="000D076F">
        <w:rPr>
          <w:b w:val="0"/>
          <w:sz w:val="20"/>
        </w:rPr>
        <w:t>To be allowable, all costs must be:</w:t>
      </w:r>
    </w:p>
    <w:p w14:paraId="4849E253" w14:textId="77777777" w:rsidR="000D076F" w:rsidRPr="006E7D55" w:rsidRDefault="000D076F" w:rsidP="000D076F">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sz w:val="20"/>
          <w:u w:val="single"/>
        </w:rPr>
      </w:pPr>
      <w:r>
        <w:rPr>
          <w:sz w:val="20"/>
        </w:rPr>
        <w:t>Necess</w:t>
      </w:r>
      <w:r w:rsidR="00C8408D">
        <w:rPr>
          <w:sz w:val="20"/>
        </w:rPr>
        <w:t>ary for the performance of the S</w:t>
      </w:r>
      <w:r>
        <w:rPr>
          <w:sz w:val="20"/>
        </w:rPr>
        <w:t>ubaward activities;</w:t>
      </w:r>
    </w:p>
    <w:p w14:paraId="557C6783" w14:textId="77777777" w:rsidR="000D076F" w:rsidRPr="006E7D55" w:rsidRDefault="000D076F" w:rsidP="000D076F">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sz w:val="20"/>
          <w:u w:val="single"/>
        </w:rPr>
      </w:pPr>
      <w:r>
        <w:rPr>
          <w:sz w:val="20"/>
        </w:rPr>
        <w:t xml:space="preserve">Reasonable, as provided in 2 CFR </w:t>
      </w:r>
      <w:r>
        <w:rPr>
          <w:rFonts w:cs="Arial"/>
          <w:sz w:val="20"/>
        </w:rPr>
        <w:t>§</w:t>
      </w:r>
      <w:r>
        <w:rPr>
          <w:sz w:val="20"/>
        </w:rPr>
        <w:t xml:space="preserve"> 200.404 or 45 CFR </w:t>
      </w:r>
      <w:r>
        <w:rPr>
          <w:rFonts w:cs="Arial"/>
          <w:sz w:val="20"/>
        </w:rPr>
        <w:t xml:space="preserve">§ </w:t>
      </w:r>
      <w:r>
        <w:rPr>
          <w:sz w:val="20"/>
        </w:rPr>
        <w:t>75.404;</w:t>
      </w:r>
    </w:p>
    <w:p w14:paraId="209BF2DF" w14:textId="77777777" w:rsidR="000D076F" w:rsidRPr="006E7D55" w:rsidRDefault="000D076F" w:rsidP="000D076F">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sz w:val="20"/>
          <w:u w:val="single"/>
        </w:rPr>
      </w:pPr>
      <w:r>
        <w:rPr>
          <w:sz w:val="20"/>
        </w:rPr>
        <w:t xml:space="preserve">Allocable to the federal award, as provided in 2 CFR </w:t>
      </w:r>
      <w:r>
        <w:rPr>
          <w:rFonts w:cs="Arial"/>
          <w:sz w:val="20"/>
        </w:rPr>
        <w:t xml:space="preserve">§ </w:t>
      </w:r>
      <w:r>
        <w:rPr>
          <w:sz w:val="20"/>
        </w:rPr>
        <w:t xml:space="preserve">200.405 or 45 CFR </w:t>
      </w:r>
      <w:r>
        <w:rPr>
          <w:rFonts w:cs="Arial"/>
          <w:sz w:val="20"/>
        </w:rPr>
        <w:t xml:space="preserve">§ </w:t>
      </w:r>
      <w:r>
        <w:rPr>
          <w:sz w:val="20"/>
        </w:rPr>
        <w:t>75.405;</w:t>
      </w:r>
    </w:p>
    <w:p w14:paraId="19C1062B" w14:textId="77777777" w:rsidR="000D076F" w:rsidRPr="006E7D55" w:rsidRDefault="000D076F" w:rsidP="000D076F">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sz w:val="20"/>
          <w:u w:val="single"/>
        </w:rPr>
      </w:pPr>
      <w:r>
        <w:rPr>
          <w:sz w:val="20"/>
        </w:rPr>
        <w:t xml:space="preserve">Consistent with all other requirements of the Cost Principles in 2 CFR </w:t>
      </w:r>
      <w:r>
        <w:rPr>
          <w:rFonts w:cs="Arial"/>
          <w:sz w:val="20"/>
        </w:rPr>
        <w:t>§</w:t>
      </w:r>
      <w:r>
        <w:rPr>
          <w:sz w:val="20"/>
        </w:rPr>
        <w:t xml:space="preserve"> 200 Subpart E or 45 CFR </w:t>
      </w:r>
      <w:r>
        <w:rPr>
          <w:rFonts w:cs="Arial"/>
          <w:sz w:val="20"/>
        </w:rPr>
        <w:t>§</w:t>
      </w:r>
      <w:r>
        <w:rPr>
          <w:sz w:val="20"/>
        </w:rPr>
        <w:t xml:space="preserve"> 75 Subpart E; and</w:t>
      </w:r>
    </w:p>
    <w:p w14:paraId="1D165918" w14:textId="77777777" w:rsidR="000D076F" w:rsidRDefault="000D076F" w:rsidP="000D076F">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sz w:val="20"/>
          <w:u w:val="single"/>
        </w:rPr>
      </w:pPr>
      <w:r>
        <w:rPr>
          <w:sz w:val="20"/>
        </w:rPr>
        <w:t>Consistent with all other law, regulation, policy, or other requirements applicable to the state or federal funds involved.</w:t>
      </w:r>
    </w:p>
    <w:p w14:paraId="7D64AD68" w14:textId="77777777" w:rsidR="000D076F" w:rsidRDefault="000D076F" w:rsidP="000D076F">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sz w:val="20"/>
          <w:u w:val="single"/>
        </w:rPr>
      </w:pPr>
    </w:p>
    <w:p w14:paraId="1A5D57C2" w14:textId="77777777" w:rsidR="000D076F" w:rsidRDefault="000D076F" w:rsidP="000D076F">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sz w:val="20"/>
        </w:rPr>
      </w:pPr>
      <w:r w:rsidRPr="000D076F">
        <w:rPr>
          <w:sz w:val="20"/>
        </w:rPr>
        <w:t xml:space="preserve">To be actual, all costs must be finalized and spent by the appropriate dates set forth in </w:t>
      </w:r>
      <w:r w:rsidR="00823798">
        <w:rPr>
          <w:sz w:val="20"/>
        </w:rPr>
        <w:t>the S</w:t>
      </w:r>
      <w:r w:rsidR="001144BF">
        <w:rPr>
          <w:sz w:val="20"/>
        </w:rPr>
        <w:t>ubaward</w:t>
      </w:r>
      <w:r w:rsidR="00B41F79">
        <w:rPr>
          <w:sz w:val="20"/>
        </w:rPr>
        <w:t>.</w:t>
      </w:r>
    </w:p>
    <w:p w14:paraId="09FC7363" w14:textId="77777777" w:rsidR="00B6018D" w:rsidRDefault="00B6018D" w:rsidP="000D076F">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sz w:val="20"/>
        </w:rPr>
      </w:pPr>
    </w:p>
    <w:p w14:paraId="34E36280" w14:textId="77777777" w:rsidR="0064317E" w:rsidRDefault="00823798" w:rsidP="00E15A2C">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sz w:val="20"/>
        </w:rPr>
      </w:pPr>
      <w:r>
        <w:rPr>
          <w:sz w:val="20"/>
        </w:rPr>
        <w:t>Particular Federal F</w:t>
      </w:r>
      <w:r w:rsidR="00B6018D">
        <w:rPr>
          <w:sz w:val="20"/>
        </w:rPr>
        <w:t xml:space="preserve">unding </w:t>
      </w:r>
      <w:r>
        <w:rPr>
          <w:sz w:val="20"/>
        </w:rPr>
        <w:t>Agencies</w:t>
      </w:r>
      <w:r w:rsidR="00B6018D">
        <w:rPr>
          <w:sz w:val="20"/>
        </w:rPr>
        <w:t xml:space="preserve"> may have additional requirements and stipulations regarding</w:t>
      </w:r>
      <w:r w:rsidR="003B5355">
        <w:rPr>
          <w:sz w:val="20"/>
        </w:rPr>
        <w:t xml:space="preserve"> allowable costs </w:t>
      </w:r>
      <w:r w:rsidR="00CF1000">
        <w:rPr>
          <w:sz w:val="20"/>
        </w:rPr>
        <w:t>under that particular funding</w:t>
      </w:r>
      <w:r w:rsidR="00B6018D">
        <w:rPr>
          <w:sz w:val="20"/>
        </w:rPr>
        <w:t>.</w:t>
      </w:r>
    </w:p>
    <w:p w14:paraId="1246918F" w14:textId="77777777" w:rsidR="003572A0" w:rsidRDefault="003572A0" w:rsidP="00E15A2C">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sz w:val="20"/>
        </w:rPr>
      </w:pPr>
    </w:p>
    <w:p w14:paraId="384AD23F" w14:textId="77777777" w:rsidR="003572A0" w:rsidRPr="00E15A2C" w:rsidRDefault="003572A0" w:rsidP="00E15A2C">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sz w:val="20"/>
          <w:u w:val="single"/>
        </w:rPr>
      </w:pPr>
      <w:r>
        <w:rPr>
          <w:sz w:val="20"/>
        </w:rPr>
        <w:t xml:space="preserve">Applicants should be aware that direct personnel costs must be consistent with 45 CFR </w:t>
      </w:r>
      <w:r>
        <w:rPr>
          <w:rFonts w:cs="Arial"/>
          <w:sz w:val="20"/>
        </w:rPr>
        <w:t>§</w:t>
      </w:r>
      <w:r>
        <w:rPr>
          <w:sz w:val="20"/>
        </w:rPr>
        <w:t xml:space="preserve"> 75.430 or 2 CFR </w:t>
      </w:r>
      <w:r>
        <w:rPr>
          <w:rFonts w:cs="Arial"/>
          <w:sz w:val="20"/>
        </w:rPr>
        <w:t>§</w:t>
      </w:r>
      <w:r>
        <w:rPr>
          <w:sz w:val="20"/>
        </w:rPr>
        <w:t xml:space="preserve"> 200.430, as applicable. These costs must be able to be backed by sufficient documentation, or must be shown to be allocable to the award via an alternative, allowable method, such as a random moment time study.  </w:t>
      </w:r>
    </w:p>
    <w:p w14:paraId="297096AD" w14:textId="77777777" w:rsidR="0064317E" w:rsidRDefault="0064317E" w:rsidP="0064317E">
      <w:pPr>
        <w:pStyle w:val="SectionHeading1"/>
        <w:numPr>
          <w:ilvl w:val="0"/>
          <w:numId w:val="0"/>
        </w:numPr>
        <w:ind w:left="360"/>
        <w:rPr>
          <w:sz w:val="20"/>
          <w:szCs w:val="20"/>
        </w:rPr>
      </w:pPr>
    </w:p>
    <w:p w14:paraId="5F5131E1" w14:textId="77777777" w:rsidR="007F7BD1" w:rsidRPr="00E24E4A" w:rsidRDefault="007F7BD1" w:rsidP="004909FF">
      <w:pPr>
        <w:pStyle w:val="Style2"/>
        <w:tabs>
          <w:tab w:val="left" w:pos="810"/>
        </w:tabs>
        <w:ind w:left="360" w:firstLine="0"/>
      </w:pPr>
      <w:bookmarkStart w:id="35" w:name="_Toc8374120"/>
      <w:r w:rsidRPr="00E24E4A">
        <w:t>Indirect Costs</w:t>
      </w:r>
      <w:bookmarkEnd w:id="35"/>
    </w:p>
    <w:p w14:paraId="48F36612" w14:textId="77777777" w:rsidR="009D6621" w:rsidRDefault="000A0D95" w:rsidP="009343C5">
      <w:pPr>
        <w:pStyle w:val="SectionHeading1"/>
        <w:numPr>
          <w:ilvl w:val="0"/>
          <w:numId w:val="0"/>
        </w:numPr>
        <w:ind w:left="360"/>
        <w:rPr>
          <w:b w:val="0"/>
          <w:sz w:val="20"/>
          <w:szCs w:val="20"/>
        </w:rPr>
      </w:pPr>
      <w:r>
        <w:rPr>
          <w:b w:val="0"/>
          <w:sz w:val="20"/>
          <w:szCs w:val="20"/>
        </w:rPr>
        <w:t>Federal law defines indirect costs as “</w:t>
      </w:r>
      <w:r w:rsidRPr="000A0D95">
        <w:rPr>
          <w:b w:val="0"/>
          <w:sz w:val="20"/>
          <w:szCs w:val="20"/>
        </w:rPr>
        <w:t>costs incurred for a common or joint purpose benefitting more than one cost objective, and not readily assignable to the cost objectives specifically benefitted, without effort disproportionate to the results achieved.</w:t>
      </w:r>
      <w:r>
        <w:rPr>
          <w:b w:val="0"/>
          <w:sz w:val="20"/>
          <w:szCs w:val="20"/>
        </w:rPr>
        <w:t>” 2 CFR § 200.</w:t>
      </w:r>
      <w:r w:rsidR="00CF1000">
        <w:rPr>
          <w:b w:val="0"/>
          <w:sz w:val="20"/>
          <w:szCs w:val="20"/>
        </w:rPr>
        <w:t>56</w:t>
      </w:r>
      <w:r>
        <w:rPr>
          <w:b w:val="0"/>
          <w:sz w:val="20"/>
          <w:szCs w:val="20"/>
        </w:rPr>
        <w:t xml:space="preserve"> and 45 CFR § 75.2.</w:t>
      </w:r>
      <w:r w:rsidR="00857BD4">
        <w:rPr>
          <w:b w:val="0"/>
          <w:sz w:val="20"/>
          <w:szCs w:val="20"/>
        </w:rPr>
        <w:t xml:space="preserve"> A</w:t>
      </w:r>
      <w:r w:rsidR="00E24E4A">
        <w:rPr>
          <w:b w:val="0"/>
          <w:sz w:val="20"/>
          <w:szCs w:val="20"/>
        </w:rPr>
        <w:t xml:space="preserve">ll </w:t>
      </w:r>
      <w:r w:rsidR="00A74219">
        <w:rPr>
          <w:b w:val="0"/>
          <w:sz w:val="20"/>
          <w:szCs w:val="20"/>
        </w:rPr>
        <w:t>in</w:t>
      </w:r>
      <w:r w:rsidR="00E24E4A">
        <w:rPr>
          <w:b w:val="0"/>
          <w:sz w:val="20"/>
          <w:szCs w:val="20"/>
        </w:rPr>
        <w:t xml:space="preserve">direct costs may only be paid if they are consistent with </w:t>
      </w:r>
      <w:r w:rsidR="00CF1000">
        <w:rPr>
          <w:b w:val="0"/>
          <w:sz w:val="20"/>
          <w:szCs w:val="20"/>
        </w:rPr>
        <w:t>the UGG or HHSGG, as applicable.</w:t>
      </w:r>
      <w:r w:rsidR="00E24E4A">
        <w:rPr>
          <w:b w:val="0"/>
          <w:sz w:val="20"/>
          <w:szCs w:val="20"/>
        </w:rPr>
        <w:t xml:space="preserve"> </w:t>
      </w:r>
    </w:p>
    <w:p w14:paraId="3C9F9881" w14:textId="77777777" w:rsidR="009D6621" w:rsidRDefault="00857BD4" w:rsidP="009343C5">
      <w:pPr>
        <w:pStyle w:val="SectionHeading1"/>
        <w:numPr>
          <w:ilvl w:val="0"/>
          <w:numId w:val="0"/>
        </w:numPr>
        <w:ind w:left="360"/>
        <w:rPr>
          <w:b w:val="0"/>
          <w:sz w:val="20"/>
          <w:szCs w:val="20"/>
        </w:rPr>
      </w:pPr>
      <w:r>
        <w:rPr>
          <w:b w:val="0"/>
          <w:sz w:val="20"/>
          <w:szCs w:val="20"/>
        </w:rPr>
        <w:t>As provided in</w:t>
      </w:r>
      <w:r w:rsidR="00A74219">
        <w:rPr>
          <w:b w:val="0"/>
          <w:sz w:val="20"/>
          <w:szCs w:val="20"/>
        </w:rPr>
        <w:t xml:space="preserve"> 2 CFR </w:t>
      </w:r>
      <w:r w:rsidR="00CF1000">
        <w:rPr>
          <w:b w:val="0"/>
          <w:sz w:val="20"/>
          <w:szCs w:val="20"/>
        </w:rPr>
        <w:t xml:space="preserve">§ </w:t>
      </w:r>
      <w:r w:rsidR="00A74219">
        <w:rPr>
          <w:b w:val="0"/>
          <w:sz w:val="20"/>
          <w:szCs w:val="20"/>
        </w:rPr>
        <w:t>200.</w:t>
      </w:r>
      <w:r w:rsidR="00CF1000">
        <w:rPr>
          <w:b w:val="0"/>
          <w:sz w:val="20"/>
          <w:szCs w:val="20"/>
        </w:rPr>
        <w:t>414</w:t>
      </w:r>
      <w:r w:rsidR="00A74219">
        <w:rPr>
          <w:b w:val="0"/>
          <w:sz w:val="20"/>
          <w:szCs w:val="20"/>
        </w:rPr>
        <w:t xml:space="preserve"> and 45 CFR </w:t>
      </w:r>
      <w:r w:rsidR="00A351CE">
        <w:rPr>
          <w:b w:val="0"/>
          <w:sz w:val="20"/>
          <w:szCs w:val="20"/>
        </w:rPr>
        <w:t xml:space="preserve">§ </w:t>
      </w:r>
      <w:r w:rsidR="00A74219">
        <w:rPr>
          <w:b w:val="0"/>
          <w:sz w:val="20"/>
          <w:szCs w:val="20"/>
        </w:rPr>
        <w:t>75.</w:t>
      </w:r>
      <w:r w:rsidR="00A351CE">
        <w:rPr>
          <w:b w:val="0"/>
          <w:sz w:val="20"/>
          <w:szCs w:val="20"/>
        </w:rPr>
        <w:t>414</w:t>
      </w:r>
      <w:r w:rsidR="00A74219">
        <w:rPr>
          <w:b w:val="0"/>
          <w:sz w:val="20"/>
          <w:szCs w:val="20"/>
        </w:rPr>
        <w:t xml:space="preserve">, indirect costs may only be paid from a federal grant if paid through </w:t>
      </w:r>
      <w:r>
        <w:rPr>
          <w:b w:val="0"/>
          <w:sz w:val="20"/>
          <w:szCs w:val="20"/>
        </w:rPr>
        <w:t xml:space="preserve">a federally-approved rate or a rate negotiated between DHHS and the Applicant. If the Applicant has never had a federally-approved indirect rate, it may charge indirect costs as consistent with the federal rules for </w:t>
      </w:r>
      <w:r>
        <w:rPr>
          <w:b w:val="0"/>
          <w:i/>
          <w:sz w:val="20"/>
          <w:szCs w:val="20"/>
        </w:rPr>
        <w:t>de minimis</w:t>
      </w:r>
      <w:r w:rsidR="009D6621">
        <w:rPr>
          <w:b w:val="0"/>
          <w:sz w:val="20"/>
          <w:szCs w:val="20"/>
        </w:rPr>
        <w:t xml:space="preserve"> indirect costs. </w:t>
      </w:r>
    </w:p>
    <w:p w14:paraId="51AA7024" w14:textId="77777777" w:rsidR="009D6621" w:rsidRDefault="009D6621" w:rsidP="009343C5">
      <w:pPr>
        <w:pStyle w:val="SectionHeading1"/>
        <w:numPr>
          <w:ilvl w:val="0"/>
          <w:numId w:val="0"/>
        </w:numPr>
        <w:ind w:left="360"/>
        <w:rPr>
          <w:b w:val="0"/>
          <w:sz w:val="20"/>
          <w:szCs w:val="20"/>
        </w:rPr>
      </w:pPr>
    </w:p>
    <w:p w14:paraId="129D08C5" w14:textId="77777777" w:rsidR="00E24E4A" w:rsidRDefault="009D6621" w:rsidP="009D6621">
      <w:pPr>
        <w:pStyle w:val="SectionHeading1"/>
        <w:numPr>
          <w:ilvl w:val="0"/>
          <w:numId w:val="0"/>
        </w:numPr>
        <w:ind w:left="360"/>
        <w:rPr>
          <w:b w:val="0"/>
          <w:sz w:val="20"/>
          <w:szCs w:val="20"/>
        </w:rPr>
      </w:pPr>
      <w:r>
        <w:rPr>
          <w:b w:val="0"/>
          <w:sz w:val="20"/>
          <w:szCs w:val="20"/>
        </w:rPr>
        <w:t xml:space="preserve">Cost Allocation plans may set forth a direct allocation of all costs under a </w:t>
      </w:r>
      <w:r w:rsidR="00090721">
        <w:rPr>
          <w:b w:val="0"/>
          <w:sz w:val="20"/>
          <w:szCs w:val="20"/>
        </w:rPr>
        <w:t>subaward</w:t>
      </w:r>
      <w:r>
        <w:rPr>
          <w:b w:val="0"/>
          <w:sz w:val="20"/>
          <w:szCs w:val="20"/>
        </w:rPr>
        <w:t xml:space="preserve">, or may allocate only a portion of those </w:t>
      </w:r>
      <w:r w:rsidR="00090721">
        <w:rPr>
          <w:b w:val="0"/>
          <w:sz w:val="20"/>
          <w:szCs w:val="20"/>
        </w:rPr>
        <w:t>costs</w:t>
      </w:r>
      <w:r>
        <w:rPr>
          <w:b w:val="0"/>
          <w:sz w:val="20"/>
          <w:szCs w:val="20"/>
        </w:rPr>
        <w:t xml:space="preserve"> along with an indirect rate. </w:t>
      </w:r>
      <w:r w:rsidR="00A74219">
        <w:rPr>
          <w:b w:val="0"/>
          <w:sz w:val="20"/>
          <w:szCs w:val="20"/>
        </w:rPr>
        <w:t>Subrecipients may not</w:t>
      </w:r>
      <w:r>
        <w:rPr>
          <w:b w:val="0"/>
          <w:sz w:val="20"/>
          <w:szCs w:val="20"/>
        </w:rPr>
        <w:t>, however,</w:t>
      </w:r>
      <w:r w:rsidR="00A74219">
        <w:rPr>
          <w:b w:val="0"/>
          <w:sz w:val="20"/>
          <w:szCs w:val="20"/>
        </w:rPr>
        <w:t xml:space="preserve"> charge items as direct costs </w:t>
      </w:r>
      <w:r w:rsidR="00217E15">
        <w:rPr>
          <w:b w:val="0"/>
          <w:sz w:val="20"/>
          <w:szCs w:val="20"/>
        </w:rPr>
        <w:t>and</w:t>
      </w:r>
      <w:r w:rsidR="00A74219">
        <w:rPr>
          <w:b w:val="0"/>
          <w:sz w:val="20"/>
          <w:szCs w:val="20"/>
        </w:rPr>
        <w:t xml:space="preserve"> also</w:t>
      </w:r>
      <w:r w:rsidR="00217E15">
        <w:rPr>
          <w:b w:val="0"/>
          <w:sz w:val="20"/>
          <w:szCs w:val="20"/>
        </w:rPr>
        <w:t xml:space="preserve"> as indirect costs.</w:t>
      </w:r>
    </w:p>
    <w:p w14:paraId="2D66326D" w14:textId="77777777" w:rsidR="00320D67" w:rsidRDefault="00320D67" w:rsidP="00320D67">
      <w:pPr>
        <w:pStyle w:val="SectionHeading1"/>
        <w:numPr>
          <w:ilvl w:val="0"/>
          <w:numId w:val="0"/>
        </w:numPr>
        <w:ind w:left="360"/>
        <w:rPr>
          <w:b w:val="0"/>
          <w:sz w:val="20"/>
          <w:szCs w:val="20"/>
        </w:rPr>
      </w:pPr>
    </w:p>
    <w:p w14:paraId="44A956AA" w14:textId="77777777" w:rsidR="007F7BD1" w:rsidRPr="00E24E4A" w:rsidRDefault="007F7BD1" w:rsidP="004909FF">
      <w:pPr>
        <w:pStyle w:val="Style2"/>
        <w:tabs>
          <w:tab w:val="left" w:pos="810"/>
        </w:tabs>
        <w:ind w:left="360" w:firstLine="0"/>
      </w:pPr>
      <w:bookmarkStart w:id="36" w:name="_Toc8374121"/>
      <w:r w:rsidRPr="00E24E4A">
        <w:t>Program Income</w:t>
      </w:r>
      <w:bookmarkEnd w:id="36"/>
    </w:p>
    <w:p w14:paraId="403627DB" w14:textId="77777777" w:rsidR="00A74219" w:rsidRPr="00CE383C" w:rsidRDefault="00E4445F" w:rsidP="00CE383C">
      <w:pPr>
        <w:ind w:left="360"/>
        <w:rPr>
          <w:rFonts w:ascii="Arial" w:hAnsi="Arial" w:cs="Arial"/>
          <w:sz w:val="20"/>
          <w:szCs w:val="20"/>
        </w:rPr>
      </w:pPr>
      <w:r>
        <w:rPr>
          <w:rFonts w:ascii="Arial" w:hAnsi="Arial" w:cs="Arial"/>
          <w:sz w:val="20"/>
          <w:szCs w:val="20"/>
        </w:rPr>
        <w:t xml:space="preserve">Any </w:t>
      </w:r>
      <w:r w:rsidR="00932EB2">
        <w:rPr>
          <w:rFonts w:ascii="Arial" w:hAnsi="Arial" w:cs="Arial"/>
          <w:sz w:val="20"/>
          <w:szCs w:val="20"/>
        </w:rPr>
        <w:t>revenue generated by the S</w:t>
      </w:r>
      <w:r w:rsidRPr="00E4445F">
        <w:rPr>
          <w:rFonts w:ascii="Arial" w:hAnsi="Arial" w:cs="Arial"/>
          <w:sz w:val="20"/>
          <w:szCs w:val="20"/>
        </w:rPr>
        <w:t xml:space="preserve">ubaward is </w:t>
      </w:r>
      <w:r>
        <w:rPr>
          <w:rFonts w:ascii="Arial" w:hAnsi="Arial" w:cs="Arial"/>
          <w:sz w:val="20"/>
          <w:szCs w:val="20"/>
        </w:rPr>
        <w:t>P</w:t>
      </w:r>
      <w:r w:rsidRPr="00E4445F">
        <w:rPr>
          <w:rFonts w:ascii="Arial" w:hAnsi="Arial" w:cs="Arial"/>
          <w:sz w:val="20"/>
          <w:szCs w:val="20"/>
        </w:rPr>
        <w:t xml:space="preserve">rogram </w:t>
      </w:r>
      <w:r>
        <w:rPr>
          <w:rFonts w:ascii="Arial" w:hAnsi="Arial" w:cs="Arial"/>
          <w:sz w:val="20"/>
          <w:szCs w:val="20"/>
        </w:rPr>
        <w:t>I</w:t>
      </w:r>
      <w:r w:rsidRPr="00E4445F">
        <w:rPr>
          <w:rFonts w:ascii="Arial" w:hAnsi="Arial" w:cs="Arial"/>
          <w:sz w:val="20"/>
          <w:szCs w:val="20"/>
        </w:rPr>
        <w:t>ncome</w:t>
      </w:r>
      <w:r>
        <w:rPr>
          <w:rFonts w:ascii="Arial" w:hAnsi="Arial" w:cs="Arial"/>
          <w:sz w:val="20"/>
          <w:szCs w:val="20"/>
        </w:rPr>
        <w:t xml:space="preserve"> (see definition in 2 CFR § 200.80 or 45 CFR § 75.2). Program Income </w:t>
      </w:r>
      <w:r w:rsidRPr="00E4445F">
        <w:rPr>
          <w:rFonts w:ascii="Arial" w:hAnsi="Arial" w:cs="Arial"/>
          <w:sz w:val="20"/>
          <w:szCs w:val="20"/>
        </w:rPr>
        <w:t xml:space="preserve">requires an accounting of </w:t>
      </w:r>
      <w:r>
        <w:rPr>
          <w:rFonts w:ascii="Arial" w:hAnsi="Arial" w:cs="Arial"/>
          <w:sz w:val="20"/>
          <w:szCs w:val="20"/>
        </w:rPr>
        <w:t xml:space="preserve">its use and </w:t>
      </w:r>
      <w:r w:rsidR="00A74219">
        <w:rPr>
          <w:rFonts w:ascii="Arial" w:hAnsi="Arial" w:cs="Arial"/>
          <w:sz w:val="20"/>
          <w:szCs w:val="20"/>
        </w:rPr>
        <w:t xml:space="preserve">must be handled in accordance with 2 CFR </w:t>
      </w:r>
      <w:r w:rsidR="002123C6">
        <w:rPr>
          <w:rFonts w:ascii="Arial" w:hAnsi="Arial" w:cs="Arial"/>
          <w:sz w:val="20"/>
          <w:szCs w:val="20"/>
        </w:rPr>
        <w:t xml:space="preserve">§ </w:t>
      </w:r>
      <w:r w:rsidR="00A74219">
        <w:rPr>
          <w:rFonts w:ascii="Arial" w:hAnsi="Arial" w:cs="Arial"/>
          <w:sz w:val="20"/>
          <w:szCs w:val="20"/>
        </w:rPr>
        <w:t>200.307 or 45 CFR</w:t>
      </w:r>
      <w:r w:rsidR="002123C6">
        <w:rPr>
          <w:rFonts w:ascii="Arial" w:hAnsi="Arial" w:cs="Arial"/>
          <w:sz w:val="20"/>
          <w:szCs w:val="20"/>
        </w:rPr>
        <w:t xml:space="preserve"> §</w:t>
      </w:r>
      <w:r w:rsidR="008D0171">
        <w:rPr>
          <w:rFonts w:ascii="Arial" w:hAnsi="Arial" w:cs="Arial"/>
          <w:sz w:val="20"/>
          <w:szCs w:val="20"/>
        </w:rPr>
        <w:t xml:space="preserve"> 75.307</w:t>
      </w:r>
      <w:r w:rsidR="00A74219">
        <w:rPr>
          <w:rFonts w:ascii="Arial" w:hAnsi="Arial" w:cs="Arial"/>
          <w:sz w:val="20"/>
          <w:szCs w:val="20"/>
        </w:rPr>
        <w:t>. As per the Notice of Award for the federal funds involved in this RFA</w:t>
      </w:r>
      <w:r w:rsidR="00773CFB">
        <w:rPr>
          <w:rFonts w:ascii="Arial" w:hAnsi="Arial" w:cs="Arial"/>
          <w:sz w:val="20"/>
          <w:szCs w:val="20"/>
        </w:rPr>
        <w:t xml:space="preserve"> or from other regulation</w:t>
      </w:r>
      <w:r w:rsidR="00A74219">
        <w:rPr>
          <w:rFonts w:ascii="Arial" w:hAnsi="Arial" w:cs="Arial"/>
          <w:sz w:val="20"/>
          <w:szCs w:val="20"/>
        </w:rPr>
        <w:t xml:space="preserve">, all program income generated by the </w:t>
      </w:r>
      <w:r w:rsidR="00932EB2">
        <w:rPr>
          <w:rFonts w:ascii="Arial" w:hAnsi="Arial" w:cs="Arial"/>
          <w:sz w:val="20"/>
          <w:szCs w:val="20"/>
        </w:rPr>
        <w:t>S</w:t>
      </w:r>
      <w:r w:rsidR="00A74219">
        <w:rPr>
          <w:rFonts w:ascii="Arial" w:hAnsi="Arial" w:cs="Arial"/>
          <w:sz w:val="20"/>
          <w:szCs w:val="20"/>
        </w:rPr>
        <w:t xml:space="preserve">ubawards awarded as a result of this RFA must be </w:t>
      </w:r>
      <w:r w:rsidR="008D0171">
        <w:rPr>
          <w:rFonts w:ascii="Arial" w:hAnsi="Arial" w:cs="Arial"/>
          <w:sz w:val="20"/>
          <w:szCs w:val="20"/>
        </w:rPr>
        <w:t xml:space="preserve">handled under the </w:t>
      </w:r>
      <w:sdt>
        <w:sdtPr>
          <w:rPr>
            <w:rFonts w:ascii="Arial" w:hAnsi="Arial" w:cs="Arial"/>
            <w:sz w:val="20"/>
            <w:szCs w:val="20"/>
          </w:rPr>
          <w:id w:val="1172146279"/>
          <w:placeholder>
            <w:docPart w:val="661D7FF6124749F381F63D1139E70F48"/>
          </w:placeholder>
        </w:sdtPr>
        <w:sdtEndPr/>
        <w:sdtContent>
          <w:sdt>
            <w:sdtPr>
              <w:rPr>
                <w:rFonts w:ascii="Arial" w:hAnsi="Arial" w:cs="Arial"/>
                <w:sz w:val="20"/>
                <w:szCs w:val="20"/>
              </w:rPr>
              <w:id w:val="-1160692557"/>
              <w:placeholder>
                <w:docPart w:val="13B5963577A146C2BED293A4D5C514F4"/>
              </w:placeholder>
              <w:dropDownList>
                <w:listItem w:value="Choose an item."/>
                <w:listItem w:displayText="addition" w:value="addition"/>
                <w:listItem w:displayText="deduction" w:value="deduction"/>
                <w:listItem w:displayText="matching" w:value="matching"/>
              </w:dropDownList>
            </w:sdtPr>
            <w:sdtEndPr/>
            <w:sdtContent>
              <w:r w:rsidR="005F1E89">
                <w:rPr>
                  <w:rFonts w:ascii="Arial" w:hAnsi="Arial" w:cs="Arial"/>
                  <w:sz w:val="20"/>
                  <w:szCs w:val="20"/>
                </w:rPr>
                <w:t>matching</w:t>
              </w:r>
            </w:sdtContent>
          </w:sdt>
        </w:sdtContent>
      </w:sdt>
      <w:r w:rsidR="008D0171">
        <w:rPr>
          <w:rFonts w:ascii="Arial" w:hAnsi="Arial" w:cs="Arial"/>
          <w:sz w:val="20"/>
          <w:szCs w:val="20"/>
        </w:rPr>
        <w:t xml:space="preserve"> method,</w:t>
      </w:r>
      <w:r w:rsidR="001C538D">
        <w:rPr>
          <w:rFonts w:ascii="Arial" w:hAnsi="Arial" w:cs="Arial"/>
          <w:sz w:val="20"/>
          <w:szCs w:val="20"/>
        </w:rPr>
        <w:t xml:space="preserve"> Please see the regulations cited above for more detail.</w:t>
      </w:r>
    </w:p>
    <w:p w14:paraId="78A3E348" w14:textId="77777777" w:rsidR="00320D67" w:rsidRDefault="00320D67" w:rsidP="00320D67">
      <w:pPr>
        <w:pStyle w:val="SectionHeading1"/>
        <w:numPr>
          <w:ilvl w:val="0"/>
          <w:numId w:val="0"/>
        </w:numPr>
        <w:rPr>
          <w:b w:val="0"/>
          <w:sz w:val="20"/>
          <w:szCs w:val="20"/>
        </w:rPr>
      </w:pPr>
    </w:p>
    <w:p w14:paraId="4253427C" w14:textId="03F5B812" w:rsidR="006A0EBB" w:rsidRDefault="007C026D" w:rsidP="009D7541">
      <w:pPr>
        <w:pStyle w:val="Style2"/>
        <w:ind w:left="720"/>
      </w:pPr>
      <w:r>
        <w:rPr>
          <w:rStyle w:val="Style2Char"/>
          <w:b/>
        </w:rPr>
        <w:t xml:space="preserve"> </w:t>
      </w:r>
      <w:bookmarkStart w:id="37" w:name="_Toc8374122"/>
      <w:r w:rsidR="006A0EBB" w:rsidRPr="007727A8">
        <w:rPr>
          <w:rStyle w:val="Style2Char"/>
          <w:b/>
        </w:rPr>
        <w:t>Matching Requirements</w:t>
      </w:r>
      <w:bookmarkEnd w:id="37"/>
      <w:r w:rsidR="00773CFB">
        <w:t xml:space="preserve"> </w:t>
      </w:r>
    </w:p>
    <w:p w14:paraId="0F2A564F" w14:textId="77777777" w:rsidR="006A0EBB" w:rsidRDefault="006A0EBB" w:rsidP="006A0EBB">
      <w:pPr>
        <w:pStyle w:val="SectionHeading1"/>
        <w:numPr>
          <w:ilvl w:val="0"/>
          <w:numId w:val="0"/>
        </w:numPr>
        <w:ind w:left="360"/>
        <w:rPr>
          <w:sz w:val="20"/>
          <w:szCs w:val="20"/>
        </w:rPr>
      </w:pPr>
    </w:p>
    <w:p w14:paraId="663DBE35" w14:textId="04A34B35" w:rsidR="00112298" w:rsidRDefault="00932EB2" w:rsidP="006A0EBB">
      <w:pPr>
        <w:pStyle w:val="SectionHeading1"/>
        <w:numPr>
          <w:ilvl w:val="0"/>
          <w:numId w:val="0"/>
        </w:numPr>
        <w:ind w:left="360"/>
        <w:rPr>
          <w:b w:val="0"/>
          <w:sz w:val="20"/>
          <w:szCs w:val="20"/>
        </w:rPr>
      </w:pPr>
      <w:r>
        <w:rPr>
          <w:b w:val="0"/>
          <w:sz w:val="20"/>
          <w:szCs w:val="20"/>
        </w:rPr>
        <w:t>S</w:t>
      </w:r>
      <w:r w:rsidR="006A0EBB">
        <w:rPr>
          <w:b w:val="0"/>
          <w:sz w:val="20"/>
          <w:szCs w:val="20"/>
        </w:rPr>
        <w:t>ubaward</w:t>
      </w:r>
      <w:r>
        <w:rPr>
          <w:b w:val="0"/>
          <w:sz w:val="20"/>
          <w:szCs w:val="20"/>
        </w:rPr>
        <w:t>s resulting from this RFA require</w:t>
      </w:r>
      <w:r w:rsidR="006A0EBB">
        <w:rPr>
          <w:b w:val="0"/>
          <w:sz w:val="20"/>
          <w:szCs w:val="20"/>
        </w:rPr>
        <w:t xml:space="preserve"> the successful Applicant to match the funds awarded at a rate of </w:t>
      </w:r>
      <w:r w:rsidR="005F1E89">
        <w:rPr>
          <w:b w:val="0"/>
          <w:sz w:val="20"/>
          <w:szCs w:val="20"/>
        </w:rPr>
        <w:t>20</w:t>
      </w:r>
      <w:r w:rsidR="006A0EBB">
        <w:rPr>
          <w:b w:val="0"/>
          <w:sz w:val="20"/>
          <w:szCs w:val="20"/>
        </w:rPr>
        <w:t>%</w:t>
      </w:r>
      <w:r w:rsidR="00190CCA">
        <w:rPr>
          <w:b w:val="0"/>
          <w:sz w:val="20"/>
          <w:szCs w:val="20"/>
        </w:rPr>
        <w:t xml:space="preserve"> of total program costs</w:t>
      </w:r>
      <w:r w:rsidR="006A0EBB">
        <w:rPr>
          <w:b w:val="0"/>
          <w:sz w:val="20"/>
          <w:szCs w:val="20"/>
        </w:rPr>
        <w:t xml:space="preserve">. </w:t>
      </w:r>
      <w:r w:rsidR="00112298">
        <w:rPr>
          <w:b w:val="0"/>
          <w:sz w:val="20"/>
          <w:szCs w:val="20"/>
        </w:rPr>
        <w:t xml:space="preserve">See 2 CFR § 200.306 or 45 CFR § 75.306. </w:t>
      </w:r>
      <w:r w:rsidR="00112298" w:rsidRPr="00112298">
        <w:rPr>
          <w:b w:val="0"/>
          <w:sz w:val="20"/>
          <w:szCs w:val="20"/>
        </w:rPr>
        <w:t>Match must be bas</w:t>
      </w:r>
      <w:r w:rsidR="00190CCA">
        <w:rPr>
          <w:b w:val="0"/>
          <w:sz w:val="20"/>
          <w:szCs w:val="20"/>
        </w:rPr>
        <w:t>ed on the total costs, not the percentage</w:t>
      </w:r>
      <w:r w:rsidR="00112298" w:rsidRPr="00112298">
        <w:rPr>
          <w:b w:val="0"/>
          <w:sz w:val="20"/>
          <w:szCs w:val="20"/>
        </w:rPr>
        <w:t xml:space="preserve"> of the federal funds alone</w:t>
      </w:r>
      <w:r w:rsidR="00112298">
        <w:rPr>
          <w:b w:val="0"/>
          <w:sz w:val="20"/>
          <w:szCs w:val="20"/>
        </w:rPr>
        <w:t>.</w:t>
      </w:r>
      <w:r w:rsidR="00190CCA">
        <w:rPr>
          <w:b w:val="0"/>
          <w:sz w:val="20"/>
          <w:szCs w:val="20"/>
        </w:rPr>
        <w:t xml:space="preserve"> Federal funds from another source may not be used as match. </w:t>
      </w:r>
    </w:p>
    <w:p w14:paraId="7C36A182" w14:textId="77777777" w:rsidR="006A0EBB" w:rsidRDefault="006A0EBB" w:rsidP="006A0EBB">
      <w:pPr>
        <w:pStyle w:val="SectionHeading1"/>
        <w:numPr>
          <w:ilvl w:val="0"/>
          <w:numId w:val="0"/>
        </w:numPr>
        <w:ind w:left="360"/>
        <w:rPr>
          <w:sz w:val="20"/>
          <w:szCs w:val="20"/>
        </w:rPr>
      </w:pPr>
    </w:p>
    <w:p w14:paraId="56DEF25C" w14:textId="77777777" w:rsidR="007F7BD1" w:rsidRDefault="00DB168D" w:rsidP="004909FF">
      <w:pPr>
        <w:pStyle w:val="Style2"/>
        <w:tabs>
          <w:tab w:val="left" w:pos="810"/>
        </w:tabs>
        <w:ind w:left="360" w:firstLine="0"/>
      </w:pPr>
      <w:bookmarkStart w:id="38" w:name="_Toc8374123"/>
      <w:r w:rsidRPr="00DB168D">
        <w:lastRenderedPageBreak/>
        <w:t>Additional Program Requirements</w:t>
      </w:r>
      <w:bookmarkEnd w:id="38"/>
    </w:p>
    <w:p w14:paraId="42049042" w14:textId="77777777" w:rsidR="00DB168D" w:rsidRDefault="00DB168D" w:rsidP="00DB168D">
      <w:pPr>
        <w:pStyle w:val="SectionHeading1"/>
        <w:numPr>
          <w:ilvl w:val="0"/>
          <w:numId w:val="0"/>
        </w:numPr>
        <w:ind w:left="360"/>
        <w:rPr>
          <w:sz w:val="20"/>
          <w:szCs w:val="20"/>
        </w:rPr>
      </w:pPr>
    </w:p>
    <w:p w14:paraId="441F0FD7" w14:textId="77777777" w:rsidR="006F2E5E" w:rsidRPr="006F2E5E" w:rsidRDefault="006F2E5E" w:rsidP="006F2E5E">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480" w:lineRule="auto"/>
        <w:jc w:val="center"/>
        <w:outlineLvl w:val="0"/>
        <w:rPr>
          <w:rFonts w:ascii="Arial" w:eastAsia="Times New Roman" w:hAnsi="Arial" w:cs="Arial"/>
          <w:snapToGrid w:val="0"/>
          <w:sz w:val="20"/>
          <w:szCs w:val="20"/>
        </w:rPr>
      </w:pPr>
      <w:r w:rsidRPr="006F2E5E">
        <w:rPr>
          <w:rFonts w:ascii="Arial" w:eastAsia="Times New Roman" w:hAnsi="Arial" w:cs="Arial"/>
          <w:snapToGrid w:val="0"/>
          <w:sz w:val="20"/>
          <w:szCs w:val="20"/>
        </w:rPr>
        <w:t>Title V MCHBG Restrictions and Specific Requirements</w:t>
      </w:r>
    </w:p>
    <w:p w14:paraId="76AF791A" w14:textId="77777777" w:rsidR="006F2E5E" w:rsidRPr="006F2E5E" w:rsidRDefault="006F2E5E" w:rsidP="006F2E5E">
      <w:pPr>
        <w:keepNext/>
        <w:keepLines/>
        <w:widowControl w:val="0"/>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right" w:pos="8460"/>
        </w:tabs>
        <w:spacing w:before="200" w:after="0" w:line="240" w:lineRule="auto"/>
        <w:jc w:val="left"/>
        <w:outlineLvl w:val="4"/>
        <w:rPr>
          <w:rFonts w:ascii="Arial" w:eastAsiaTheme="majorEastAsia" w:hAnsi="Arial" w:cs="Arial"/>
          <w:snapToGrid w:val="0"/>
          <w:sz w:val="20"/>
          <w:szCs w:val="20"/>
        </w:rPr>
      </w:pPr>
      <w:r w:rsidRPr="006F2E5E">
        <w:rPr>
          <w:rFonts w:ascii="Arial" w:eastAsiaTheme="majorEastAsia" w:hAnsi="Arial" w:cs="Arial"/>
          <w:snapToGrid w:val="0"/>
          <w:sz w:val="20"/>
          <w:szCs w:val="20"/>
        </w:rPr>
        <w:t>Compliance with the Title V / Maternal and Child Health (MCH) Services Block Grant</w:t>
      </w:r>
    </w:p>
    <w:p w14:paraId="44C5DE05" w14:textId="77777777" w:rsidR="006F2E5E" w:rsidRPr="006F2E5E" w:rsidRDefault="006F2E5E" w:rsidP="006F2E5E">
      <w:pPr>
        <w:widowControl w:val="0"/>
        <w:spacing w:after="0" w:line="240" w:lineRule="auto"/>
        <w:jc w:val="left"/>
        <w:rPr>
          <w:rFonts w:ascii="Arial" w:eastAsia="Times New Roman" w:hAnsi="Arial" w:cs="Arial"/>
          <w:snapToGrid w:val="0"/>
          <w:sz w:val="20"/>
          <w:szCs w:val="20"/>
        </w:rPr>
      </w:pPr>
    </w:p>
    <w:p w14:paraId="75E33E27" w14:textId="77777777" w:rsidR="006F2E5E" w:rsidRPr="006F2E5E" w:rsidRDefault="006F2E5E" w:rsidP="006F2E5E">
      <w:pPr>
        <w:keepNext/>
        <w:widowControl w:val="0"/>
        <w:numPr>
          <w:ilvl w:val="0"/>
          <w:numId w:val="3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460"/>
        </w:tabs>
        <w:snapToGrid w:val="0"/>
        <w:spacing w:after="0" w:line="240" w:lineRule="auto"/>
        <w:jc w:val="left"/>
        <w:outlineLvl w:val="4"/>
        <w:rPr>
          <w:rFonts w:ascii="Arial" w:eastAsiaTheme="majorEastAsia" w:hAnsi="Arial" w:cs="Arial"/>
          <w:snapToGrid w:val="0"/>
          <w:sz w:val="20"/>
          <w:szCs w:val="20"/>
        </w:rPr>
      </w:pPr>
      <w:r w:rsidRPr="006F2E5E">
        <w:rPr>
          <w:rFonts w:ascii="Arial" w:eastAsiaTheme="majorEastAsia" w:hAnsi="Arial" w:cs="Arial"/>
          <w:snapToGrid w:val="0"/>
          <w:sz w:val="20"/>
          <w:szCs w:val="20"/>
        </w:rPr>
        <w:t>The Subrecipient must comply with the laws governing Maternal and Child Health Block Grants, 42 U.S.C. section 701 et seq., 45 CFR Part 96, and to perform fiscal accountability functions in accordance with state and federal regulations.</w:t>
      </w:r>
    </w:p>
    <w:p w14:paraId="29D4644B" w14:textId="77777777" w:rsidR="006F2E5E" w:rsidRPr="006F2E5E" w:rsidRDefault="006F2E5E" w:rsidP="006F2E5E">
      <w:pPr>
        <w:widowControl w:val="0"/>
        <w:spacing w:after="0" w:line="240" w:lineRule="auto"/>
        <w:jc w:val="left"/>
        <w:rPr>
          <w:rFonts w:ascii="Arial" w:eastAsia="Times New Roman" w:hAnsi="Arial" w:cs="Arial"/>
          <w:snapToGrid w:val="0"/>
          <w:sz w:val="20"/>
          <w:szCs w:val="20"/>
        </w:rPr>
      </w:pPr>
    </w:p>
    <w:p w14:paraId="54184A1E" w14:textId="77777777" w:rsidR="006F2E5E" w:rsidRPr="006F2E5E" w:rsidRDefault="006F2E5E" w:rsidP="006F2E5E">
      <w:pPr>
        <w:widowControl w:val="0"/>
        <w:numPr>
          <w:ilvl w:val="0"/>
          <w:numId w:val="32"/>
        </w:numPr>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The Subrecipient may not use amounts paid to it for:</w:t>
      </w:r>
    </w:p>
    <w:p w14:paraId="42E03591" w14:textId="77777777" w:rsidR="006F2E5E" w:rsidRPr="006F2E5E" w:rsidRDefault="006F2E5E" w:rsidP="006F2E5E">
      <w:pPr>
        <w:widowControl w:val="0"/>
        <w:spacing w:after="0" w:line="240" w:lineRule="auto"/>
        <w:ind w:left="720"/>
        <w:contextualSpacing/>
        <w:jc w:val="left"/>
        <w:rPr>
          <w:rFonts w:ascii="Arial" w:eastAsia="Times New Roman" w:hAnsi="Arial" w:cs="Arial"/>
          <w:snapToGrid w:val="0"/>
          <w:sz w:val="20"/>
          <w:szCs w:val="20"/>
        </w:rPr>
      </w:pPr>
    </w:p>
    <w:p w14:paraId="2E73DF42" w14:textId="77777777" w:rsidR="006F2E5E" w:rsidRPr="006F2E5E" w:rsidRDefault="006F2E5E" w:rsidP="006F2E5E">
      <w:pPr>
        <w:widowControl w:val="0"/>
        <w:numPr>
          <w:ilvl w:val="0"/>
          <w:numId w:val="33"/>
        </w:numPr>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inpatient services, other than inpatient services provided to children with special health care needs or to high-risk pregnant women and infants and such other inpatient services as the Secretary may approve;</w:t>
      </w:r>
    </w:p>
    <w:p w14:paraId="2E48A9D0" w14:textId="77777777" w:rsidR="006F2E5E" w:rsidRPr="006F2E5E" w:rsidRDefault="006F2E5E" w:rsidP="006F2E5E">
      <w:pPr>
        <w:widowControl w:val="0"/>
        <w:spacing w:after="0" w:line="240" w:lineRule="auto"/>
        <w:ind w:left="1080"/>
        <w:jc w:val="left"/>
        <w:rPr>
          <w:rFonts w:ascii="Arial" w:eastAsia="Times New Roman" w:hAnsi="Arial" w:cs="Arial"/>
          <w:snapToGrid w:val="0"/>
          <w:sz w:val="20"/>
          <w:szCs w:val="20"/>
        </w:rPr>
      </w:pPr>
    </w:p>
    <w:p w14:paraId="34A76B4D" w14:textId="77777777" w:rsidR="006F2E5E" w:rsidRPr="006F2E5E" w:rsidRDefault="006F2E5E" w:rsidP="006F2E5E">
      <w:pPr>
        <w:widowControl w:val="0"/>
        <w:numPr>
          <w:ilvl w:val="0"/>
          <w:numId w:val="33"/>
        </w:numPr>
        <w:tabs>
          <w:tab w:val="left" w:pos="1080"/>
        </w:tabs>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cash payments to intended recipients of health services;</w:t>
      </w:r>
    </w:p>
    <w:p w14:paraId="15CC418A" w14:textId="77777777" w:rsidR="006F2E5E" w:rsidRPr="006F2E5E" w:rsidRDefault="006F2E5E" w:rsidP="006F2E5E">
      <w:pPr>
        <w:widowControl w:val="0"/>
        <w:spacing w:after="0" w:line="240" w:lineRule="auto"/>
        <w:ind w:left="1080"/>
        <w:jc w:val="left"/>
        <w:rPr>
          <w:rFonts w:ascii="Arial" w:eastAsia="Times New Roman" w:hAnsi="Arial" w:cs="Arial"/>
          <w:snapToGrid w:val="0"/>
          <w:sz w:val="20"/>
          <w:szCs w:val="20"/>
        </w:rPr>
      </w:pPr>
    </w:p>
    <w:p w14:paraId="57FB196F" w14:textId="77777777" w:rsidR="006F2E5E" w:rsidRPr="006F2E5E" w:rsidRDefault="006F2E5E" w:rsidP="006F2E5E">
      <w:pPr>
        <w:widowControl w:val="0"/>
        <w:numPr>
          <w:ilvl w:val="0"/>
          <w:numId w:val="33"/>
        </w:numPr>
        <w:tabs>
          <w:tab w:val="left" w:pos="1080"/>
        </w:tabs>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the purchase or improvement of land, the purchase, construction, or permanent improvement (other than minor remodeling) of any building or other facility, or the purchase of major medical equipment;</w:t>
      </w:r>
    </w:p>
    <w:p w14:paraId="570B8A0B" w14:textId="77777777" w:rsidR="006F2E5E" w:rsidRPr="006F2E5E" w:rsidRDefault="006F2E5E" w:rsidP="006F2E5E">
      <w:pPr>
        <w:widowControl w:val="0"/>
        <w:spacing w:after="0" w:line="240" w:lineRule="auto"/>
        <w:ind w:left="1080"/>
        <w:jc w:val="left"/>
        <w:rPr>
          <w:rFonts w:ascii="Arial" w:eastAsia="Times New Roman" w:hAnsi="Arial" w:cs="Arial"/>
          <w:snapToGrid w:val="0"/>
          <w:sz w:val="20"/>
          <w:szCs w:val="20"/>
        </w:rPr>
      </w:pPr>
    </w:p>
    <w:p w14:paraId="70BBB637" w14:textId="77777777" w:rsidR="006F2E5E" w:rsidRPr="006F2E5E" w:rsidRDefault="006F2E5E" w:rsidP="006F2E5E">
      <w:pPr>
        <w:widowControl w:val="0"/>
        <w:numPr>
          <w:ilvl w:val="0"/>
          <w:numId w:val="33"/>
        </w:numPr>
        <w:tabs>
          <w:tab w:val="left" w:pos="1080"/>
        </w:tabs>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satisfying any requirement for the expenditure of non-Federal funds as a condition for the receipt of Federal funds;</w:t>
      </w:r>
    </w:p>
    <w:p w14:paraId="6C4A3D3C" w14:textId="77777777" w:rsidR="006F2E5E" w:rsidRPr="006F2E5E" w:rsidRDefault="006F2E5E" w:rsidP="006F2E5E">
      <w:pPr>
        <w:widowControl w:val="0"/>
        <w:spacing w:after="0" w:line="240" w:lineRule="auto"/>
        <w:ind w:left="1080"/>
        <w:jc w:val="left"/>
        <w:rPr>
          <w:rFonts w:ascii="Arial" w:eastAsia="Times New Roman" w:hAnsi="Arial" w:cs="Arial"/>
          <w:snapToGrid w:val="0"/>
          <w:sz w:val="20"/>
          <w:szCs w:val="20"/>
        </w:rPr>
      </w:pPr>
    </w:p>
    <w:p w14:paraId="771C1E4E" w14:textId="77777777" w:rsidR="006F2E5E" w:rsidRPr="006F2E5E" w:rsidRDefault="006F2E5E" w:rsidP="006F2E5E">
      <w:pPr>
        <w:widowControl w:val="0"/>
        <w:numPr>
          <w:ilvl w:val="0"/>
          <w:numId w:val="33"/>
        </w:numPr>
        <w:tabs>
          <w:tab w:val="left" w:pos="1080"/>
        </w:tabs>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providing funds for research or training to any entity other than a public or nonprofit private entity; or</w:t>
      </w:r>
    </w:p>
    <w:p w14:paraId="0CC38BC1" w14:textId="77777777" w:rsidR="006F2E5E" w:rsidRPr="006F2E5E" w:rsidRDefault="006F2E5E" w:rsidP="006F2E5E">
      <w:pPr>
        <w:widowControl w:val="0"/>
        <w:spacing w:after="0" w:line="240" w:lineRule="auto"/>
        <w:ind w:left="1080"/>
        <w:jc w:val="left"/>
        <w:rPr>
          <w:rFonts w:ascii="Arial" w:eastAsia="Times New Roman" w:hAnsi="Arial" w:cs="Arial"/>
          <w:snapToGrid w:val="0"/>
          <w:sz w:val="20"/>
          <w:szCs w:val="20"/>
        </w:rPr>
      </w:pPr>
    </w:p>
    <w:p w14:paraId="44D51081" w14:textId="77777777" w:rsidR="006F2E5E" w:rsidRPr="006F2E5E" w:rsidRDefault="006F2E5E" w:rsidP="006F2E5E">
      <w:pPr>
        <w:widowControl w:val="0"/>
        <w:numPr>
          <w:ilvl w:val="0"/>
          <w:numId w:val="33"/>
        </w:numPr>
        <w:tabs>
          <w:tab w:val="left" w:pos="1080"/>
        </w:tabs>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 xml:space="preserve">payment for any item or service (other than an emergency item or service) furnished </w:t>
      </w:r>
    </w:p>
    <w:p w14:paraId="3CE6F0D7" w14:textId="77777777" w:rsidR="006F2E5E" w:rsidRPr="006F2E5E" w:rsidRDefault="006F2E5E" w:rsidP="006F2E5E">
      <w:pPr>
        <w:tabs>
          <w:tab w:val="left" w:pos="1080"/>
        </w:tabs>
        <w:spacing w:after="0" w:line="240" w:lineRule="auto"/>
        <w:ind w:left="1080"/>
        <w:jc w:val="left"/>
        <w:rPr>
          <w:rFonts w:ascii="Arial" w:eastAsia="Times New Roman" w:hAnsi="Arial" w:cs="Arial"/>
          <w:snapToGrid w:val="0"/>
          <w:sz w:val="20"/>
          <w:szCs w:val="20"/>
        </w:rPr>
      </w:pPr>
    </w:p>
    <w:p w14:paraId="02B248FE" w14:textId="77777777" w:rsidR="006F2E5E" w:rsidRPr="006F2E5E" w:rsidRDefault="006F2E5E" w:rsidP="006F2E5E">
      <w:pPr>
        <w:widowControl w:val="0"/>
        <w:numPr>
          <w:ilvl w:val="0"/>
          <w:numId w:val="34"/>
        </w:numPr>
        <w:tabs>
          <w:tab w:val="left" w:pos="1080"/>
        </w:tabs>
        <w:snapToGrid w:val="0"/>
        <w:spacing w:after="0" w:line="240" w:lineRule="auto"/>
        <w:jc w:val="left"/>
        <w:rPr>
          <w:rFonts w:ascii="Arial" w:eastAsia="Times New Roman" w:hAnsi="Arial" w:cs="Arial"/>
          <w:snapToGrid w:val="0"/>
          <w:sz w:val="20"/>
          <w:szCs w:val="20"/>
        </w:rPr>
      </w:pPr>
      <w:r w:rsidRPr="006F2E5E">
        <w:rPr>
          <w:rFonts w:ascii="Arial" w:eastAsia="Times New Roman" w:hAnsi="Arial" w:cs="Arial"/>
          <w:snapToGrid w:val="0"/>
          <w:sz w:val="20"/>
          <w:szCs w:val="20"/>
        </w:rPr>
        <w:t>by an individual or entity during the period when such individual or entity is excluded from providing service under the Maternal and Child Health Act or Title XVIII (Medicare), Title XIX (Medicaid) or Title XX (Services for Families, Children, Aged or Disabled) of the Social Security Act pursuant to section 42 U.S.C. 1320a-7, 42 U.S.C. 1320a-7a, 42 U.S.C. 1320c-5, or 42 U.S.C. 1395u(j)(2) of the Social Security Act; or</w:t>
      </w:r>
    </w:p>
    <w:p w14:paraId="0CA6E66F" w14:textId="77777777" w:rsidR="006F2E5E" w:rsidRPr="006F2E5E" w:rsidRDefault="006F2E5E" w:rsidP="006F2E5E">
      <w:pPr>
        <w:tabs>
          <w:tab w:val="left" w:pos="1080"/>
        </w:tabs>
        <w:spacing w:after="0" w:line="240" w:lineRule="auto"/>
        <w:ind w:left="1440"/>
        <w:jc w:val="left"/>
        <w:rPr>
          <w:rFonts w:ascii="Arial" w:eastAsia="Times New Roman" w:hAnsi="Arial" w:cs="Arial"/>
          <w:snapToGrid w:val="0"/>
          <w:sz w:val="20"/>
          <w:szCs w:val="20"/>
        </w:rPr>
      </w:pPr>
    </w:p>
    <w:p w14:paraId="79E2DF9A" w14:textId="77777777" w:rsidR="006F2E5E" w:rsidRPr="006F2E5E" w:rsidRDefault="006F2E5E" w:rsidP="006F2E5E">
      <w:pPr>
        <w:widowControl w:val="0"/>
        <w:numPr>
          <w:ilvl w:val="0"/>
          <w:numId w:val="34"/>
        </w:numPr>
        <w:tabs>
          <w:tab w:val="left" w:pos="1080"/>
          <w:tab w:val="left" w:pos="1440"/>
        </w:tabs>
        <w:snapToGrid w:val="0"/>
        <w:spacing w:after="0" w:line="240" w:lineRule="auto"/>
        <w:jc w:val="left"/>
        <w:rPr>
          <w:rFonts w:ascii="Arial" w:eastAsia="Times New Roman" w:hAnsi="Arial" w:cs="Times New Roman"/>
          <w:snapToGrid w:val="0"/>
          <w:sz w:val="20"/>
          <w:szCs w:val="20"/>
        </w:rPr>
      </w:pPr>
      <w:r w:rsidRPr="006F2E5E">
        <w:rPr>
          <w:rFonts w:ascii="Arial" w:eastAsia="Times New Roman" w:hAnsi="Arial" w:cs="Arial"/>
          <w:snapToGrid w:val="0"/>
          <w:sz w:val="20"/>
          <w:szCs w:val="20"/>
        </w:rPr>
        <w:t xml:space="preserve">at the medical direction or on the prescription of a physician during the period when the physician is excluded from providing services in the Maternal and Child Health program or Title XVIII (Medicare), Title XIX (Medicaid) or Title XX (Services for Families, Children, Aged and Disabled) of the Social Security Act pursuant to 42 U.S.C. Section 1320a-7, </w:t>
      </w:r>
      <w:r w:rsidRPr="006F2E5E">
        <w:rPr>
          <w:rFonts w:ascii="Arial" w:eastAsia="Times New Roman" w:hAnsi="Arial" w:cs="Arial"/>
          <w:snapToGrid w:val="0"/>
          <w:sz w:val="20"/>
          <w:szCs w:val="20"/>
        </w:rPr>
        <w:lastRenderedPageBreak/>
        <w:t>42 U.S.C. Section 1320a-7a, 42 U.S.C. Section 1320-5, or 42 U.S.C. 1395u(j)(2) of the Social Security Act and when the person furnishing such item or service knew or had reason to know of the exclusion (after a reasonable time period after reasonable notice has been furnished to the person).</w:t>
      </w:r>
    </w:p>
    <w:p w14:paraId="0FA91F62" w14:textId="77777777" w:rsidR="006F2E5E" w:rsidRPr="006F2E5E" w:rsidRDefault="006F2E5E" w:rsidP="006F2E5E">
      <w:pPr>
        <w:tabs>
          <w:tab w:val="left" w:pos="1080"/>
          <w:tab w:val="left" w:pos="1440"/>
        </w:tabs>
        <w:spacing w:after="0" w:line="240" w:lineRule="auto"/>
        <w:ind w:left="1440"/>
        <w:jc w:val="left"/>
        <w:rPr>
          <w:rFonts w:ascii="Arial" w:eastAsia="Times New Roman" w:hAnsi="Arial" w:cs="Arial"/>
          <w:snapToGrid w:val="0"/>
          <w:sz w:val="20"/>
          <w:szCs w:val="20"/>
        </w:rPr>
      </w:pPr>
    </w:p>
    <w:p w14:paraId="6625B450" w14:textId="77777777" w:rsidR="006F2E5E" w:rsidRPr="006F2E5E" w:rsidRDefault="006F2E5E" w:rsidP="006F2E5E">
      <w:pPr>
        <w:tabs>
          <w:tab w:val="left" w:pos="1080"/>
          <w:tab w:val="left" w:pos="1440"/>
        </w:tabs>
        <w:spacing w:after="0" w:line="240" w:lineRule="auto"/>
        <w:ind w:left="1440"/>
        <w:jc w:val="left"/>
        <w:rPr>
          <w:rFonts w:ascii="Arial" w:eastAsia="Times New Roman" w:hAnsi="Arial" w:cs="Times New Roman"/>
          <w:snapToGrid w:val="0"/>
          <w:sz w:val="20"/>
          <w:szCs w:val="20"/>
        </w:rPr>
      </w:pPr>
    </w:p>
    <w:p w14:paraId="4F83465D" w14:textId="77777777" w:rsidR="001B4DC4" w:rsidRDefault="001B4DC4" w:rsidP="001B4DC4">
      <w:pPr>
        <w:rPr>
          <w:rFonts w:ascii="Arial" w:hAnsi="Arial" w:cs="Arial"/>
          <w:sz w:val="20"/>
          <w:szCs w:val="20"/>
        </w:rPr>
      </w:pPr>
    </w:p>
    <w:p w14:paraId="7A2F4DCD" w14:textId="77777777" w:rsidR="0064317E" w:rsidRDefault="0064317E" w:rsidP="00DB168D">
      <w:pPr>
        <w:pStyle w:val="SectionHeading1"/>
        <w:numPr>
          <w:ilvl w:val="0"/>
          <w:numId w:val="0"/>
        </w:numPr>
        <w:ind w:left="360"/>
        <w:rPr>
          <w:b w:val="0"/>
          <w:sz w:val="20"/>
          <w:szCs w:val="20"/>
        </w:rPr>
      </w:pPr>
    </w:p>
    <w:p w14:paraId="03C8A085" w14:textId="77777777" w:rsidR="005C274E" w:rsidRDefault="005C274E">
      <w:pPr>
        <w:rPr>
          <w:rFonts w:ascii="Arial" w:hAnsi="Arial" w:cs="Arial"/>
          <w:sz w:val="20"/>
          <w:szCs w:val="20"/>
        </w:rPr>
      </w:pPr>
      <w:r>
        <w:rPr>
          <w:b/>
          <w:sz w:val="20"/>
          <w:szCs w:val="20"/>
        </w:rPr>
        <w:br w:type="page"/>
      </w:r>
    </w:p>
    <w:p w14:paraId="42C2C949" w14:textId="77777777" w:rsidR="009B60A0" w:rsidRDefault="009B60A0" w:rsidP="00DB168D">
      <w:pPr>
        <w:pStyle w:val="SectionHeading1"/>
        <w:numPr>
          <w:ilvl w:val="0"/>
          <w:numId w:val="0"/>
        </w:numPr>
        <w:ind w:left="360"/>
        <w:rPr>
          <w:b w:val="0"/>
          <w:sz w:val="20"/>
          <w:szCs w:val="20"/>
        </w:rPr>
      </w:pPr>
    </w:p>
    <w:p w14:paraId="45B0CD7C" w14:textId="77777777" w:rsidR="005C274E" w:rsidRDefault="005C274E" w:rsidP="004909FF">
      <w:pPr>
        <w:pStyle w:val="Heading"/>
      </w:pPr>
      <w:bookmarkStart w:id="39" w:name="_Toc8374124"/>
      <w:r>
        <w:t>GLOSSARY OF TERMS</w:t>
      </w:r>
      <w:bookmarkEnd w:id="39"/>
    </w:p>
    <w:p w14:paraId="2AC7F154" w14:textId="77777777" w:rsidR="005C274E" w:rsidRDefault="005C274E" w:rsidP="005C274E">
      <w:pPr>
        <w:pStyle w:val="SectionHeading1"/>
        <w:numPr>
          <w:ilvl w:val="0"/>
          <w:numId w:val="0"/>
        </w:numPr>
        <w:ind w:left="720"/>
      </w:pPr>
    </w:p>
    <w:p w14:paraId="3B015354" w14:textId="77777777" w:rsidR="005C274E" w:rsidRPr="00616496" w:rsidRDefault="005C274E" w:rsidP="00616496">
      <w:pPr>
        <w:pStyle w:val="SectionHeading1"/>
        <w:numPr>
          <w:ilvl w:val="0"/>
          <w:numId w:val="0"/>
        </w:numPr>
        <w:ind w:left="360"/>
        <w:rPr>
          <w:rStyle w:val="Glossary-Bold"/>
          <w:bCs w:val="0"/>
          <w:i/>
          <w:sz w:val="22"/>
        </w:rPr>
      </w:pPr>
      <w:r w:rsidRPr="00FB33C6">
        <w:rPr>
          <w:b w:val="0"/>
          <w:i/>
          <w:sz w:val="20"/>
          <w:szCs w:val="20"/>
        </w:rPr>
        <w:t>All terms shall have the meaning as set forth in 2 CFR §§ 200 et seq. or 45 CFR §§ 75 et seq. unless otherwise specifically set forth herein.</w:t>
      </w:r>
    </w:p>
    <w:p w14:paraId="3CE69495" w14:textId="77777777" w:rsidR="00A23BCC" w:rsidRPr="00A23BCC" w:rsidRDefault="00A23BCC" w:rsidP="005C274E">
      <w:pPr>
        <w:pStyle w:val="Glossary"/>
        <w:ind w:left="360"/>
        <w:rPr>
          <w:rStyle w:val="Glossary-Bold"/>
          <w:rFonts w:cs="Arial"/>
          <w:b w:val="0"/>
          <w:sz w:val="20"/>
          <w:szCs w:val="20"/>
        </w:rPr>
      </w:pPr>
    </w:p>
    <w:p w14:paraId="74DEF483" w14:textId="77777777" w:rsidR="005C274E" w:rsidRPr="009614DD" w:rsidRDefault="005C274E" w:rsidP="005C274E">
      <w:pPr>
        <w:pStyle w:val="Glossary"/>
        <w:ind w:left="360"/>
        <w:rPr>
          <w:rFonts w:ascii="Arial" w:hAnsi="Arial" w:cs="Arial"/>
          <w:sz w:val="20"/>
          <w:szCs w:val="20"/>
        </w:rPr>
      </w:pPr>
      <w:r w:rsidRPr="009614DD">
        <w:rPr>
          <w:rStyle w:val="Glossary-Bold"/>
          <w:rFonts w:cs="Arial"/>
          <w:sz w:val="20"/>
          <w:szCs w:val="20"/>
        </w:rPr>
        <w:t>Agent/Representative:</w:t>
      </w:r>
      <w:r w:rsidRPr="009614DD">
        <w:rPr>
          <w:rFonts w:ascii="Arial" w:hAnsi="Arial" w:cs="Arial"/>
          <w:sz w:val="20"/>
          <w:szCs w:val="20"/>
        </w:rPr>
        <w:t xml:space="preserve">  A person authorized to act on behalf of another.</w:t>
      </w:r>
    </w:p>
    <w:p w14:paraId="2857445F" w14:textId="77777777" w:rsidR="005C274E" w:rsidRPr="009614DD" w:rsidRDefault="005C274E" w:rsidP="005C274E">
      <w:pPr>
        <w:pStyle w:val="Glossary"/>
        <w:ind w:left="360"/>
        <w:rPr>
          <w:rFonts w:ascii="Arial" w:hAnsi="Arial" w:cs="Arial"/>
          <w:sz w:val="20"/>
          <w:szCs w:val="20"/>
        </w:rPr>
      </w:pPr>
    </w:p>
    <w:p w14:paraId="36E6B0E0" w14:textId="77777777" w:rsidR="005C274E" w:rsidRPr="009614DD" w:rsidRDefault="005C274E" w:rsidP="005C274E">
      <w:pPr>
        <w:pStyle w:val="Glossary"/>
        <w:ind w:left="360"/>
        <w:rPr>
          <w:rFonts w:ascii="Arial" w:hAnsi="Arial" w:cs="Arial"/>
          <w:sz w:val="20"/>
          <w:szCs w:val="20"/>
        </w:rPr>
      </w:pPr>
      <w:r w:rsidRPr="009614DD">
        <w:rPr>
          <w:rStyle w:val="Glossary-Bold"/>
          <w:rFonts w:cs="Arial"/>
          <w:sz w:val="20"/>
          <w:szCs w:val="20"/>
        </w:rPr>
        <w:t>Amend:</w:t>
      </w:r>
      <w:r w:rsidRPr="009614DD">
        <w:rPr>
          <w:rFonts w:ascii="Arial" w:hAnsi="Arial" w:cs="Arial"/>
          <w:sz w:val="20"/>
          <w:szCs w:val="20"/>
        </w:rPr>
        <w:t xml:space="preserve">  To alter or change by adding, subtracting, or substituting.  </w:t>
      </w:r>
    </w:p>
    <w:p w14:paraId="4B1C5C56" w14:textId="77777777" w:rsidR="005C274E" w:rsidRPr="009614DD" w:rsidRDefault="005C274E" w:rsidP="005C274E">
      <w:pPr>
        <w:pStyle w:val="Glossary"/>
        <w:ind w:left="360"/>
        <w:rPr>
          <w:rFonts w:ascii="Arial" w:hAnsi="Arial" w:cs="Arial"/>
          <w:sz w:val="20"/>
          <w:szCs w:val="20"/>
        </w:rPr>
      </w:pPr>
    </w:p>
    <w:p w14:paraId="1A0F3CB7" w14:textId="77777777" w:rsidR="005C274E" w:rsidRPr="009614DD" w:rsidRDefault="005C274E" w:rsidP="005C274E">
      <w:pPr>
        <w:pStyle w:val="Glossary"/>
        <w:ind w:left="360"/>
        <w:rPr>
          <w:rFonts w:ascii="Arial" w:hAnsi="Arial" w:cs="Arial"/>
          <w:sz w:val="20"/>
          <w:szCs w:val="20"/>
        </w:rPr>
      </w:pPr>
      <w:r w:rsidRPr="009614DD">
        <w:rPr>
          <w:rStyle w:val="Glossary-Bold"/>
          <w:rFonts w:cs="Arial"/>
          <w:sz w:val="20"/>
          <w:szCs w:val="20"/>
        </w:rPr>
        <w:t>Amendment:</w:t>
      </w:r>
      <w:r w:rsidRPr="009614DD">
        <w:rPr>
          <w:rFonts w:ascii="Arial" w:hAnsi="Arial" w:cs="Arial"/>
          <w:sz w:val="20"/>
          <w:szCs w:val="20"/>
        </w:rPr>
        <w:t xml:space="preserve">  A written correct</w:t>
      </w:r>
      <w:r w:rsidR="00A23BCC">
        <w:rPr>
          <w:rFonts w:ascii="Arial" w:hAnsi="Arial" w:cs="Arial"/>
          <w:sz w:val="20"/>
          <w:szCs w:val="20"/>
        </w:rPr>
        <w:t xml:space="preserve">ion or alteration to a </w:t>
      </w:r>
      <w:r w:rsidR="006F0FD9">
        <w:rPr>
          <w:rFonts w:ascii="Arial" w:hAnsi="Arial" w:cs="Arial"/>
          <w:sz w:val="20"/>
          <w:szCs w:val="20"/>
        </w:rPr>
        <w:t>document</w:t>
      </w:r>
      <w:r w:rsidR="00A23BCC">
        <w:rPr>
          <w:rFonts w:ascii="Arial" w:hAnsi="Arial" w:cs="Arial"/>
          <w:sz w:val="20"/>
          <w:szCs w:val="20"/>
        </w:rPr>
        <w:t>.</w:t>
      </w:r>
    </w:p>
    <w:p w14:paraId="5598FA6B" w14:textId="77777777" w:rsidR="005C274E" w:rsidRPr="009614DD" w:rsidRDefault="005C274E" w:rsidP="005C274E">
      <w:pPr>
        <w:pStyle w:val="SectionHeading1"/>
        <w:numPr>
          <w:ilvl w:val="0"/>
          <w:numId w:val="0"/>
        </w:numPr>
        <w:ind w:left="360"/>
        <w:rPr>
          <w:sz w:val="20"/>
          <w:szCs w:val="20"/>
        </w:rPr>
      </w:pPr>
    </w:p>
    <w:p w14:paraId="68CBAEB7" w14:textId="77777777" w:rsidR="005C274E" w:rsidRPr="009614DD" w:rsidRDefault="005C274E" w:rsidP="005C274E">
      <w:pPr>
        <w:pStyle w:val="SectionHeading1"/>
        <w:numPr>
          <w:ilvl w:val="0"/>
          <w:numId w:val="0"/>
        </w:numPr>
        <w:ind w:left="360"/>
        <w:rPr>
          <w:b w:val="0"/>
          <w:sz w:val="20"/>
          <w:szCs w:val="20"/>
        </w:rPr>
      </w:pPr>
      <w:r w:rsidRPr="009614DD">
        <w:rPr>
          <w:sz w:val="20"/>
          <w:szCs w:val="20"/>
        </w:rPr>
        <w:t>Applicant</w:t>
      </w:r>
      <w:r w:rsidRPr="009614DD">
        <w:rPr>
          <w:b w:val="0"/>
          <w:sz w:val="20"/>
          <w:szCs w:val="20"/>
        </w:rPr>
        <w:t>: Non-Federal Entity that has applied for funding under this RFA.</w:t>
      </w:r>
    </w:p>
    <w:p w14:paraId="68FA8622" w14:textId="77777777" w:rsidR="005C274E" w:rsidRPr="009614DD" w:rsidRDefault="005C274E" w:rsidP="005C274E">
      <w:pPr>
        <w:pStyle w:val="SectionHeading1"/>
        <w:numPr>
          <w:ilvl w:val="0"/>
          <w:numId w:val="0"/>
        </w:numPr>
        <w:ind w:left="360"/>
        <w:rPr>
          <w:sz w:val="20"/>
          <w:szCs w:val="20"/>
        </w:rPr>
      </w:pPr>
    </w:p>
    <w:p w14:paraId="6DF8B684" w14:textId="77777777" w:rsidR="005C274E" w:rsidRPr="009614DD" w:rsidRDefault="005C274E" w:rsidP="005C274E">
      <w:pPr>
        <w:pStyle w:val="SectionHeading1"/>
        <w:numPr>
          <w:ilvl w:val="0"/>
          <w:numId w:val="0"/>
        </w:numPr>
        <w:ind w:left="360"/>
        <w:rPr>
          <w:b w:val="0"/>
          <w:sz w:val="20"/>
          <w:szCs w:val="20"/>
        </w:rPr>
      </w:pPr>
      <w:r w:rsidRPr="009614DD">
        <w:rPr>
          <w:sz w:val="20"/>
          <w:szCs w:val="20"/>
        </w:rPr>
        <w:t xml:space="preserve">Application: </w:t>
      </w:r>
      <w:r w:rsidRPr="009614DD">
        <w:rPr>
          <w:b w:val="0"/>
          <w:sz w:val="20"/>
          <w:szCs w:val="20"/>
        </w:rPr>
        <w:t>The written proposal submitted by the Applicant appl</w:t>
      </w:r>
      <w:r>
        <w:rPr>
          <w:b w:val="0"/>
          <w:sz w:val="20"/>
          <w:szCs w:val="20"/>
        </w:rPr>
        <w:t xml:space="preserve">ying for funding under this RFA, which is </w:t>
      </w:r>
      <w:r w:rsidR="00D3102B">
        <w:rPr>
          <w:b w:val="0"/>
          <w:sz w:val="20"/>
          <w:szCs w:val="20"/>
        </w:rPr>
        <w:t>composed</w:t>
      </w:r>
      <w:r>
        <w:rPr>
          <w:b w:val="0"/>
          <w:sz w:val="20"/>
          <w:szCs w:val="20"/>
        </w:rPr>
        <w:t xml:space="preserve"> of Forms 1 through 5.</w:t>
      </w:r>
    </w:p>
    <w:p w14:paraId="797EE2EE" w14:textId="77777777" w:rsidR="005C274E" w:rsidRDefault="005C274E" w:rsidP="005C274E">
      <w:pPr>
        <w:pStyle w:val="SectionHeading1"/>
        <w:numPr>
          <w:ilvl w:val="0"/>
          <w:numId w:val="0"/>
        </w:numPr>
        <w:ind w:left="360"/>
        <w:rPr>
          <w:b w:val="0"/>
          <w:sz w:val="20"/>
          <w:szCs w:val="20"/>
        </w:rPr>
      </w:pPr>
    </w:p>
    <w:p w14:paraId="13D4C3C4" w14:textId="77777777" w:rsidR="005C274E" w:rsidRDefault="005C274E" w:rsidP="005C274E">
      <w:pPr>
        <w:pStyle w:val="SectionHeading1"/>
        <w:numPr>
          <w:ilvl w:val="0"/>
          <w:numId w:val="0"/>
        </w:numPr>
        <w:ind w:left="360"/>
        <w:rPr>
          <w:b w:val="0"/>
          <w:sz w:val="20"/>
          <w:szCs w:val="20"/>
        </w:rPr>
      </w:pPr>
      <w:r>
        <w:rPr>
          <w:sz w:val="20"/>
          <w:szCs w:val="20"/>
        </w:rPr>
        <w:t xml:space="preserve">Application Due Date: </w:t>
      </w:r>
      <w:r>
        <w:rPr>
          <w:b w:val="0"/>
          <w:sz w:val="20"/>
          <w:szCs w:val="20"/>
        </w:rPr>
        <w:t>The date the RFA must be submitted to DHHS, and if not submitted by that time, rejected.</w:t>
      </w:r>
    </w:p>
    <w:p w14:paraId="6467010E" w14:textId="77777777" w:rsidR="005C274E" w:rsidRPr="001A5117" w:rsidRDefault="005C274E" w:rsidP="005C274E">
      <w:pPr>
        <w:pStyle w:val="SectionHeading1"/>
        <w:numPr>
          <w:ilvl w:val="0"/>
          <w:numId w:val="0"/>
        </w:numPr>
        <w:ind w:left="360"/>
        <w:rPr>
          <w:b w:val="0"/>
          <w:sz w:val="20"/>
          <w:szCs w:val="20"/>
        </w:rPr>
      </w:pPr>
    </w:p>
    <w:p w14:paraId="5EA06188" w14:textId="17C4A443" w:rsidR="0056394C" w:rsidRDefault="00525A3D" w:rsidP="005C274E">
      <w:pPr>
        <w:pStyle w:val="SectionHeading1"/>
        <w:numPr>
          <w:ilvl w:val="0"/>
          <w:numId w:val="0"/>
        </w:numPr>
        <w:ind w:left="360"/>
        <w:rPr>
          <w:b w:val="0"/>
          <w:sz w:val="20"/>
          <w:szCs w:val="20"/>
        </w:rPr>
      </w:pPr>
      <w:r>
        <w:rPr>
          <w:sz w:val="20"/>
          <w:szCs w:val="20"/>
        </w:rPr>
        <w:t>Child/</w:t>
      </w:r>
      <w:r w:rsidR="0056394C" w:rsidRPr="0056394C">
        <w:rPr>
          <w:sz w:val="20"/>
          <w:szCs w:val="20"/>
        </w:rPr>
        <w:t xml:space="preserve">Children:  </w:t>
      </w:r>
      <w:r w:rsidR="0056394C" w:rsidRPr="009D7541">
        <w:rPr>
          <w:b w:val="0"/>
          <w:sz w:val="20"/>
          <w:szCs w:val="20"/>
        </w:rPr>
        <w:t>A</w:t>
      </w:r>
      <w:r>
        <w:rPr>
          <w:b w:val="0"/>
          <w:sz w:val="20"/>
          <w:szCs w:val="20"/>
        </w:rPr>
        <w:t>n individual</w:t>
      </w:r>
      <w:r w:rsidR="00334A24">
        <w:rPr>
          <w:b w:val="0"/>
          <w:sz w:val="20"/>
          <w:szCs w:val="20"/>
        </w:rPr>
        <w:t>(s)</w:t>
      </w:r>
      <w:r>
        <w:rPr>
          <w:b w:val="0"/>
          <w:sz w:val="20"/>
          <w:szCs w:val="20"/>
        </w:rPr>
        <w:t xml:space="preserve"> </w:t>
      </w:r>
      <w:r w:rsidR="0056394C" w:rsidRPr="009D7541">
        <w:rPr>
          <w:b w:val="0"/>
          <w:sz w:val="20"/>
          <w:szCs w:val="20"/>
        </w:rPr>
        <w:t xml:space="preserve">from age one (1) through 21 years, who is </w:t>
      </w:r>
      <w:r w:rsidR="00334A24">
        <w:rPr>
          <w:b w:val="0"/>
          <w:sz w:val="20"/>
          <w:szCs w:val="20"/>
        </w:rPr>
        <w:t xml:space="preserve">not a Pregnant Woman, and who is </w:t>
      </w:r>
      <w:r w:rsidR="0056394C" w:rsidRPr="00801E91">
        <w:rPr>
          <w:b w:val="0"/>
          <w:sz w:val="20"/>
          <w:szCs w:val="20"/>
        </w:rPr>
        <w:t>not otherwise included in any other</w:t>
      </w:r>
      <w:r w:rsidR="0056394C" w:rsidRPr="00600365">
        <w:rPr>
          <w:b w:val="0"/>
          <w:sz w:val="20"/>
          <w:szCs w:val="20"/>
        </w:rPr>
        <w:t xml:space="preserve"> class of individuals.  </w:t>
      </w:r>
    </w:p>
    <w:p w14:paraId="49CA8A61" w14:textId="77777777" w:rsidR="0056394C" w:rsidRDefault="0056394C" w:rsidP="005C274E">
      <w:pPr>
        <w:pStyle w:val="SectionHeading1"/>
        <w:numPr>
          <w:ilvl w:val="0"/>
          <w:numId w:val="0"/>
        </w:numPr>
        <w:ind w:left="360"/>
        <w:rPr>
          <w:b w:val="0"/>
          <w:sz w:val="20"/>
          <w:szCs w:val="20"/>
        </w:rPr>
      </w:pPr>
    </w:p>
    <w:p w14:paraId="7A2B7B42" w14:textId="5D91E74C" w:rsidR="000C6126" w:rsidRPr="00801E91" w:rsidRDefault="0056394C" w:rsidP="005C274E">
      <w:pPr>
        <w:pStyle w:val="SectionHeading1"/>
        <w:numPr>
          <w:ilvl w:val="0"/>
          <w:numId w:val="0"/>
        </w:numPr>
        <w:ind w:left="360"/>
        <w:rPr>
          <w:b w:val="0"/>
          <w:sz w:val="20"/>
          <w:szCs w:val="20"/>
        </w:rPr>
      </w:pPr>
      <w:r w:rsidRPr="00801E91">
        <w:rPr>
          <w:sz w:val="20"/>
          <w:szCs w:val="20"/>
        </w:rPr>
        <w:t>Children with Special Health Care Needs (CSHCN):</w:t>
      </w:r>
      <w:r w:rsidRPr="0056394C">
        <w:rPr>
          <w:b w:val="0"/>
          <w:sz w:val="20"/>
          <w:szCs w:val="20"/>
        </w:rPr>
        <w:t xml:space="preserve">  CSHCN are those </w:t>
      </w:r>
      <w:r w:rsidR="00071B1B">
        <w:rPr>
          <w:b w:val="0"/>
          <w:sz w:val="20"/>
          <w:szCs w:val="20"/>
        </w:rPr>
        <w:t xml:space="preserve">Children </w:t>
      </w:r>
      <w:r w:rsidRPr="0056394C">
        <w:rPr>
          <w:b w:val="0"/>
          <w:sz w:val="20"/>
          <w:szCs w:val="20"/>
        </w:rPr>
        <w:t xml:space="preserve">who have or are at increased risk for a chronic physical, developmental, behavioral, or emotional condition and who also require health and related services of a type or </w:t>
      </w:r>
      <w:r w:rsidR="00632740">
        <w:rPr>
          <w:b w:val="0"/>
          <w:sz w:val="20"/>
          <w:szCs w:val="20"/>
        </w:rPr>
        <w:t>amount beyond that required by C</w:t>
      </w:r>
      <w:r w:rsidRPr="0056394C">
        <w:rPr>
          <w:b w:val="0"/>
          <w:sz w:val="20"/>
          <w:szCs w:val="20"/>
        </w:rPr>
        <w:t>hildren generally.</w:t>
      </w:r>
    </w:p>
    <w:p w14:paraId="712492E0" w14:textId="77777777" w:rsidR="0056394C" w:rsidRDefault="0056394C" w:rsidP="005C274E">
      <w:pPr>
        <w:pStyle w:val="SectionHeading1"/>
        <w:numPr>
          <w:ilvl w:val="0"/>
          <w:numId w:val="0"/>
        </w:numPr>
        <w:ind w:left="360"/>
        <w:rPr>
          <w:sz w:val="20"/>
          <w:szCs w:val="20"/>
        </w:rPr>
      </w:pPr>
    </w:p>
    <w:p w14:paraId="23239DFA" w14:textId="77777777" w:rsidR="005C274E" w:rsidRDefault="005C274E" w:rsidP="005C274E">
      <w:pPr>
        <w:pStyle w:val="SectionHeading1"/>
        <w:numPr>
          <w:ilvl w:val="0"/>
          <w:numId w:val="0"/>
        </w:numPr>
        <w:ind w:left="360"/>
        <w:rPr>
          <w:b w:val="0"/>
          <w:sz w:val="20"/>
          <w:szCs w:val="20"/>
        </w:rPr>
      </w:pPr>
      <w:r>
        <w:rPr>
          <w:sz w:val="20"/>
          <w:szCs w:val="20"/>
        </w:rPr>
        <w:t xml:space="preserve">DHHS Website: </w:t>
      </w:r>
      <w:hyperlink r:id="rId20" w:history="1">
        <w:r w:rsidRPr="009B2E47">
          <w:rPr>
            <w:rStyle w:val="Hyperlink"/>
            <w:b w:val="0"/>
            <w:szCs w:val="20"/>
          </w:rPr>
          <w:t>www.dhhs.ne.gov</w:t>
        </w:r>
      </w:hyperlink>
      <w:r>
        <w:rPr>
          <w:b w:val="0"/>
          <w:sz w:val="20"/>
          <w:szCs w:val="20"/>
        </w:rPr>
        <w:t>.</w:t>
      </w:r>
    </w:p>
    <w:p w14:paraId="28704A60" w14:textId="77777777" w:rsidR="005C274E" w:rsidRPr="002162EB" w:rsidRDefault="005C274E" w:rsidP="005C274E">
      <w:pPr>
        <w:pStyle w:val="SectionHeading1"/>
        <w:numPr>
          <w:ilvl w:val="0"/>
          <w:numId w:val="0"/>
        </w:numPr>
        <w:ind w:left="360"/>
        <w:rPr>
          <w:b w:val="0"/>
          <w:sz w:val="20"/>
          <w:szCs w:val="20"/>
        </w:rPr>
      </w:pPr>
    </w:p>
    <w:p w14:paraId="76E21472" w14:textId="77777777" w:rsidR="005C274E" w:rsidRDefault="005C274E" w:rsidP="005C274E">
      <w:pPr>
        <w:pStyle w:val="SectionHeading1"/>
        <w:numPr>
          <w:ilvl w:val="0"/>
          <w:numId w:val="0"/>
        </w:numPr>
        <w:ind w:left="360"/>
        <w:rPr>
          <w:b w:val="0"/>
          <w:sz w:val="20"/>
          <w:szCs w:val="20"/>
        </w:rPr>
      </w:pPr>
      <w:r w:rsidRPr="009614DD">
        <w:rPr>
          <w:sz w:val="20"/>
          <w:szCs w:val="20"/>
        </w:rPr>
        <w:t>Evaluation</w:t>
      </w:r>
      <w:r w:rsidRPr="009614DD">
        <w:rPr>
          <w:b w:val="0"/>
          <w:sz w:val="20"/>
          <w:szCs w:val="20"/>
        </w:rPr>
        <w:t xml:space="preserve">: The process of examining an </w:t>
      </w:r>
      <w:r>
        <w:rPr>
          <w:b w:val="0"/>
          <w:sz w:val="20"/>
          <w:szCs w:val="20"/>
        </w:rPr>
        <w:t>Applicant</w:t>
      </w:r>
      <w:r w:rsidRPr="009614DD">
        <w:rPr>
          <w:b w:val="0"/>
          <w:sz w:val="20"/>
          <w:szCs w:val="20"/>
        </w:rPr>
        <w:t xml:space="preserve"> after opening to determine the </w:t>
      </w:r>
      <w:r>
        <w:rPr>
          <w:b w:val="0"/>
          <w:sz w:val="20"/>
          <w:szCs w:val="20"/>
        </w:rPr>
        <w:t>Applicant’s</w:t>
      </w:r>
      <w:r w:rsidRPr="009614DD">
        <w:rPr>
          <w:b w:val="0"/>
          <w:sz w:val="20"/>
          <w:szCs w:val="20"/>
        </w:rPr>
        <w:t xml:space="preserve"> responsibility, responsiveness to requirements, and to ascertain other characteristics of the </w:t>
      </w:r>
      <w:r>
        <w:rPr>
          <w:b w:val="0"/>
          <w:sz w:val="20"/>
          <w:szCs w:val="20"/>
        </w:rPr>
        <w:t>Application</w:t>
      </w:r>
      <w:r w:rsidRPr="009614DD">
        <w:rPr>
          <w:b w:val="0"/>
          <w:sz w:val="20"/>
          <w:szCs w:val="20"/>
        </w:rPr>
        <w:t xml:space="preserve"> that relate to determination of the successful award.</w:t>
      </w:r>
    </w:p>
    <w:p w14:paraId="5A3755DE" w14:textId="77777777" w:rsidR="005C274E" w:rsidRPr="009614DD" w:rsidRDefault="005C274E" w:rsidP="005C274E">
      <w:pPr>
        <w:pStyle w:val="SectionHeading1"/>
        <w:numPr>
          <w:ilvl w:val="0"/>
          <w:numId w:val="0"/>
        </w:numPr>
        <w:ind w:left="360"/>
        <w:rPr>
          <w:b w:val="0"/>
          <w:sz w:val="20"/>
          <w:szCs w:val="20"/>
        </w:rPr>
      </w:pPr>
    </w:p>
    <w:p w14:paraId="17E61A9D" w14:textId="77777777" w:rsidR="005C274E" w:rsidRPr="009614DD" w:rsidRDefault="005C274E" w:rsidP="005C274E">
      <w:pPr>
        <w:pStyle w:val="SectionHeading1"/>
        <w:numPr>
          <w:ilvl w:val="0"/>
          <w:numId w:val="0"/>
        </w:numPr>
        <w:ind w:left="360"/>
        <w:rPr>
          <w:b w:val="0"/>
          <w:sz w:val="20"/>
          <w:szCs w:val="20"/>
        </w:rPr>
      </w:pPr>
      <w:r w:rsidRPr="009614DD">
        <w:rPr>
          <w:sz w:val="20"/>
          <w:szCs w:val="20"/>
        </w:rPr>
        <w:t>Evaluation Committee:</w:t>
      </w:r>
      <w:r>
        <w:rPr>
          <w:sz w:val="20"/>
          <w:szCs w:val="20"/>
        </w:rPr>
        <w:t xml:space="preserve"> </w:t>
      </w:r>
      <w:r w:rsidRPr="009614DD">
        <w:rPr>
          <w:b w:val="0"/>
          <w:sz w:val="20"/>
          <w:szCs w:val="20"/>
        </w:rPr>
        <w:t xml:space="preserve">Committee(s) appointed by </w:t>
      </w:r>
      <w:r>
        <w:rPr>
          <w:b w:val="0"/>
          <w:sz w:val="20"/>
          <w:szCs w:val="20"/>
        </w:rPr>
        <w:t>DHHS</w:t>
      </w:r>
      <w:r w:rsidRPr="009614DD">
        <w:rPr>
          <w:b w:val="0"/>
          <w:sz w:val="20"/>
          <w:szCs w:val="20"/>
        </w:rPr>
        <w:t xml:space="preserve"> that advises and assists </w:t>
      </w:r>
      <w:r>
        <w:rPr>
          <w:b w:val="0"/>
          <w:sz w:val="20"/>
          <w:szCs w:val="20"/>
        </w:rPr>
        <w:t>DHHS</w:t>
      </w:r>
      <w:r w:rsidRPr="009614DD">
        <w:rPr>
          <w:b w:val="0"/>
          <w:sz w:val="20"/>
          <w:szCs w:val="20"/>
        </w:rPr>
        <w:t xml:space="preserve"> in the evaluation of </w:t>
      </w:r>
      <w:r>
        <w:rPr>
          <w:b w:val="0"/>
          <w:sz w:val="20"/>
          <w:szCs w:val="20"/>
        </w:rPr>
        <w:t>Applications</w:t>
      </w:r>
      <w:r w:rsidRPr="009614DD">
        <w:rPr>
          <w:b w:val="0"/>
          <w:sz w:val="20"/>
          <w:szCs w:val="20"/>
        </w:rPr>
        <w:t>.</w:t>
      </w:r>
    </w:p>
    <w:p w14:paraId="7197C143" w14:textId="77777777" w:rsidR="005C274E" w:rsidRDefault="005C274E" w:rsidP="005C274E">
      <w:pPr>
        <w:pStyle w:val="SectionHeading1"/>
        <w:numPr>
          <w:ilvl w:val="0"/>
          <w:numId w:val="0"/>
        </w:numPr>
        <w:ind w:left="360"/>
        <w:rPr>
          <w:sz w:val="20"/>
          <w:szCs w:val="20"/>
        </w:rPr>
      </w:pPr>
    </w:p>
    <w:p w14:paraId="65DE2B70" w14:textId="77777777" w:rsidR="005C274E" w:rsidRPr="000B4D8A" w:rsidRDefault="005C274E" w:rsidP="005C274E">
      <w:pPr>
        <w:pStyle w:val="SectionHeading1"/>
        <w:numPr>
          <w:ilvl w:val="0"/>
          <w:numId w:val="0"/>
        </w:numPr>
        <w:ind w:left="360"/>
        <w:rPr>
          <w:b w:val="0"/>
          <w:sz w:val="20"/>
          <w:szCs w:val="20"/>
        </w:rPr>
      </w:pPr>
      <w:r>
        <w:rPr>
          <w:sz w:val="20"/>
          <w:szCs w:val="20"/>
        </w:rPr>
        <w:t xml:space="preserve">Evaluator: </w:t>
      </w:r>
      <w:r>
        <w:rPr>
          <w:b w:val="0"/>
          <w:sz w:val="20"/>
          <w:szCs w:val="20"/>
        </w:rPr>
        <w:t xml:space="preserve">An individual on the Evaluation Committee who </w:t>
      </w:r>
      <w:r w:rsidRPr="009614DD">
        <w:rPr>
          <w:b w:val="0"/>
          <w:sz w:val="20"/>
          <w:szCs w:val="20"/>
        </w:rPr>
        <w:t xml:space="preserve">advises and assists in the evaluation of </w:t>
      </w:r>
      <w:r>
        <w:rPr>
          <w:b w:val="0"/>
          <w:sz w:val="20"/>
          <w:szCs w:val="20"/>
        </w:rPr>
        <w:t>Applications</w:t>
      </w:r>
      <w:r w:rsidRPr="009614DD">
        <w:rPr>
          <w:b w:val="0"/>
          <w:sz w:val="20"/>
          <w:szCs w:val="20"/>
        </w:rPr>
        <w:t>.</w:t>
      </w:r>
    </w:p>
    <w:p w14:paraId="17354A85" w14:textId="77777777" w:rsidR="005C274E" w:rsidRDefault="005C274E" w:rsidP="005C274E">
      <w:pPr>
        <w:pStyle w:val="SectionHeading1"/>
        <w:numPr>
          <w:ilvl w:val="0"/>
          <w:numId w:val="0"/>
        </w:numPr>
        <w:ind w:left="360"/>
        <w:rPr>
          <w:sz w:val="20"/>
          <w:szCs w:val="20"/>
        </w:rPr>
      </w:pPr>
    </w:p>
    <w:p w14:paraId="72789A31" w14:textId="77777777" w:rsidR="005C274E" w:rsidRDefault="005C274E" w:rsidP="005C274E">
      <w:pPr>
        <w:pStyle w:val="SectionHeading1"/>
        <w:numPr>
          <w:ilvl w:val="0"/>
          <w:numId w:val="0"/>
        </w:numPr>
        <w:ind w:left="360"/>
        <w:rPr>
          <w:b w:val="0"/>
          <w:sz w:val="20"/>
          <w:szCs w:val="20"/>
        </w:rPr>
      </w:pPr>
      <w:r>
        <w:rPr>
          <w:sz w:val="20"/>
          <w:szCs w:val="20"/>
        </w:rPr>
        <w:lastRenderedPageBreak/>
        <w:t>HHS Grants Guidance (“HHS</w:t>
      </w:r>
      <w:r w:rsidR="009A15F3">
        <w:rPr>
          <w:sz w:val="20"/>
          <w:szCs w:val="20"/>
        </w:rPr>
        <w:t>G</w:t>
      </w:r>
      <w:r>
        <w:rPr>
          <w:sz w:val="20"/>
          <w:szCs w:val="20"/>
        </w:rPr>
        <w:t xml:space="preserve">G”): </w:t>
      </w:r>
      <w:r>
        <w:rPr>
          <w:b w:val="0"/>
          <w:sz w:val="20"/>
          <w:szCs w:val="20"/>
        </w:rPr>
        <w:t>The regulations codified at 45 CFR §§ 75 et seq., a re-codified version of the UGG, which provide the general administrative requirements for grant funding flowing down from the federal Department of Health and Human Services. See also Uniform Grant Guidance.</w:t>
      </w:r>
    </w:p>
    <w:p w14:paraId="17C04DC1" w14:textId="77777777" w:rsidR="005C274E" w:rsidRDefault="005C274E" w:rsidP="005C274E">
      <w:pPr>
        <w:pStyle w:val="SectionHeading1"/>
        <w:numPr>
          <w:ilvl w:val="0"/>
          <w:numId w:val="0"/>
        </w:numPr>
        <w:ind w:left="360"/>
        <w:rPr>
          <w:b w:val="0"/>
          <w:sz w:val="20"/>
          <w:szCs w:val="20"/>
        </w:rPr>
      </w:pPr>
    </w:p>
    <w:p w14:paraId="477393A5" w14:textId="4F4AB9AC" w:rsidR="0056394C" w:rsidRDefault="0056394C" w:rsidP="005C274E">
      <w:pPr>
        <w:pStyle w:val="SectionHeading1"/>
        <w:numPr>
          <w:ilvl w:val="0"/>
          <w:numId w:val="0"/>
        </w:numPr>
        <w:ind w:left="360"/>
        <w:rPr>
          <w:b w:val="0"/>
          <w:sz w:val="20"/>
          <w:szCs w:val="20"/>
        </w:rPr>
      </w:pPr>
      <w:r w:rsidRPr="00801E91">
        <w:rPr>
          <w:sz w:val="20"/>
          <w:szCs w:val="20"/>
        </w:rPr>
        <w:t>Infants:</w:t>
      </w:r>
      <w:r w:rsidRPr="0056394C">
        <w:rPr>
          <w:b w:val="0"/>
          <w:sz w:val="20"/>
          <w:szCs w:val="20"/>
        </w:rPr>
        <w:t xml:space="preserve"> </w:t>
      </w:r>
      <w:r w:rsidR="00525A3D">
        <w:rPr>
          <w:b w:val="0"/>
          <w:sz w:val="20"/>
          <w:szCs w:val="20"/>
        </w:rPr>
        <w:t>individual</w:t>
      </w:r>
      <w:r w:rsidR="00334A24">
        <w:rPr>
          <w:b w:val="0"/>
          <w:sz w:val="20"/>
          <w:szCs w:val="20"/>
        </w:rPr>
        <w:t>s</w:t>
      </w:r>
      <w:r w:rsidRPr="0056394C">
        <w:rPr>
          <w:b w:val="0"/>
          <w:sz w:val="20"/>
          <w:szCs w:val="20"/>
        </w:rPr>
        <w:t xml:space="preserve"> in their first year of life (&lt;365 days).</w:t>
      </w:r>
    </w:p>
    <w:p w14:paraId="37F3F310" w14:textId="77777777" w:rsidR="0056394C" w:rsidRPr="0069690E" w:rsidRDefault="0056394C" w:rsidP="005C274E">
      <w:pPr>
        <w:pStyle w:val="SectionHeading1"/>
        <w:numPr>
          <w:ilvl w:val="0"/>
          <w:numId w:val="0"/>
        </w:numPr>
        <w:ind w:left="360"/>
        <w:rPr>
          <w:b w:val="0"/>
          <w:sz w:val="20"/>
          <w:szCs w:val="20"/>
        </w:rPr>
      </w:pPr>
    </w:p>
    <w:p w14:paraId="24C089A7" w14:textId="77777777" w:rsidR="005C274E" w:rsidRDefault="005C274E" w:rsidP="005C274E">
      <w:pPr>
        <w:pStyle w:val="SectionHeading1"/>
        <w:numPr>
          <w:ilvl w:val="0"/>
          <w:numId w:val="0"/>
        </w:numPr>
        <w:ind w:left="360"/>
        <w:rPr>
          <w:b w:val="0"/>
          <w:sz w:val="20"/>
          <w:szCs w:val="20"/>
        </w:rPr>
      </w:pPr>
      <w:r>
        <w:rPr>
          <w:sz w:val="20"/>
          <w:szCs w:val="20"/>
        </w:rPr>
        <w:t>Intent to Subaward</w:t>
      </w:r>
      <w:r>
        <w:rPr>
          <w:b w:val="0"/>
          <w:sz w:val="20"/>
          <w:szCs w:val="20"/>
        </w:rPr>
        <w:t>: A document noting the results of the RFA evaluation process, and identified any identified Applicant(s) with whom DHHS intends to award federal funds, but not a binding agreement with any promise to award.</w:t>
      </w:r>
    </w:p>
    <w:p w14:paraId="096D812C" w14:textId="77777777" w:rsidR="005C274E" w:rsidRPr="00D52A69" w:rsidRDefault="005C274E" w:rsidP="005C274E">
      <w:pPr>
        <w:pStyle w:val="SectionHeading1"/>
        <w:numPr>
          <w:ilvl w:val="0"/>
          <w:numId w:val="0"/>
        </w:numPr>
        <w:ind w:left="360"/>
        <w:rPr>
          <w:b w:val="0"/>
          <w:sz w:val="20"/>
          <w:szCs w:val="20"/>
        </w:rPr>
      </w:pPr>
    </w:p>
    <w:p w14:paraId="49011C9F" w14:textId="77777777" w:rsidR="005C274E" w:rsidRPr="00335A77" w:rsidRDefault="005C274E" w:rsidP="005C274E">
      <w:pPr>
        <w:pStyle w:val="SectionHeading1"/>
        <w:numPr>
          <w:ilvl w:val="0"/>
          <w:numId w:val="0"/>
        </w:numPr>
        <w:ind w:left="360"/>
        <w:rPr>
          <w:sz w:val="20"/>
          <w:szCs w:val="20"/>
        </w:rPr>
      </w:pPr>
      <w:r w:rsidRPr="00335A77">
        <w:rPr>
          <w:sz w:val="20"/>
          <w:szCs w:val="20"/>
        </w:rPr>
        <w:t xml:space="preserve">Mandatory/Must:  </w:t>
      </w:r>
      <w:r w:rsidRPr="00335A77">
        <w:rPr>
          <w:b w:val="0"/>
          <w:sz w:val="20"/>
          <w:szCs w:val="20"/>
        </w:rPr>
        <w:t>Required, compulsory, or obligatory.</w:t>
      </w:r>
      <w:r w:rsidRPr="00335A77">
        <w:rPr>
          <w:sz w:val="20"/>
          <w:szCs w:val="20"/>
        </w:rPr>
        <w:t xml:space="preserve"> </w:t>
      </w:r>
    </w:p>
    <w:p w14:paraId="4AB3DCF9" w14:textId="77777777" w:rsidR="005C274E" w:rsidRPr="00335A77" w:rsidRDefault="005C274E" w:rsidP="005C274E">
      <w:pPr>
        <w:pStyle w:val="SectionHeading1"/>
        <w:numPr>
          <w:ilvl w:val="0"/>
          <w:numId w:val="0"/>
        </w:numPr>
        <w:ind w:left="360"/>
        <w:rPr>
          <w:sz w:val="20"/>
          <w:szCs w:val="20"/>
        </w:rPr>
      </w:pPr>
    </w:p>
    <w:p w14:paraId="713114CB" w14:textId="77777777" w:rsidR="005C274E" w:rsidRPr="00335A77" w:rsidRDefault="005C274E" w:rsidP="005C274E">
      <w:pPr>
        <w:pStyle w:val="SectionHeading1"/>
        <w:numPr>
          <w:ilvl w:val="0"/>
          <w:numId w:val="0"/>
        </w:numPr>
        <w:ind w:left="360"/>
        <w:rPr>
          <w:sz w:val="20"/>
          <w:szCs w:val="20"/>
        </w:rPr>
      </w:pPr>
      <w:r w:rsidRPr="00335A77">
        <w:rPr>
          <w:sz w:val="20"/>
          <w:szCs w:val="20"/>
        </w:rPr>
        <w:t xml:space="preserve">May:  </w:t>
      </w:r>
      <w:r w:rsidRPr="00335A77">
        <w:rPr>
          <w:b w:val="0"/>
          <w:sz w:val="20"/>
          <w:szCs w:val="20"/>
        </w:rPr>
        <w:t>Discretionary, permitted; used to express possibility.</w:t>
      </w:r>
    </w:p>
    <w:p w14:paraId="02F7B5DF" w14:textId="77777777" w:rsidR="005C274E" w:rsidRPr="00335A77" w:rsidRDefault="005C274E" w:rsidP="005C274E">
      <w:pPr>
        <w:pStyle w:val="SectionHeading1"/>
        <w:numPr>
          <w:ilvl w:val="0"/>
          <w:numId w:val="0"/>
        </w:numPr>
        <w:ind w:left="360"/>
        <w:rPr>
          <w:sz w:val="20"/>
          <w:szCs w:val="20"/>
        </w:rPr>
      </w:pPr>
    </w:p>
    <w:p w14:paraId="7408E4E1" w14:textId="77777777" w:rsidR="005C274E" w:rsidRDefault="005C274E" w:rsidP="005C274E">
      <w:pPr>
        <w:pStyle w:val="SectionHeading1"/>
        <w:numPr>
          <w:ilvl w:val="0"/>
          <w:numId w:val="0"/>
        </w:numPr>
        <w:ind w:left="360"/>
        <w:rPr>
          <w:b w:val="0"/>
          <w:sz w:val="20"/>
          <w:szCs w:val="20"/>
        </w:rPr>
      </w:pPr>
      <w:r w:rsidRPr="00335A77">
        <w:rPr>
          <w:sz w:val="20"/>
          <w:szCs w:val="20"/>
        </w:rPr>
        <w:t xml:space="preserve">Must:  </w:t>
      </w:r>
      <w:r>
        <w:rPr>
          <w:b w:val="0"/>
          <w:sz w:val="20"/>
          <w:szCs w:val="20"/>
        </w:rPr>
        <w:t>See Mandatory/</w:t>
      </w:r>
      <w:r w:rsidRPr="00335A77">
        <w:rPr>
          <w:b w:val="0"/>
          <w:sz w:val="20"/>
          <w:szCs w:val="20"/>
        </w:rPr>
        <w:t>Must and Shall/Will/Must.</w:t>
      </w:r>
    </w:p>
    <w:p w14:paraId="144186C7" w14:textId="77777777" w:rsidR="005C274E" w:rsidRDefault="005C274E" w:rsidP="005C274E">
      <w:pPr>
        <w:pStyle w:val="SectionHeading1"/>
        <w:numPr>
          <w:ilvl w:val="0"/>
          <w:numId w:val="0"/>
        </w:numPr>
        <w:ind w:left="360"/>
        <w:rPr>
          <w:sz w:val="20"/>
          <w:szCs w:val="20"/>
        </w:rPr>
      </w:pPr>
    </w:p>
    <w:p w14:paraId="30DC2E3A" w14:textId="77777777" w:rsidR="005C274E" w:rsidRPr="00D41C5B" w:rsidRDefault="005C274E" w:rsidP="005C274E">
      <w:pPr>
        <w:pStyle w:val="SectionHeading1"/>
        <w:numPr>
          <w:ilvl w:val="0"/>
          <w:numId w:val="0"/>
        </w:numPr>
        <w:ind w:left="360"/>
        <w:rPr>
          <w:b w:val="0"/>
          <w:sz w:val="20"/>
          <w:szCs w:val="20"/>
        </w:rPr>
      </w:pPr>
      <w:r>
        <w:rPr>
          <w:sz w:val="20"/>
          <w:szCs w:val="20"/>
        </w:rPr>
        <w:t>Non-Responsive</w:t>
      </w:r>
      <w:r>
        <w:rPr>
          <w:b w:val="0"/>
          <w:sz w:val="20"/>
          <w:szCs w:val="20"/>
        </w:rPr>
        <w:t>: When an Application does not meet the minimum requirements of this RFA.</w:t>
      </w:r>
    </w:p>
    <w:p w14:paraId="09E627D0" w14:textId="77777777" w:rsidR="005C274E" w:rsidRDefault="005C274E" w:rsidP="005C274E">
      <w:pPr>
        <w:pStyle w:val="SectionHeading1"/>
        <w:numPr>
          <w:ilvl w:val="0"/>
          <w:numId w:val="0"/>
        </w:numPr>
        <w:ind w:left="360"/>
        <w:rPr>
          <w:sz w:val="20"/>
          <w:szCs w:val="20"/>
        </w:rPr>
      </w:pPr>
    </w:p>
    <w:p w14:paraId="5D9207A4" w14:textId="77777777" w:rsidR="005C274E" w:rsidRPr="007C3722" w:rsidRDefault="005C274E" w:rsidP="005C274E">
      <w:pPr>
        <w:pStyle w:val="SectionHeading1"/>
        <w:numPr>
          <w:ilvl w:val="0"/>
          <w:numId w:val="0"/>
        </w:numPr>
        <w:ind w:left="360"/>
        <w:rPr>
          <w:b w:val="0"/>
          <w:sz w:val="20"/>
          <w:szCs w:val="20"/>
        </w:rPr>
      </w:pPr>
      <w:r>
        <w:rPr>
          <w:sz w:val="20"/>
          <w:szCs w:val="20"/>
        </w:rPr>
        <w:t xml:space="preserve">Point of Contact (“POC”): </w:t>
      </w:r>
      <w:r w:rsidRPr="007C3722">
        <w:rPr>
          <w:b w:val="0"/>
          <w:sz w:val="20"/>
          <w:szCs w:val="20"/>
        </w:rPr>
        <w:t>The person designated to receive communications and to communicate</w:t>
      </w:r>
      <w:r>
        <w:rPr>
          <w:b w:val="0"/>
          <w:sz w:val="20"/>
          <w:szCs w:val="20"/>
        </w:rPr>
        <w:t>.</w:t>
      </w:r>
    </w:p>
    <w:p w14:paraId="463BF771" w14:textId="77777777" w:rsidR="005C274E" w:rsidRDefault="005C274E" w:rsidP="005C274E">
      <w:pPr>
        <w:pStyle w:val="SectionHeading1"/>
        <w:numPr>
          <w:ilvl w:val="0"/>
          <w:numId w:val="0"/>
        </w:numPr>
        <w:ind w:left="360"/>
        <w:rPr>
          <w:sz w:val="20"/>
          <w:szCs w:val="20"/>
        </w:rPr>
      </w:pPr>
    </w:p>
    <w:p w14:paraId="0590943A" w14:textId="118F8B68" w:rsidR="0056394C" w:rsidRDefault="0056394C" w:rsidP="005C274E">
      <w:pPr>
        <w:pStyle w:val="SectionHeading1"/>
        <w:numPr>
          <w:ilvl w:val="0"/>
          <w:numId w:val="0"/>
        </w:numPr>
        <w:ind w:left="360"/>
        <w:rPr>
          <w:b w:val="0"/>
          <w:sz w:val="20"/>
          <w:szCs w:val="20"/>
        </w:rPr>
      </w:pPr>
      <w:r w:rsidRPr="0056394C">
        <w:rPr>
          <w:sz w:val="20"/>
          <w:szCs w:val="20"/>
        </w:rPr>
        <w:t xml:space="preserve">Pregnant Woman:  </w:t>
      </w:r>
      <w:r w:rsidRPr="009D7541">
        <w:rPr>
          <w:b w:val="0"/>
          <w:sz w:val="20"/>
          <w:szCs w:val="20"/>
        </w:rPr>
        <w:t>a female from the time that she conceives to 60 days after birth, delivery, or expulsion of fetus.</w:t>
      </w:r>
    </w:p>
    <w:p w14:paraId="1693374F" w14:textId="77777777" w:rsidR="0056394C" w:rsidRPr="009D7541" w:rsidRDefault="0056394C" w:rsidP="005C274E">
      <w:pPr>
        <w:pStyle w:val="SectionHeading1"/>
        <w:numPr>
          <w:ilvl w:val="0"/>
          <w:numId w:val="0"/>
        </w:numPr>
        <w:ind w:left="360"/>
        <w:rPr>
          <w:b w:val="0"/>
          <w:sz w:val="20"/>
          <w:szCs w:val="20"/>
        </w:rPr>
      </w:pPr>
    </w:p>
    <w:p w14:paraId="28BD9B0E" w14:textId="77777777" w:rsidR="005C274E" w:rsidRDefault="005C274E" w:rsidP="005C274E">
      <w:pPr>
        <w:pStyle w:val="SectionHeading1"/>
        <w:numPr>
          <w:ilvl w:val="0"/>
          <w:numId w:val="0"/>
        </w:numPr>
        <w:ind w:left="360"/>
        <w:rPr>
          <w:b w:val="0"/>
          <w:sz w:val="20"/>
          <w:szCs w:val="20"/>
        </w:rPr>
      </w:pPr>
      <w:r w:rsidRPr="00442928">
        <w:rPr>
          <w:sz w:val="20"/>
          <w:szCs w:val="20"/>
        </w:rPr>
        <w:t>Request for Applications</w:t>
      </w:r>
      <w:r>
        <w:rPr>
          <w:sz w:val="20"/>
          <w:szCs w:val="20"/>
        </w:rPr>
        <w:t xml:space="preserve"> (“RFA”)</w:t>
      </w:r>
      <w:r>
        <w:rPr>
          <w:b w:val="0"/>
          <w:sz w:val="20"/>
          <w:szCs w:val="20"/>
        </w:rPr>
        <w:t>: Written solicitation of competitive applications for federal grant funding.</w:t>
      </w:r>
    </w:p>
    <w:p w14:paraId="0CF23B43" w14:textId="77777777" w:rsidR="005C274E" w:rsidRDefault="005C274E" w:rsidP="005C274E">
      <w:pPr>
        <w:pStyle w:val="SectionHeading1"/>
        <w:numPr>
          <w:ilvl w:val="0"/>
          <w:numId w:val="0"/>
        </w:numPr>
        <w:ind w:left="360"/>
        <w:rPr>
          <w:sz w:val="20"/>
          <w:szCs w:val="20"/>
        </w:rPr>
      </w:pPr>
    </w:p>
    <w:p w14:paraId="43D81E48" w14:textId="77777777" w:rsidR="005C274E" w:rsidRDefault="005C274E" w:rsidP="005C274E">
      <w:pPr>
        <w:pStyle w:val="SectionHeading1"/>
        <w:numPr>
          <w:ilvl w:val="0"/>
          <w:numId w:val="0"/>
        </w:numPr>
        <w:ind w:left="360"/>
        <w:rPr>
          <w:b w:val="0"/>
          <w:sz w:val="20"/>
          <w:szCs w:val="20"/>
        </w:rPr>
      </w:pPr>
      <w:r w:rsidRPr="007C3722">
        <w:rPr>
          <w:sz w:val="20"/>
          <w:szCs w:val="20"/>
        </w:rPr>
        <w:t>Shall/Will/Must</w:t>
      </w:r>
      <w:r>
        <w:rPr>
          <w:b w:val="0"/>
          <w:sz w:val="20"/>
          <w:szCs w:val="20"/>
        </w:rPr>
        <w:t>: An order/command; mandatory.</w:t>
      </w:r>
    </w:p>
    <w:p w14:paraId="550E78B0" w14:textId="77777777" w:rsidR="005C274E" w:rsidRDefault="005C274E" w:rsidP="005C274E">
      <w:pPr>
        <w:pStyle w:val="SectionHeading1"/>
        <w:numPr>
          <w:ilvl w:val="0"/>
          <w:numId w:val="0"/>
        </w:numPr>
        <w:ind w:left="360"/>
        <w:rPr>
          <w:sz w:val="20"/>
          <w:szCs w:val="20"/>
        </w:rPr>
      </w:pPr>
    </w:p>
    <w:p w14:paraId="2738CB2F" w14:textId="77777777" w:rsidR="005C274E" w:rsidRDefault="005C274E" w:rsidP="005C274E">
      <w:pPr>
        <w:pStyle w:val="SectionHeading1"/>
        <w:numPr>
          <w:ilvl w:val="0"/>
          <w:numId w:val="0"/>
        </w:numPr>
        <w:ind w:left="360"/>
        <w:rPr>
          <w:b w:val="0"/>
          <w:sz w:val="20"/>
          <w:szCs w:val="20"/>
        </w:rPr>
      </w:pPr>
      <w:r w:rsidRPr="007C3722">
        <w:rPr>
          <w:sz w:val="20"/>
          <w:szCs w:val="20"/>
        </w:rPr>
        <w:t>Should</w:t>
      </w:r>
      <w:r>
        <w:rPr>
          <w:b w:val="0"/>
          <w:sz w:val="20"/>
          <w:szCs w:val="20"/>
        </w:rPr>
        <w:t>: Expected; suggested, but not necessarily mandatory.</w:t>
      </w:r>
    </w:p>
    <w:p w14:paraId="48D79C58" w14:textId="77777777" w:rsidR="005C274E" w:rsidRDefault="005C274E" w:rsidP="005C274E">
      <w:pPr>
        <w:pStyle w:val="SectionHeading1"/>
        <w:numPr>
          <w:ilvl w:val="0"/>
          <w:numId w:val="0"/>
        </w:numPr>
        <w:ind w:left="360"/>
        <w:rPr>
          <w:b w:val="0"/>
          <w:sz w:val="20"/>
          <w:szCs w:val="20"/>
        </w:rPr>
      </w:pPr>
    </w:p>
    <w:p w14:paraId="1295C6BF" w14:textId="77777777" w:rsidR="005C274E" w:rsidRDefault="005C274E" w:rsidP="005C274E">
      <w:pPr>
        <w:pStyle w:val="SectionHeading1"/>
        <w:numPr>
          <w:ilvl w:val="0"/>
          <w:numId w:val="0"/>
        </w:numPr>
        <w:ind w:left="360"/>
        <w:rPr>
          <w:b w:val="0"/>
          <w:sz w:val="20"/>
          <w:szCs w:val="20"/>
        </w:rPr>
      </w:pPr>
      <w:r>
        <w:rPr>
          <w:sz w:val="20"/>
          <w:szCs w:val="20"/>
        </w:rPr>
        <w:t xml:space="preserve">Subaward: </w:t>
      </w:r>
      <w:r>
        <w:rPr>
          <w:b w:val="0"/>
          <w:sz w:val="20"/>
          <w:szCs w:val="20"/>
        </w:rPr>
        <w:t>In addition to the definition in 2 CFR § 200.92 and 45 CFR § 75.2, Subaward means the Grant Agreement executed, pursuant to the terms of the RFA, with the Non-Federal Entity.</w:t>
      </w:r>
    </w:p>
    <w:p w14:paraId="16F63AA5" w14:textId="77777777" w:rsidR="005C274E" w:rsidRDefault="005C274E" w:rsidP="005C274E">
      <w:pPr>
        <w:pStyle w:val="SectionHeading1"/>
        <w:numPr>
          <w:ilvl w:val="0"/>
          <w:numId w:val="0"/>
        </w:numPr>
        <w:ind w:left="360"/>
        <w:rPr>
          <w:b w:val="0"/>
          <w:sz w:val="20"/>
          <w:szCs w:val="20"/>
        </w:rPr>
      </w:pPr>
    </w:p>
    <w:p w14:paraId="7F349AB0" w14:textId="77777777" w:rsidR="005C274E" w:rsidRDefault="005C274E" w:rsidP="005C274E">
      <w:pPr>
        <w:pStyle w:val="SectionHeading1"/>
        <w:numPr>
          <w:ilvl w:val="0"/>
          <w:numId w:val="0"/>
        </w:numPr>
        <w:ind w:left="360"/>
        <w:rPr>
          <w:b w:val="0"/>
          <w:sz w:val="20"/>
          <w:szCs w:val="20"/>
        </w:rPr>
      </w:pPr>
      <w:r w:rsidRPr="00601151">
        <w:rPr>
          <w:sz w:val="20"/>
          <w:szCs w:val="20"/>
        </w:rPr>
        <w:t>Subrecipient</w:t>
      </w:r>
      <w:r>
        <w:rPr>
          <w:b w:val="0"/>
          <w:sz w:val="20"/>
          <w:szCs w:val="20"/>
        </w:rPr>
        <w:t>: In addition to the definition in 2 CFR § 200.93 and 45 CFR § 75.2, Subrecipient means the Non-Fede</w:t>
      </w:r>
      <w:r w:rsidR="00EA631A">
        <w:rPr>
          <w:b w:val="0"/>
          <w:sz w:val="20"/>
          <w:szCs w:val="20"/>
        </w:rPr>
        <w:t>ral Entity that has executed a S</w:t>
      </w:r>
      <w:r>
        <w:rPr>
          <w:b w:val="0"/>
          <w:sz w:val="20"/>
          <w:szCs w:val="20"/>
        </w:rPr>
        <w:t xml:space="preserve">ubaward with DHHS. </w:t>
      </w:r>
    </w:p>
    <w:p w14:paraId="201F4E78" w14:textId="77777777" w:rsidR="005C274E" w:rsidRDefault="005C274E" w:rsidP="005C274E">
      <w:pPr>
        <w:pStyle w:val="SectionHeading1"/>
        <w:numPr>
          <w:ilvl w:val="0"/>
          <w:numId w:val="0"/>
        </w:numPr>
        <w:ind w:left="360"/>
        <w:rPr>
          <w:b w:val="0"/>
          <w:sz w:val="20"/>
          <w:szCs w:val="20"/>
        </w:rPr>
      </w:pPr>
    </w:p>
    <w:p w14:paraId="6C12273C" w14:textId="77777777" w:rsidR="005C274E" w:rsidRPr="0069690E" w:rsidRDefault="005C274E" w:rsidP="005C274E">
      <w:pPr>
        <w:pStyle w:val="SectionHeading1"/>
        <w:numPr>
          <w:ilvl w:val="0"/>
          <w:numId w:val="0"/>
        </w:numPr>
        <w:ind w:left="360"/>
        <w:rPr>
          <w:b w:val="0"/>
          <w:sz w:val="20"/>
          <w:szCs w:val="20"/>
        </w:rPr>
      </w:pPr>
      <w:r>
        <w:rPr>
          <w:sz w:val="20"/>
          <w:szCs w:val="20"/>
        </w:rPr>
        <w:t>Uniform Grants Guidance (“UGG”)</w:t>
      </w:r>
      <w:r>
        <w:rPr>
          <w:b w:val="0"/>
          <w:sz w:val="20"/>
          <w:szCs w:val="20"/>
        </w:rPr>
        <w:t>: The regulations codified at 2 CFR §§ 200 et seq., which provide the general administrative requirements for grant funding flowing down from the federal government. See also HHS Grants Guidance.</w:t>
      </w:r>
    </w:p>
    <w:p w14:paraId="0F781A3E" w14:textId="77777777" w:rsidR="005C274E" w:rsidRDefault="005C274E" w:rsidP="005C274E">
      <w:pPr>
        <w:pStyle w:val="SectionHeading1"/>
        <w:numPr>
          <w:ilvl w:val="0"/>
          <w:numId w:val="0"/>
        </w:numPr>
        <w:ind w:left="360"/>
        <w:rPr>
          <w:b w:val="0"/>
          <w:sz w:val="20"/>
          <w:szCs w:val="20"/>
        </w:rPr>
      </w:pPr>
    </w:p>
    <w:p w14:paraId="0D93704D" w14:textId="77777777" w:rsidR="005C274E" w:rsidRDefault="005C274E" w:rsidP="005C274E">
      <w:pPr>
        <w:pStyle w:val="SectionHeading1"/>
        <w:numPr>
          <w:ilvl w:val="0"/>
          <w:numId w:val="0"/>
        </w:numPr>
        <w:ind w:left="360"/>
        <w:rPr>
          <w:b w:val="0"/>
          <w:sz w:val="20"/>
          <w:szCs w:val="20"/>
        </w:rPr>
      </w:pPr>
      <w:r w:rsidRPr="00961CD6">
        <w:rPr>
          <w:sz w:val="20"/>
          <w:szCs w:val="20"/>
        </w:rPr>
        <w:t>Will</w:t>
      </w:r>
      <w:r w:rsidRPr="00961CD6">
        <w:rPr>
          <w:b w:val="0"/>
          <w:sz w:val="20"/>
          <w:szCs w:val="20"/>
        </w:rPr>
        <w:t xml:space="preserve">: See Shall/Will/Must.  </w:t>
      </w:r>
    </w:p>
    <w:p w14:paraId="6C480127" w14:textId="77777777" w:rsidR="00572C20" w:rsidRDefault="00572C20"/>
    <w:p w14:paraId="21612470" w14:textId="77777777" w:rsidR="0056394C" w:rsidRDefault="0056394C"/>
    <w:p w14:paraId="26BFAC7D" w14:textId="77777777" w:rsidR="00572C20" w:rsidRDefault="00572C20">
      <w:r>
        <w:br w:type="page"/>
      </w:r>
    </w:p>
    <w:p w14:paraId="2248FC0C" w14:textId="77777777" w:rsidR="00DC3F67" w:rsidRDefault="00DC3F67"/>
    <w:p w14:paraId="64FA1A85" w14:textId="77777777" w:rsidR="00B40E7B" w:rsidRPr="00086B71" w:rsidRDefault="004E5A0B" w:rsidP="00B40E7B">
      <w:pPr>
        <w:spacing w:after="0" w:line="240" w:lineRule="auto"/>
        <w:jc w:val="center"/>
        <w:rPr>
          <w:rFonts w:ascii="Arial" w:hAnsi="Arial" w:cs="Arial"/>
          <w:b/>
        </w:rPr>
      </w:pPr>
      <w:r>
        <w:rPr>
          <w:rFonts w:ascii="Arial" w:hAnsi="Arial" w:cs="Arial"/>
          <w:b/>
        </w:rPr>
        <w:t>FORM</w:t>
      </w:r>
      <w:r w:rsidR="00B40E7B" w:rsidRPr="00086B71">
        <w:rPr>
          <w:rFonts w:ascii="Arial" w:hAnsi="Arial" w:cs="Arial"/>
          <w:b/>
        </w:rPr>
        <w:t xml:space="preserve"> 1 – </w:t>
      </w:r>
      <w:r w:rsidR="00E9418D" w:rsidRPr="00086B71">
        <w:rPr>
          <w:rFonts w:ascii="Arial" w:hAnsi="Arial" w:cs="Arial"/>
          <w:b/>
        </w:rPr>
        <w:t>APPLICATION COVER SHEET</w:t>
      </w:r>
    </w:p>
    <w:p w14:paraId="69D84910" w14:textId="77777777" w:rsidR="00B40E7B" w:rsidRDefault="00B40E7B" w:rsidP="00B40E7B">
      <w:pPr>
        <w:spacing w:after="0" w:line="240" w:lineRule="auto"/>
        <w:rPr>
          <w:rFonts w:ascii="Arial" w:hAnsi="Arial" w:cs="Arial"/>
          <w:sz w:val="20"/>
          <w:szCs w:val="20"/>
        </w:rPr>
      </w:pPr>
    </w:p>
    <w:p w14:paraId="2977E878" w14:textId="77777777" w:rsidR="00B40E7B" w:rsidRDefault="00B40E7B" w:rsidP="00B40E7B">
      <w:pPr>
        <w:spacing w:after="0" w:line="240" w:lineRule="auto"/>
        <w:rPr>
          <w:rFonts w:ascii="Arial" w:hAnsi="Arial" w:cs="Arial"/>
          <w:sz w:val="20"/>
          <w:szCs w:val="20"/>
        </w:rPr>
      </w:pPr>
    </w:p>
    <w:p w14:paraId="781E0E85" w14:textId="77777777" w:rsidR="00A52848" w:rsidRDefault="000C46DD" w:rsidP="00DC3F67">
      <w:pPr>
        <w:rPr>
          <w:rFonts w:ascii="Arial" w:hAnsi="Arial" w:cs="Arial"/>
          <w:sz w:val="20"/>
          <w:szCs w:val="20"/>
        </w:rPr>
      </w:pPr>
      <w:r w:rsidRPr="000C46DD">
        <w:rPr>
          <w:rFonts w:ascii="Arial" w:hAnsi="Arial" w:cs="Arial"/>
          <w:b/>
          <w:sz w:val="20"/>
          <w:szCs w:val="20"/>
        </w:rPr>
        <w:t>Instructions</w:t>
      </w:r>
      <w:r>
        <w:rPr>
          <w:rFonts w:ascii="Arial" w:hAnsi="Arial" w:cs="Arial"/>
          <w:sz w:val="20"/>
          <w:szCs w:val="20"/>
        </w:rPr>
        <w:t xml:space="preserve">: </w:t>
      </w:r>
      <w:r w:rsidR="00AA691A">
        <w:rPr>
          <w:rFonts w:ascii="Arial" w:hAnsi="Arial" w:cs="Arial"/>
          <w:sz w:val="20"/>
          <w:szCs w:val="20"/>
        </w:rPr>
        <w:t>This form must be signed and return</w:t>
      </w:r>
      <w:r w:rsidR="005710C2">
        <w:rPr>
          <w:rFonts w:ascii="Arial" w:hAnsi="Arial" w:cs="Arial"/>
          <w:sz w:val="20"/>
          <w:szCs w:val="20"/>
        </w:rPr>
        <w:t>ed</w:t>
      </w:r>
      <w:r w:rsidR="00AA691A">
        <w:rPr>
          <w:rFonts w:ascii="Arial" w:hAnsi="Arial" w:cs="Arial"/>
          <w:sz w:val="20"/>
          <w:szCs w:val="20"/>
        </w:rPr>
        <w:t xml:space="preserve">, along with the application materials, before the </w:t>
      </w:r>
      <w:r w:rsidR="001A5117">
        <w:rPr>
          <w:rFonts w:ascii="Arial" w:hAnsi="Arial" w:cs="Arial"/>
          <w:sz w:val="20"/>
          <w:szCs w:val="20"/>
        </w:rPr>
        <w:t>Application</w:t>
      </w:r>
      <w:r w:rsidR="00AA691A">
        <w:rPr>
          <w:rFonts w:ascii="Arial" w:hAnsi="Arial" w:cs="Arial"/>
          <w:sz w:val="20"/>
          <w:szCs w:val="20"/>
        </w:rPr>
        <w:t xml:space="preserve"> Due Date</w:t>
      </w:r>
      <w:r w:rsidR="005710C2">
        <w:rPr>
          <w:rFonts w:ascii="Arial" w:hAnsi="Arial" w:cs="Arial"/>
          <w:sz w:val="20"/>
          <w:szCs w:val="20"/>
        </w:rPr>
        <w:t>, to the POC</w:t>
      </w:r>
      <w:r w:rsidR="00264194">
        <w:rPr>
          <w:rFonts w:ascii="Arial" w:hAnsi="Arial" w:cs="Arial"/>
          <w:sz w:val="20"/>
          <w:szCs w:val="20"/>
        </w:rPr>
        <w:t xml:space="preserve"> or designated email address, as applicable</w:t>
      </w:r>
      <w:r w:rsidR="00AA691A">
        <w:rPr>
          <w:rFonts w:ascii="Arial" w:hAnsi="Arial" w:cs="Arial"/>
          <w:sz w:val="20"/>
          <w:szCs w:val="20"/>
        </w:rPr>
        <w:t>.</w:t>
      </w:r>
    </w:p>
    <w:p w14:paraId="341FF6BC" w14:textId="77777777" w:rsidR="00BA1BD5" w:rsidRDefault="00BA1BD5" w:rsidP="00DC3F67">
      <w:pPr>
        <w:rPr>
          <w:rFonts w:ascii="Arial" w:hAnsi="Arial" w:cs="Arial"/>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BA1BD5" w14:paraId="6360FEC7" w14:textId="77777777" w:rsidTr="005C7472">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4666" w:type="dxa"/>
            <w:shd w:val="clear" w:color="auto" w:fill="DEEAF6" w:themeFill="accent1" w:themeFillTint="33"/>
          </w:tcPr>
          <w:p w14:paraId="49494BDC" w14:textId="77777777" w:rsidR="00BA1BD5" w:rsidRPr="00AA691A" w:rsidRDefault="00BA1BD5" w:rsidP="005C7472">
            <w:pPr>
              <w:jc w:val="center"/>
              <w:rPr>
                <w:rFonts w:ascii="Arial" w:hAnsi="Arial" w:cs="Arial"/>
              </w:rPr>
            </w:pPr>
            <w:r w:rsidRPr="00AA691A">
              <w:rPr>
                <w:rFonts w:ascii="Arial" w:hAnsi="Arial" w:cs="Arial"/>
              </w:rPr>
              <w:t xml:space="preserve">RFA # </w:t>
            </w:r>
          </w:p>
        </w:tc>
        <w:tc>
          <w:tcPr>
            <w:tcW w:w="4666" w:type="dxa"/>
            <w:shd w:val="clear" w:color="auto" w:fill="DEEAF6" w:themeFill="accent1" w:themeFillTint="33"/>
          </w:tcPr>
          <w:p w14:paraId="1BF00E4A" w14:textId="77777777" w:rsidR="00BA1BD5" w:rsidRPr="00AA691A" w:rsidRDefault="00BA1BD5" w:rsidP="005C747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RELEASE</w:t>
            </w:r>
            <w:r w:rsidRPr="00AA691A">
              <w:rPr>
                <w:rFonts w:ascii="Arial" w:hAnsi="Arial" w:cs="Arial"/>
              </w:rPr>
              <w:t xml:space="preserve"> Date</w:t>
            </w:r>
          </w:p>
        </w:tc>
      </w:tr>
      <w:tr w:rsidR="00BA1BD5" w14:paraId="6D34AFB8" w14:textId="77777777" w:rsidTr="005C747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66" w:type="dxa"/>
            <w:shd w:val="clear" w:color="auto" w:fill="auto"/>
          </w:tcPr>
          <w:p w14:paraId="1B1B0697" w14:textId="7B2B3C9F" w:rsidR="00BA1BD5" w:rsidRDefault="002A67AF" w:rsidP="002A67AF">
            <w:pPr>
              <w:jc w:val="center"/>
              <w:rPr>
                <w:rFonts w:ascii="Arial" w:hAnsi="Arial" w:cs="Arial"/>
                <w:b w:val="0"/>
              </w:rPr>
            </w:pPr>
            <w:r>
              <w:rPr>
                <w:rFonts w:ascii="Arial" w:hAnsi="Arial" w:cs="Arial"/>
                <w:b w:val="0"/>
              </w:rPr>
              <w:t>#1715</w:t>
            </w:r>
          </w:p>
        </w:tc>
        <w:tc>
          <w:tcPr>
            <w:tcW w:w="4666" w:type="dxa"/>
            <w:shd w:val="clear" w:color="auto" w:fill="auto"/>
          </w:tcPr>
          <w:p w14:paraId="76D890B7" w14:textId="44C1A8F5" w:rsidR="00BA1BD5" w:rsidRPr="00AA691A" w:rsidRDefault="00801E91" w:rsidP="00801E9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MAY 10</w:t>
            </w:r>
            <w:r w:rsidR="00600365">
              <w:rPr>
                <w:rFonts w:ascii="Arial" w:hAnsi="Arial" w:cs="Arial"/>
              </w:rPr>
              <w:t>, 2019</w:t>
            </w:r>
          </w:p>
        </w:tc>
      </w:tr>
      <w:tr w:rsidR="00BA1BD5" w14:paraId="05D82398" w14:textId="77777777" w:rsidTr="005C7472">
        <w:trPr>
          <w:trHeight w:val="70"/>
        </w:trPr>
        <w:tc>
          <w:tcPr>
            <w:cnfStyle w:val="001000000000" w:firstRow="0" w:lastRow="0" w:firstColumn="1" w:lastColumn="0" w:oddVBand="0" w:evenVBand="0" w:oddHBand="0" w:evenHBand="0" w:firstRowFirstColumn="0" w:firstRowLastColumn="0" w:lastRowFirstColumn="0" w:lastRowLastColumn="0"/>
            <w:tcW w:w="4666" w:type="dxa"/>
            <w:shd w:val="clear" w:color="auto" w:fill="DEEAF6" w:themeFill="accent1" w:themeFillTint="33"/>
          </w:tcPr>
          <w:p w14:paraId="19460DC6" w14:textId="77777777" w:rsidR="00BA1BD5" w:rsidRPr="00AA691A" w:rsidRDefault="00BA1BD5" w:rsidP="005C7472">
            <w:pPr>
              <w:jc w:val="center"/>
              <w:rPr>
                <w:rFonts w:ascii="Arial" w:hAnsi="Arial" w:cs="Arial"/>
              </w:rPr>
            </w:pPr>
            <w:r>
              <w:rPr>
                <w:rFonts w:ascii="Arial" w:hAnsi="Arial" w:cs="Arial"/>
              </w:rPr>
              <w:t>APPLICATION DUE DATE</w:t>
            </w:r>
            <w:r w:rsidRPr="00AA691A">
              <w:rPr>
                <w:rFonts w:ascii="Arial" w:hAnsi="Arial" w:cs="Arial"/>
              </w:rPr>
              <w:t xml:space="preserve"> </w:t>
            </w:r>
          </w:p>
        </w:tc>
        <w:tc>
          <w:tcPr>
            <w:tcW w:w="4666" w:type="dxa"/>
            <w:shd w:val="clear" w:color="auto" w:fill="DEEAF6" w:themeFill="accent1" w:themeFillTint="33"/>
          </w:tcPr>
          <w:p w14:paraId="2F8B1602" w14:textId="77777777" w:rsidR="00BA1BD5" w:rsidRPr="00AE5EFA" w:rsidRDefault="00BA1BD5" w:rsidP="005C747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E5EFA">
              <w:rPr>
                <w:rFonts w:ascii="Arial" w:hAnsi="Arial" w:cs="Arial"/>
                <w:b/>
              </w:rPr>
              <w:t>POINT OF CONTACT</w:t>
            </w:r>
          </w:p>
        </w:tc>
      </w:tr>
      <w:tr w:rsidR="00BA1BD5" w14:paraId="149A27CD" w14:textId="77777777" w:rsidTr="005C747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66" w:type="dxa"/>
            <w:shd w:val="clear" w:color="auto" w:fill="auto"/>
          </w:tcPr>
          <w:p w14:paraId="4FDA4207" w14:textId="2242038F" w:rsidR="00BA1BD5" w:rsidRPr="00353366" w:rsidRDefault="002A67AF" w:rsidP="002A67AF">
            <w:pPr>
              <w:jc w:val="center"/>
              <w:rPr>
                <w:rFonts w:ascii="Arial" w:hAnsi="Arial" w:cs="Arial"/>
                <w:b w:val="0"/>
                <w:sz w:val="20"/>
                <w:szCs w:val="20"/>
              </w:rPr>
            </w:pPr>
            <w:r>
              <w:rPr>
                <w:rFonts w:ascii="Arial" w:hAnsi="Arial" w:cs="Arial"/>
                <w:b w:val="0"/>
                <w:sz w:val="20"/>
                <w:szCs w:val="20"/>
              </w:rPr>
              <w:t>june 21</w:t>
            </w:r>
            <w:r w:rsidR="00600365" w:rsidRPr="00600365">
              <w:rPr>
                <w:rFonts w:ascii="Arial" w:hAnsi="Arial" w:cs="Arial"/>
                <w:b w:val="0"/>
                <w:sz w:val="20"/>
                <w:szCs w:val="20"/>
              </w:rPr>
              <w:t>, 2019</w:t>
            </w:r>
          </w:p>
        </w:tc>
        <w:tc>
          <w:tcPr>
            <w:tcW w:w="4666" w:type="dxa"/>
            <w:shd w:val="clear" w:color="auto" w:fill="auto"/>
          </w:tcPr>
          <w:p w14:paraId="0323EF26" w14:textId="77777777" w:rsidR="00BA1BD5" w:rsidRDefault="00600365" w:rsidP="005C747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Rayma Delaney</w:t>
            </w:r>
          </w:p>
        </w:tc>
      </w:tr>
    </w:tbl>
    <w:p w14:paraId="78F59047" w14:textId="77777777" w:rsidR="00BA1BD5" w:rsidRDefault="00BA1BD5" w:rsidP="00DC3F67">
      <w:pPr>
        <w:rPr>
          <w:rFonts w:ascii="Arial" w:hAnsi="Arial" w:cs="Arial"/>
          <w:sz w:val="20"/>
          <w:szCs w:val="20"/>
        </w:rPr>
      </w:pPr>
    </w:p>
    <w:p w14:paraId="7FACFC75" w14:textId="77777777" w:rsidR="00BA1BD5" w:rsidRDefault="00BA1BD5" w:rsidP="00DC3F67">
      <w:pPr>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2B1D8C" w14:paraId="781920CE" w14:textId="77777777" w:rsidTr="00AA691A">
        <w:trPr>
          <w:trHeight w:val="285"/>
        </w:trPr>
        <w:tc>
          <w:tcPr>
            <w:tcW w:w="10214" w:type="dxa"/>
            <w:shd w:val="clear" w:color="auto" w:fill="DEEAF6" w:themeFill="accent1" w:themeFillTint="33"/>
          </w:tcPr>
          <w:p w14:paraId="2A5E20B2" w14:textId="77777777" w:rsidR="002B1D8C" w:rsidRPr="002B1D8C" w:rsidRDefault="002B1D8C" w:rsidP="002B1D8C">
            <w:pPr>
              <w:jc w:val="center"/>
              <w:rPr>
                <w:rFonts w:ascii="Arial" w:hAnsi="Arial" w:cs="Arial"/>
                <w:b/>
                <w:sz w:val="20"/>
                <w:szCs w:val="20"/>
              </w:rPr>
            </w:pPr>
            <w:r w:rsidRPr="002B1D8C">
              <w:rPr>
                <w:rFonts w:ascii="Arial" w:hAnsi="Arial" w:cs="Arial"/>
                <w:b/>
                <w:sz w:val="20"/>
                <w:szCs w:val="20"/>
              </w:rPr>
              <w:t>CERTIFICATION AND GUARANTEE OF COMPLIANCE</w:t>
            </w:r>
          </w:p>
        </w:tc>
      </w:tr>
      <w:tr w:rsidR="002B1D8C" w14:paraId="6E1C7C1F" w14:textId="77777777" w:rsidTr="002B1D8C">
        <w:tc>
          <w:tcPr>
            <w:tcW w:w="10214" w:type="dxa"/>
          </w:tcPr>
          <w:p w14:paraId="770C7E5C" w14:textId="77777777" w:rsidR="002B1D8C" w:rsidRPr="00B40E7B" w:rsidRDefault="00E86948" w:rsidP="002B1D8C">
            <w:pPr>
              <w:rPr>
                <w:rFonts w:ascii="Arial" w:hAnsi="Arial" w:cs="Arial"/>
                <w:sz w:val="20"/>
                <w:szCs w:val="20"/>
              </w:rPr>
            </w:pPr>
            <w:r>
              <w:rPr>
                <w:rFonts w:ascii="Arial" w:hAnsi="Arial" w:cs="Arial"/>
                <w:sz w:val="20"/>
                <w:szCs w:val="20"/>
              </w:rPr>
              <w:br/>
            </w:r>
            <w:r w:rsidR="002B1D8C" w:rsidRPr="00B40E7B">
              <w:rPr>
                <w:rFonts w:ascii="Arial" w:hAnsi="Arial" w:cs="Arial"/>
                <w:sz w:val="20"/>
                <w:szCs w:val="20"/>
              </w:rPr>
              <w:t xml:space="preserve">By signing this Application Cover Sheet, the Applicant guarantees compliance with the provisions stated </w:t>
            </w:r>
            <w:r w:rsidR="00013719">
              <w:rPr>
                <w:rFonts w:ascii="Arial" w:hAnsi="Arial" w:cs="Arial"/>
                <w:sz w:val="20"/>
                <w:szCs w:val="20"/>
              </w:rPr>
              <w:t>in this Request for Application</w:t>
            </w:r>
            <w:r w:rsidR="005222D8">
              <w:rPr>
                <w:rFonts w:ascii="Arial" w:hAnsi="Arial" w:cs="Arial"/>
                <w:sz w:val="20"/>
                <w:szCs w:val="20"/>
              </w:rPr>
              <w:t xml:space="preserve"> and certifies that all information contained in this Application is accurate</w:t>
            </w:r>
            <w:r w:rsidR="002B1D8C" w:rsidRPr="00B40E7B">
              <w:rPr>
                <w:rFonts w:ascii="Arial" w:hAnsi="Arial" w:cs="Arial"/>
                <w:sz w:val="20"/>
                <w:szCs w:val="20"/>
              </w:rPr>
              <w:t>.</w:t>
            </w:r>
            <w:r w:rsidR="00013719">
              <w:rPr>
                <w:rFonts w:ascii="Arial" w:hAnsi="Arial" w:cs="Arial"/>
                <w:sz w:val="20"/>
                <w:szCs w:val="20"/>
              </w:rPr>
              <w:t xml:space="preserve"> This Application is submitted pursuant to the terms of the RFA, </w:t>
            </w:r>
            <w:r w:rsidR="005222D8">
              <w:rPr>
                <w:rFonts w:ascii="Arial" w:hAnsi="Arial" w:cs="Arial"/>
                <w:sz w:val="20"/>
                <w:szCs w:val="20"/>
              </w:rPr>
              <w:t>and if the Applicant is awarded funding, it will be incorporated into the Subaward between the parties. I</w:t>
            </w:r>
            <w:r w:rsidR="003456AE">
              <w:rPr>
                <w:rFonts w:ascii="Arial" w:hAnsi="Arial" w:cs="Arial"/>
                <w:sz w:val="20"/>
                <w:szCs w:val="20"/>
              </w:rPr>
              <w:t xml:space="preserve"> understand that i</w:t>
            </w:r>
            <w:r w:rsidR="005222D8">
              <w:rPr>
                <w:rFonts w:ascii="Arial" w:hAnsi="Arial" w:cs="Arial"/>
                <w:sz w:val="20"/>
                <w:szCs w:val="20"/>
              </w:rPr>
              <w:t>f</w:t>
            </w:r>
            <w:r w:rsidR="00013719">
              <w:rPr>
                <w:rFonts w:ascii="Arial" w:hAnsi="Arial" w:cs="Arial"/>
                <w:sz w:val="20"/>
                <w:szCs w:val="20"/>
              </w:rPr>
              <w:t xml:space="preserve"> anything in this Application conflicts with the RFA</w:t>
            </w:r>
            <w:r w:rsidR="005222D8">
              <w:rPr>
                <w:rFonts w:ascii="Arial" w:hAnsi="Arial" w:cs="Arial"/>
                <w:sz w:val="20"/>
                <w:szCs w:val="20"/>
              </w:rPr>
              <w:t xml:space="preserve"> or with the subsequent Subaward</w:t>
            </w:r>
            <w:r w:rsidR="00013719">
              <w:rPr>
                <w:rFonts w:ascii="Arial" w:hAnsi="Arial" w:cs="Arial"/>
                <w:sz w:val="20"/>
                <w:szCs w:val="20"/>
              </w:rPr>
              <w:t>, the</w:t>
            </w:r>
            <w:r w:rsidR="005222D8">
              <w:rPr>
                <w:rFonts w:ascii="Arial" w:hAnsi="Arial" w:cs="Arial"/>
                <w:sz w:val="20"/>
                <w:szCs w:val="20"/>
              </w:rPr>
              <w:t xml:space="preserve"> Subaward and</w:t>
            </w:r>
            <w:r w:rsidR="000A783C">
              <w:rPr>
                <w:rFonts w:ascii="Arial" w:hAnsi="Arial" w:cs="Arial"/>
                <w:sz w:val="20"/>
                <w:szCs w:val="20"/>
              </w:rPr>
              <w:t xml:space="preserve"> RFA shall govern as set forth in the Subaward.</w:t>
            </w:r>
          </w:p>
          <w:p w14:paraId="3558959F" w14:textId="77777777" w:rsidR="002B1D8C" w:rsidRPr="00B40E7B" w:rsidRDefault="002B1D8C" w:rsidP="002B1D8C">
            <w:pPr>
              <w:rPr>
                <w:rFonts w:ascii="Arial" w:hAnsi="Arial" w:cs="Arial"/>
                <w:sz w:val="20"/>
                <w:szCs w:val="20"/>
              </w:rPr>
            </w:pPr>
          </w:p>
          <w:p w14:paraId="2270B487" w14:textId="77777777" w:rsidR="002B1D8C" w:rsidRPr="00B40E7B" w:rsidRDefault="002B1D8C" w:rsidP="002B1D8C">
            <w:pPr>
              <w:rPr>
                <w:rFonts w:ascii="Arial" w:hAnsi="Arial" w:cs="Arial"/>
                <w:sz w:val="20"/>
                <w:szCs w:val="20"/>
              </w:rPr>
            </w:pPr>
            <w:r w:rsidRPr="00B40E7B">
              <w:rPr>
                <w:rFonts w:ascii="Arial" w:hAnsi="Arial" w:cs="Arial"/>
                <w:sz w:val="20"/>
                <w:szCs w:val="20"/>
              </w:rPr>
              <w:t>ORGANIZATION</w:t>
            </w:r>
            <w:r w:rsidR="00A55023">
              <w:rPr>
                <w:rFonts w:ascii="Arial" w:hAnsi="Arial" w:cs="Arial"/>
                <w:sz w:val="20"/>
                <w:szCs w:val="20"/>
              </w:rPr>
              <w:t>*</w:t>
            </w:r>
            <w:r w:rsidRPr="00B40E7B">
              <w:rPr>
                <w:rFonts w:ascii="Arial" w:hAnsi="Arial" w:cs="Arial"/>
                <w:sz w:val="20"/>
                <w:szCs w:val="20"/>
              </w:rPr>
              <w:t>: ___________________________________________________________________</w:t>
            </w:r>
            <w:r w:rsidR="004849E9">
              <w:rPr>
                <w:rFonts w:ascii="Arial" w:hAnsi="Arial" w:cs="Arial"/>
                <w:sz w:val="20"/>
                <w:szCs w:val="20"/>
              </w:rPr>
              <w:t>_</w:t>
            </w:r>
            <w:r w:rsidR="00803DDD">
              <w:rPr>
                <w:rFonts w:ascii="Arial" w:hAnsi="Arial" w:cs="Arial"/>
                <w:sz w:val="20"/>
                <w:szCs w:val="20"/>
              </w:rPr>
              <w:t>___</w:t>
            </w:r>
            <w:r w:rsidR="004849E9">
              <w:rPr>
                <w:rFonts w:ascii="Arial" w:hAnsi="Arial" w:cs="Arial"/>
                <w:sz w:val="20"/>
                <w:szCs w:val="20"/>
              </w:rPr>
              <w:t>__</w:t>
            </w:r>
          </w:p>
          <w:p w14:paraId="58CA689F" w14:textId="77777777" w:rsidR="004849E9" w:rsidRDefault="004849E9" w:rsidP="002B1D8C">
            <w:pPr>
              <w:rPr>
                <w:rFonts w:ascii="Arial" w:hAnsi="Arial" w:cs="Arial"/>
                <w:sz w:val="20"/>
                <w:szCs w:val="20"/>
              </w:rPr>
            </w:pPr>
          </w:p>
          <w:p w14:paraId="681C83D6" w14:textId="77777777" w:rsidR="00803DDD" w:rsidRDefault="00803DDD" w:rsidP="002B1D8C">
            <w:pPr>
              <w:rPr>
                <w:rFonts w:ascii="Arial" w:hAnsi="Arial" w:cs="Arial"/>
                <w:sz w:val="20"/>
                <w:szCs w:val="20"/>
              </w:rPr>
            </w:pPr>
            <w:r>
              <w:rPr>
                <w:rFonts w:ascii="Arial" w:hAnsi="Arial" w:cs="Arial"/>
                <w:sz w:val="20"/>
                <w:szCs w:val="20"/>
              </w:rPr>
              <w:t>ORGANIZATION DUNS NUMBER: _________________ PARENT DUNS (IF APPLICABLE): _____________</w:t>
            </w:r>
          </w:p>
          <w:p w14:paraId="28FA8E0C" w14:textId="77777777" w:rsidR="00803DDD" w:rsidRDefault="00803DDD" w:rsidP="002B1D8C">
            <w:pPr>
              <w:rPr>
                <w:rFonts w:ascii="Arial" w:hAnsi="Arial" w:cs="Arial"/>
                <w:sz w:val="20"/>
                <w:szCs w:val="20"/>
              </w:rPr>
            </w:pPr>
          </w:p>
          <w:p w14:paraId="2F282C04" w14:textId="77777777" w:rsidR="002B1D8C" w:rsidRDefault="002B1D8C" w:rsidP="002B1D8C">
            <w:pPr>
              <w:rPr>
                <w:rFonts w:ascii="Arial" w:hAnsi="Arial" w:cs="Arial"/>
                <w:sz w:val="20"/>
                <w:szCs w:val="20"/>
              </w:rPr>
            </w:pPr>
            <w:r w:rsidRPr="00B40E7B">
              <w:rPr>
                <w:rFonts w:ascii="Arial" w:hAnsi="Arial" w:cs="Arial"/>
                <w:sz w:val="20"/>
                <w:szCs w:val="20"/>
              </w:rPr>
              <w:t>COMPLETE ADDRESS: ______________________________________________________________</w:t>
            </w:r>
            <w:r w:rsidR="004849E9">
              <w:rPr>
                <w:rFonts w:ascii="Arial" w:hAnsi="Arial" w:cs="Arial"/>
                <w:sz w:val="20"/>
                <w:szCs w:val="20"/>
              </w:rPr>
              <w:t>___</w:t>
            </w:r>
            <w:r w:rsidR="00803DDD">
              <w:rPr>
                <w:rFonts w:ascii="Arial" w:hAnsi="Arial" w:cs="Arial"/>
                <w:sz w:val="20"/>
                <w:szCs w:val="20"/>
              </w:rPr>
              <w:t>__</w:t>
            </w:r>
          </w:p>
          <w:p w14:paraId="332D5E22" w14:textId="77777777" w:rsidR="0015527E" w:rsidRDefault="0015527E" w:rsidP="002B1D8C">
            <w:pPr>
              <w:rPr>
                <w:rFonts w:ascii="Arial" w:hAnsi="Arial" w:cs="Arial"/>
                <w:sz w:val="20"/>
                <w:szCs w:val="20"/>
              </w:rPr>
            </w:pPr>
            <w:r>
              <w:rPr>
                <w:rFonts w:ascii="Arial" w:hAnsi="Arial" w:cs="Arial"/>
                <w:sz w:val="20"/>
                <w:szCs w:val="20"/>
              </w:rPr>
              <w:br/>
              <w:t>_______________________________________________________________________________________</w:t>
            </w:r>
          </w:p>
          <w:p w14:paraId="6E811F88" w14:textId="77777777" w:rsidR="008D4202" w:rsidRDefault="008D4202" w:rsidP="002B1D8C">
            <w:pPr>
              <w:rPr>
                <w:rFonts w:ascii="Arial" w:hAnsi="Arial" w:cs="Arial"/>
                <w:sz w:val="20"/>
                <w:szCs w:val="20"/>
              </w:rPr>
            </w:pPr>
          </w:p>
          <w:p w14:paraId="6AA394CC" w14:textId="77777777" w:rsidR="008D4202" w:rsidRPr="00B40E7B" w:rsidRDefault="008D4202" w:rsidP="002B1D8C">
            <w:pPr>
              <w:rPr>
                <w:rFonts w:ascii="Arial" w:hAnsi="Arial" w:cs="Arial"/>
                <w:sz w:val="20"/>
                <w:szCs w:val="20"/>
              </w:rPr>
            </w:pPr>
            <w:r>
              <w:rPr>
                <w:rFonts w:ascii="Arial" w:hAnsi="Arial" w:cs="Arial"/>
                <w:sz w:val="20"/>
                <w:szCs w:val="20"/>
              </w:rPr>
              <w:t>CONGRESSIONAL DISTRICT: ____________________</w:t>
            </w:r>
          </w:p>
          <w:p w14:paraId="209041A2" w14:textId="77777777" w:rsidR="002B1D8C" w:rsidRPr="00B40E7B" w:rsidRDefault="002B1D8C" w:rsidP="002B1D8C">
            <w:pPr>
              <w:rPr>
                <w:rFonts w:ascii="Arial" w:hAnsi="Arial" w:cs="Arial"/>
                <w:sz w:val="20"/>
                <w:szCs w:val="20"/>
              </w:rPr>
            </w:pPr>
          </w:p>
          <w:p w14:paraId="5932B06D" w14:textId="77777777" w:rsidR="002B1D8C" w:rsidRPr="00B40E7B" w:rsidRDefault="002B1D8C" w:rsidP="002B1D8C">
            <w:pPr>
              <w:rPr>
                <w:rFonts w:ascii="Arial" w:hAnsi="Arial" w:cs="Arial"/>
                <w:sz w:val="20"/>
                <w:szCs w:val="20"/>
              </w:rPr>
            </w:pPr>
            <w:r w:rsidRPr="00B40E7B">
              <w:rPr>
                <w:rFonts w:ascii="Arial" w:hAnsi="Arial" w:cs="Arial"/>
                <w:sz w:val="20"/>
                <w:szCs w:val="20"/>
              </w:rPr>
              <w:t xml:space="preserve">TELEPHONE NUMBER: ___________________________ </w:t>
            </w:r>
            <w:r>
              <w:rPr>
                <w:rFonts w:ascii="Arial" w:hAnsi="Arial" w:cs="Arial"/>
                <w:sz w:val="20"/>
                <w:szCs w:val="20"/>
              </w:rPr>
              <w:t>EMAIL ADDRESS</w:t>
            </w:r>
            <w:r w:rsidRPr="00B40E7B">
              <w:rPr>
                <w:rFonts w:ascii="Arial" w:hAnsi="Arial" w:cs="Arial"/>
                <w:sz w:val="20"/>
                <w:szCs w:val="20"/>
              </w:rPr>
              <w:t>: _____________________</w:t>
            </w:r>
            <w:r w:rsidR="004849E9">
              <w:rPr>
                <w:rFonts w:ascii="Arial" w:hAnsi="Arial" w:cs="Arial"/>
                <w:sz w:val="20"/>
                <w:szCs w:val="20"/>
              </w:rPr>
              <w:t>_</w:t>
            </w:r>
            <w:r w:rsidR="00803DDD">
              <w:rPr>
                <w:rFonts w:ascii="Arial" w:hAnsi="Arial" w:cs="Arial"/>
                <w:sz w:val="20"/>
                <w:szCs w:val="20"/>
              </w:rPr>
              <w:t>__</w:t>
            </w:r>
          </w:p>
          <w:p w14:paraId="08A737DE" w14:textId="77777777" w:rsidR="002B1D8C" w:rsidRPr="00B40E7B" w:rsidRDefault="002B1D8C" w:rsidP="002B1D8C">
            <w:pPr>
              <w:rPr>
                <w:rFonts w:ascii="Arial" w:hAnsi="Arial" w:cs="Arial"/>
                <w:sz w:val="20"/>
                <w:szCs w:val="20"/>
              </w:rPr>
            </w:pPr>
          </w:p>
          <w:p w14:paraId="1216F334" w14:textId="77777777" w:rsidR="004849E9" w:rsidRDefault="004849E9" w:rsidP="004849E9">
            <w:pPr>
              <w:rPr>
                <w:rFonts w:ascii="Arial" w:hAnsi="Arial" w:cs="Arial"/>
                <w:sz w:val="20"/>
                <w:szCs w:val="20"/>
              </w:rPr>
            </w:pPr>
            <w:r>
              <w:rPr>
                <w:rFonts w:ascii="Arial" w:hAnsi="Arial" w:cs="Arial"/>
                <w:sz w:val="20"/>
                <w:szCs w:val="20"/>
              </w:rPr>
              <w:t xml:space="preserve">_____ I </w:t>
            </w:r>
            <w:r w:rsidR="00C67084">
              <w:rPr>
                <w:rFonts w:ascii="Arial" w:hAnsi="Arial" w:cs="Arial"/>
                <w:sz w:val="20"/>
                <w:szCs w:val="20"/>
              </w:rPr>
              <w:t>C</w:t>
            </w:r>
            <w:r>
              <w:rPr>
                <w:rFonts w:ascii="Arial" w:hAnsi="Arial" w:cs="Arial"/>
                <w:sz w:val="20"/>
                <w:szCs w:val="20"/>
              </w:rPr>
              <w:t>ER</w:t>
            </w:r>
            <w:r w:rsidR="00C67084">
              <w:rPr>
                <w:rFonts w:ascii="Arial" w:hAnsi="Arial" w:cs="Arial"/>
                <w:sz w:val="20"/>
                <w:szCs w:val="20"/>
              </w:rPr>
              <w:t>T</w:t>
            </w:r>
            <w:r>
              <w:rPr>
                <w:rFonts w:ascii="Arial" w:hAnsi="Arial" w:cs="Arial"/>
                <w:sz w:val="20"/>
                <w:szCs w:val="20"/>
              </w:rPr>
              <w:t xml:space="preserve">IFY THAT </w:t>
            </w:r>
            <w:r w:rsidR="00C67084">
              <w:rPr>
                <w:rFonts w:ascii="Arial" w:hAnsi="Arial" w:cs="Arial"/>
                <w:sz w:val="20"/>
                <w:szCs w:val="20"/>
              </w:rPr>
              <w:t>THIS</w:t>
            </w:r>
            <w:r>
              <w:rPr>
                <w:rFonts w:ascii="Arial" w:hAnsi="Arial" w:cs="Arial"/>
                <w:sz w:val="20"/>
                <w:szCs w:val="20"/>
              </w:rPr>
              <w:t xml:space="preserve"> ORGANIZATION IS AN “ELIGIBLE ORGANIZATION” AS DEFINED BY THIS RFA.</w:t>
            </w:r>
          </w:p>
          <w:p w14:paraId="157CC42C" w14:textId="77777777" w:rsidR="00C67084" w:rsidRDefault="00C67084" w:rsidP="004849E9">
            <w:pPr>
              <w:rPr>
                <w:rFonts w:ascii="Arial" w:hAnsi="Arial" w:cs="Arial"/>
                <w:sz w:val="20"/>
                <w:szCs w:val="20"/>
              </w:rPr>
            </w:pPr>
          </w:p>
          <w:p w14:paraId="6E7E7AE3" w14:textId="77777777" w:rsidR="00C67084" w:rsidRPr="00B40E7B" w:rsidRDefault="00C67084" w:rsidP="004849E9">
            <w:pPr>
              <w:rPr>
                <w:rFonts w:ascii="Arial" w:hAnsi="Arial" w:cs="Arial"/>
                <w:sz w:val="20"/>
                <w:szCs w:val="20"/>
              </w:rPr>
            </w:pPr>
            <w:r>
              <w:rPr>
                <w:rFonts w:ascii="Arial" w:hAnsi="Arial" w:cs="Arial"/>
                <w:sz w:val="20"/>
                <w:szCs w:val="20"/>
              </w:rPr>
              <w:t>_____ I CERTIFY THAT THIS ORGANIZATION IS N</w:t>
            </w:r>
            <w:r w:rsidR="006417A1">
              <w:rPr>
                <w:rFonts w:ascii="Arial" w:hAnsi="Arial" w:cs="Arial"/>
                <w:sz w:val="20"/>
                <w:szCs w:val="20"/>
              </w:rPr>
              <w:t>OT PRESENTLY DEBARRED OR SUSPEN</w:t>
            </w:r>
            <w:r>
              <w:rPr>
                <w:rFonts w:ascii="Arial" w:hAnsi="Arial" w:cs="Arial"/>
                <w:sz w:val="20"/>
                <w:szCs w:val="20"/>
              </w:rPr>
              <w:t>DED.</w:t>
            </w:r>
          </w:p>
          <w:p w14:paraId="053D4B6F" w14:textId="77777777" w:rsidR="004849E9" w:rsidRDefault="004849E9" w:rsidP="002B1D8C">
            <w:pPr>
              <w:rPr>
                <w:rFonts w:ascii="Arial" w:hAnsi="Arial" w:cs="Arial"/>
                <w:sz w:val="20"/>
                <w:szCs w:val="20"/>
              </w:rPr>
            </w:pPr>
          </w:p>
          <w:p w14:paraId="1B838345" w14:textId="77777777" w:rsidR="00882055" w:rsidRDefault="00882055" w:rsidP="002B1D8C">
            <w:pPr>
              <w:rPr>
                <w:rFonts w:ascii="Arial" w:hAnsi="Arial" w:cs="Arial"/>
                <w:sz w:val="20"/>
                <w:szCs w:val="20"/>
              </w:rPr>
            </w:pPr>
          </w:p>
          <w:p w14:paraId="1F4FAC69" w14:textId="77777777" w:rsidR="002B1D8C" w:rsidRPr="00B40E7B" w:rsidRDefault="002B1D8C" w:rsidP="002B1D8C">
            <w:pPr>
              <w:rPr>
                <w:rFonts w:ascii="Arial" w:hAnsi="Arial" w:cs="Arial"/>
                <w:sz w:val="20"/>
                <w:szCs w:val="20"/>
              </w:rPr>
            </w:pPr>
            <w:r w:rsidRPr="009D7541">
              <w:rPr>
                <w:rFonts w:ascii="Arial" w:hAnsi="Arial" w:cs="Arial"/>
                <w:sz w:val="20"/>
                <w:szCs w:val="20"/>
              </w:rPr>
              <w:t>SIGNATURE: _______________________________________________________________________</w:t>
            </w:r>
            <w:r w:rsidR="004849E9" w:rsidRPr="009D7541">
              <w:rPr>
                <w:rFonts w:ascii="Arial" w:hAnsi="Arial" w:cs="Arial"/>
                <w:sz w:val="20"/>
                <w:szCs w:val="20"/>
              </w:rPr>
              <w:t>___</w:t>
            </w:r>
            <w:r w:rsidR="00803DDD" w:rsidRPr="009D7541">
              <w:rPr>
                <w:rFonts w:ascii="Arial" w:hAnsi="Arial" w:cs="Arial"/>
                <w:sz w:val="20"/>
                <w:szCs w:val="20"/>
              </w:rPr>
              <w:t>__</w:t>
            </w:r>
          </w:p>
          <w:p w14:paraId="4E95F06A" w14:textId="77777777" w:rsidR="002B1D8C" w:rsidRPr="00B40E7B" w:rsidRDefault="002B1D8C" w:rsidP="002B1D8C">
            <w:pPr>
              <w:rPr>
                <w:rFonts w:ascii="Arial" w:hAnsi="Arial" w:cs="Arial"/>
                <w:sz w:val="20"/>
                <w:szCs w:val="20"/>
              </w:rPr>
            </w:pPr>
          </w:p>
          <w:p w14:paraId="6934FC28" w14:textId="77777777" w:rsidR="002B1D8C" w:rsidRPr="00B40E7B" w:rsidRDefault="002B1D8C" w:rsidP="002B1D8C">
            <w:pPr>
              <w:rPr>
                <w:rFonts w:ascii="Arial" w:hAnsi="Arial" w:cs="Arial"/>
                <w:sz w:val="20"/>
                <w:szCs w:val="20"/>
              </w:rPr>
            </w:pPr>
            <w:r w:rsidRPr="00B40E7B">
              <w:rPr>
                <w:rFonts w:ascii="Arial" w:hAnsi="Arial" w:cs="Arial"/>
                <w:sz w:val="20"/>
                <w:szCs w:val="20"/>
                <w:u w:val="single"/>
              </w:rPr>
              <w:t>TYPED NAME &amp; TITLE OF SIGNER</w:t>
            </w:r>
            <w:r w:rsidRPr="00B40E7B">
              <w:rPr>
                <w:rFonts w:ascii="Arial" w:hAnsi="Arial" w:cs="Arial"/>
                <w:sz w:val="20"/>
                <w:szCs w:val="20"/>
              </w:rPr>
              <w:t>: __________________________________________________</w:t>
            </w:r>
            <w:r w:rsidR="004849E9">
              <w:rPr>
                <w:rFonts w:ascii="Arial" w:hAnsi="Arial" w:cs="Arial"/>
                <w:sz w:val="20"/>
                <w:szCs w:val="20"/>
              </w:rPr>
              <w:t>_____</w:t>
            </w:r>
            <w:r w:rsidR="00803DDD">
              <w:rPr>
                <w:rFonts w:ascii="Arial" w:hAnsi="Arial" w:cs="Arial"/>
                <w:sz w:val="20"/>
                <w:szCs w:val="20"/>
              </w:rPr>
              <w:t>__</w:t>
            </w:r>
          </w:p>
          <w:p w14:paraId="30BA68B8" w14:textId="77777777" w:rsidR="002B1D8C" w:rsidRDefault="002B1D8C" w:rsidP="002B1D8C">
            <w:pPr>
              <w:rPr>
                <w:rFonts w:ascii="Arial" w:hAnsi="Arial" w:cs="Arial"/>
                <w:sz w:val="20"/>
                <w:szCs w:val="20"/>
              </w:rPr>
            </w:pPr>
          </w:p>
          <w:p w14:paraId="7A501AAE" w14:textId="77777777" w:rsidR="002B1D8C" w:rsidRDefault="002B1D8C" w:rsidP="00DC3F67">
            <w:pPr>
              <w:rPr>
                <w:rFonts w:ascii="Arial" w:hAnsi="Arial" w:cs="Arial"/>
                <w:sz w:val="20"/>
                <w:szCs w:val="20"/>
              </w:rPr>
            </w:pPr>
          </w:p>
        </w:tc>
      </w:tr>
    </w:tbl>
    <w:p w14:paraId="55D2954A" w14:textId="77777777" w:rsidR="00A52848" w:rsidRDefault="00A52848" w:rsidP="00DC3F67">
      <w:pPr>
        <w:rPr>
          <w:rFonts w:ascii="Arial" w:hAnsi="Arial" w:cs="Arial"/>
          <w:sz w:val="20"/>
          <w:szCs w:val="20"/>
        </w:rPr>
      </w:pPr>
    </w:p>
    <w:p w14:paraId="0AB6249B" w14:textId="77777777" w:rsidR="00B40E7B" w:rsidRDefault="008D4202" w:rsidP="00DC3F67">
      <w:pPr>
        <w:rPr>
          <w:rFonts w:ascii="Arial" w:hAnsi="Arial" w:cs="Arial"/>
          <w:sz w:val="20"/>
          <w:szCs w:val="20"/>
        </w:rPr>
      </w:pPr>
      <w:r>
        <w:rPr>
          <w:rFonts w:ascii="Arial" w:hAnsi="Arial" w:cs="Arial"/>
          <w:sz w:val="20"/>
          <w:szCs w:val="20"/>
        </w:rPr>
        <w:t>*</w:t>
      </w:r>
      <w:r w:rsidRPr="00335B44">
        <w:rPr>
          <w:rFonts w:ascii="Arial" w:hAnsi="Arial" w:cs="Arial"/>
          <w:i/>
          <w:sz w:val="20"/>
          <w:szCs w:val="20"/>
        </w:rPr>
        <w:t xml:space="preserve">Name </w:t>
      </w:r>
      <w:r w:rsidR="0015527E">
        <w:rPr>
          <w:rFonts w:ascii="Arial" w:hAnsi="Arial" w:cs="Arial"/>
          <w:i/>
          <w:sz w:val="20"/>
          <w:szCs w:val="20"/>
        </w:rPr>
        <w:t>must</w:t>
      </w:r>
      <w:r w:rsidRPr="00335B44">
        <w:rPr>
          <w:rFonts w:ascii="Arial" w:hAnsi="Arial" w:cs="Arial"/>
          <w:i/>
          <w:sz w:val="20"/>
          <w:szCs w:val="20"/>
        </w:rPr>
        <w:t xml:space="preserve"> match DUNS Number.</w:t>
      </w:r>
      <w:r>
        <w:rPr>
          <w:rFonts w:ascii="Arial" w:hAnsi="Arial" w:cs="Arial"/>
          <w:sz w:val="20"/>
          <w:szCs w:val="20"/>
        </w:rPr>
        <w:t xml:space="preserve"> </w:t>
      </w:r>
    </w:p>
    <w:p w14:paraId="08A7174B" w14:textId="77777777" w:rsidR="0015527E" w:rsidRDefault="0015527E" w:rsidP="00DC3F67">
      <w:pPr>
        <w:rPr>
          <w:rFonts w:ascii="Arial" w:hAnsi="Arial" w:cs="Arial"/>
          <w:sz w:val="20"/>
          <w:szCs w:val="20"/>
        </w:rPr>
      </w:pPr>
    </w:p>
    <w:p w14:paraId="0D354894" w14:textId="77777777" w:rsidR="0015527E" w:rsidRDefault="0015527E" w:rsidP="00DC3F67">
      <w:pPr>
        <w:rPr>
          <w:rFonts w:ascii="Arial" w:hAnsi="Arial" w:cs="Arial"/>
          <w:sz w:val="20"/>
          <w:szCs w:val="20"/>
        </w:rPr>
      </w:pPr>
    </w:p>
    <w:p w14:paraId="502E0F4F" w14:textId="77777777" w:rsidR="0015527E" w:rsidRDefault="0015527E" w:rsidP="00DC3F67">
      <w:pPr>
        <w:rPr>
          <w:rFonts w:ascii="Arial" w:hAnsi="Arial" w:cs="Arial"/>
          <w:sz w:val="20"/>
          <w:szCs w:val="20"/>
        </w:rPr>
      </w:pPr>
    </w:p>
    <w:p w14:paraId="120E36B9" w14:textId="77777777" w:rsidR="006417A1" w:rsidRDefault="004E5A0B" w:rsidP="008D53A9">
      <w:pPr>
        <w:jc w:val="center"/>
        <w:rPr>
          <w:rFonts w:ascii="Arial" w:hAnsi="Arial" w:cs="Arial"/>
          <w:b/>
        </w:rPr>
      </w:pPr>
      <w:r>
        <w:rPr>
          <w:rFonts w:ascii="Arial" w:hAnsi="Arial" w:cs="Arial"/>
          <w:b/>
        </w:rPr>
        <w:lastRenderedPageBreak/>
        <w:t>FORM</w:t>
      </w:r>
      <w:r w:rsidR="006417A1">
        <w:rPr>
          <w:rFonts w:ascii="Arial" w:hAnsi="Arial" w:cs="Arial"/>
          <w:b/>
        </w:rPr>
        <w:t xml:space="preserve"> 2 – APPLICANT’S ORGANIZATION</w:t>
      </w:r>
    </w:p>
    <w:p w14:paraId="0A5685E0" w14:textId="47DA02C0" w:rsidR="003424C1" w:rsidRPr="009D7541" w:rsidRDefault="003424C1" w:rsidP="003424C1">
      <w:pPr>
        <w:rPr>
          <w:rFonts w:ascii="Arial" w:hAnsi="Arial" w:cs="Arial"/>
          <w:sz w:val="20"/>
          <w:szCs w:val="20"/>
        </w:rPr>
      </w:pPr>
      <w:r w:rsidRPr="009D7541">
        <w:rPr>
          <w:rFonts w:ascii="Arial" w:hAnsi="Arial" w:cs="Arial"/>
          <w:b/>
          <w:sz w:val="20"/>
          <w:szCs w:val="20"/>
        </w:rPr>
        <w:t>INSTRUCTIONS:</w:t>
      </w:r>
      <w:r>
        <w:rPr>
          <w:rFonts w:ascii="Arial" w:hAnsi="Arial" w:cs="Arial"/>
          <w:b/>
          <w:sz w:val="20"/>
          <w:szCs w:val="20"/>
        </w:rPr>
        <w:t xml:space="preserve">  </w:t>
      </w:r>
      <w:r w:rsidRPr="009D7541">
        <w:rPr>
          <w:rFonts w:ascii="Arial" w:hAnsi="Arial" w:cs="Arial"/>
          <w:sz w:val="20"/>
          <w:szCs w:val="20"/>
        </w:rPr>
        <w:t xml:space="preserve">Use only the fillable form.  </w:t>
      </w:r>
      <w:r w:rsidR="00370BBE" w:rsidRPr="009D7541">
        <w:rPr>
          <w:rFonts w:ascii="Arial" w:hAnsi="Arial" w:cs="Arial"/>
          <w:sz w:val="20"/>
          <w:szCs w:val="20"/>
        </w:rPr>
        <w:t xml:space="preserve">Type narrative in shaded area. The area expands as text is entered.  </w:t>
      </w:r>
      <w:r w:rsidR="007E1E94">
        <w:rPr>
          <w:rFonts w:ascii="Arial" w:hAnsi="Arial" w:cs="Arial"/>
          <w:sz w:val="20"/>
          <w:szCs w:val="20"/>
        </w:rPr>
        <w:t>Please observe a 300 word limit</w:t>
      </w:r>
      <w:r w:rsidR="007E1E94" w:rsidRPr="003424C1">
        <w:rPr>
          <w:rFonts w:ascii="Arial" w:hAnsi="Arial" w:cs="Arial"/>
          <w:sz w:val="20"/>
          <w:szCs w:val="20"/>
        </w:rPr>
        <w:t xml:space="preserve"> </w:t>
      </w:r>
      <w:r w:rsidR="00370BBE" w:rsidRPr="009D7541">
        <w:rPr>
          <w:rFonts w:ascii="Arial" w:hAnsi="Arial" w:cs="Arial"/>
          <w:sz w:val="20"/>
          <w:szCs w:val="20"/>
        </w:rPr>
        <w:t>on narrative content</w:t>
      </w:r>
      <w:r w:rsidR="00F00AA6">
        <w:rPr>
          <w:rFonts w:ascii="Arial" w:hAnsi="Arial" w:cs="Arial"/>
          <w:sz w:val="20"/>
          <w:szCs w:val="20"/>
        </w:rPr>
        <w:t xml:space="preserve"> in</w:t>
      </w:r>
      <w:r w:rsidR="007E1E94">
        <w:rPr>
          <w:rFonts w:ascii="Arial" w:hAnsi="Arial" w:cs="Arial"/>
          <w:sz w:val="20"/>
          <w:szCs w:val="20"/>
        </w:rPr>
        <w:t xml:space="preserve"> each item</w:t>
      </w:r>
      <w:r w:rsidR="00370BBE" w:rsidRPr="009D7541">
        <w:rPr>
          <w:rFonts w:ascii="Arial" w:hAnsi="Arial" w:cs="Arial"/>
          <w:sz w:val="20"/>
          <w:szCs w:val="20"/>
        </w:rPr>
        <w:t>.</w:t>
      </w:r>
    </w:p>
    <w:p w14:paraId="1E89C8BF" w14:textId="77777777" w:rsidR="00963BAF" w:rsidRDefault="00963BAF" w:rsidP="006417A1">
      <w:pPr>
        <w:rPr>
          <w:rFonts w:ascii="Arial" w:hAnsi="Arial" w:cs="Arial"/>
          <w:b/>
          <w:sz w:val="20"/>
          <w:szCs w:val="20"/>
        </w:rPr>
      </w:pPr>
    </w:p>
    <w:p w14:paraId="68648964" w14:textId="77777777" w:rsidR="00116931" w:rsidRDefault="00963BAF" w:rsidP="00116931">
      <w:pPr>
        <w:rPr>
          <w:rFonts w:ascii="Arial" w:hAnsi="Arial" w:cs="Arial"/>
          <w:b/>
          <w:sz w:val="20"/>
          <w:szCs w:val="20"/>
        </w:rPr>
      </w:pPr>
      <w:r>
        <w:rPr>
          <w:rFonts w:ascii="Arial" w:hAnsi="Arial" w:cs="Arial"/>
          <w:b/>
          <w:sz w:val="20"/>
          <w:szCs w:val="20"/>
        </w:rPr>
        <w:t>Organization Information:</w:t>
      </w:r>
      <w:r w:rsidR="00116931">
        <w:rPr>
          <w:rFonts w:ascii="Arial" w:hAnsi="Arial" w:cs="Arial"/>
          <w:b/>
          <w:sz w:val="20"/>
          <w:szCs w:val="20"/>
        </w:rPr>
        <w:t xml:space="preserve">  </w:t>
      </w:r>
    </w:p>
    <w:p w14:paraId="554336D3" w14:textId="73F7B1A5" w:rsidR="006417A1" w:rsidRDefault="00963BAF" w:rsidP="00116931">
      <w:pPr>
        <w:rPr>
          <w:rFonts w:ascii="Arial" w:hAnsi="Arial" w:cs="Arial"/>
          <w:sz w:val="20"/>
          <w:szCs w:val="20"/>
        </w:rPr>
      </w:pPr>
      <w:r>
        <w:rPr>
          <w:rFonts w:ascii="Arial" w:hAnsi="Arial" w:cs="Arial"/>
          <w:sz w:val="20"/>
          <w:szCs w:val="20"/>
        </w:rPr>
        <w:t>Applicant’s full legal</w:t>
      </w:r>
      <w:r w:rsidR="000102AE" w:rsidRPr="00B53C66">
        <w:rPr>
          <w:rFonts w:ascii="Arial" w:hAnsi="Arial" w:cs="Arial"/>
          <w:sz w:val="20"/>
          <w:szCs w:val="20"/>
        </w:rPr>
        <w:t xml:space="preserve"> name</w:t>
      </w:r>
      <w:r>
        <w:rPr>
          <w:rFonts w:ascii="Arial" w:hAnsi="Arial" w:cs="Arial"/>
          <w:sz w:val="20"/>
          <w:szCs w:val="20"/>
        </w:rPr>
        <w:t>, including any other “doing business as” names, or any previous names the organization used</w:t>
      </w:r>
      <w:r w:rsidR="000102AE" w:rsidRPr="00B53C66">
        <w:rPr>
          <w:rFonts w:ascii="Arial" w:hAnsi="Arial" w:cs="Arial"/>
          <w:sz w:val="20"/>
          <w:szCs w:val="20"/>
        </w:rPr>
        <w:t>:</w:t>
      </w:r>
      <w:r w:rsidR="003424C1">
        <w:rPr>
          <w:rFonts w:ascii="Arial" w:hAnsi="Arial" w:cs="Arial"/>
          <w:sz w:val="20"/>
          <w:szCs w:val="20"/>
        </w:rPr>
        <w:t xml:space="preserve"> </w:t>
      </w:r>
      <w:r w:rsidR="000102AE" w:rsidRPr="00B53C66">
        <w:rPr>
          <w:rFonts w:ascii="Arial" w:hAnsi="Arial" w:cs="Arial"/>
          <w:sz w:val="20"/>
          <w:szCs w:val="20"/>
        </w:rPr>
        <w:t xml:space="preserve"> </w:t>
      </w:r>
      <w:permStart w:id="926226020" w:edGrp="everyone"/>
      <w:r w:rsidR="000102AE" w:rsidRPr="00B53C66">
        <w:rPr>
          <w:rFonts w:ascii="Arial" w:hAnsi="Arial" w:cs="Arial"/>
          <w:sz w:val="20"/>
          <w:szCs w:val="20"/>
        </w:rPr>
        <w:t xml:space="preserve">                 </w:t>
      </w:r>
      <w:permEnd w:id="926226020"/>
      <w:r w:rsidR="000102AE" w:rsidRPr="00B53C66">
        <w:rPr>
          <w:rFonts w:ascii="Arial" w:hAnsi="Arial" w:cs="Arial"/>
          <w:sz w:val="20"/>
          <w:szCs w:val="20"/>
        </w:rPr>
        <w:t xml:space="preserve"> </w:t>
      </w:r>
    </w:p>
    <w:p w14:paraId="65304087" w14:textId="51F1F2B9" w:rsidR="00963BAF" w:rsidRPr="00B53C66" w:rsidRDefault="00963BAF" w:rsidP="00116931">
      <w:pPr>
        <w:rPr>
          <w:rFonts w:ascii="Arial" w:hAnsi="Arial" w:cs="Arial"/>
          <w:sz w:val="20"/>
          <w:szCs w:val="20"/>
        </w:rPr>
      </w:pPr>
      <w:r>
        <w:rPr>
          <w:rFonts w:ascii="Arial" w:hAnsi="Arial" w:cs="Arial"/>
          <w:sz w:val="20"/>
          <w:szCs w:val="20"/>
        </w:rPr>
        <w:t xml:space="preserve">Applicant’s DUNS #:  </w:t>
      </w:r>
      <w:permStart w:id="506936230" w:edGrp="everyone"/>
      <w:r>
        <w:rPr>
          <w:rFonts w:ascii="Arial" w:hAnsi="Arial" w:cs="Arial"/>
          <w:sz w:val="20"/>
          <w:szCs w:val="20"/>
        </w:rPr>
        <w:t xml:space="preserve">                        </w:t>
      </w:r>
      <w:permEnd w:id="506936230"/>
    </w:p>
    <w:p w14:paraId="0E9B1BD1" w14:textId="50F2ADE2" w:rsidR="000102AE" w:rsidRPr="00B53C66" w:rsidRDefault="000102AE" w:rsidP="00116931">
      <w:pPr>
        <w:rPr>
          <w:rFonts w:ascii="Arial" w:hAnsi="Arial" w:cs="Arial"/>
          <w:sz w:val="20"/>
          <w:szCs w:val="20"/>
        </w:rPr>
      </w:pPr>
      <w:r w:rsidRPr="00B53C66">
        <w:rPr>
          <w:rFonts w:ascii="Arial" w:hAnsi="Arial" w:cs="Arial"/>
          <w:sz w:val="20"/>
          <w:szCs w:val="20"/>
        </w:rPr>
        <w:t xml:space="preserve">U.S. Postal Service address (city/state/zip):  </w:t>
      </w:r>
      <w:permStart w:id="1156676521" w:edGrp="everyone"/>
      <w:r w:rsidRPr="00B53C66">
        <w:rPr>
          <w:rFonts w:ascii="Arial" w:hAnsi="Arial" w:cs="Arial"/>
          <w:sz w:val="20"/>
          <w:szCs w:val="20"/>
        </w:rPr>
        <w:t xml:space="preserve">                 </w:t>
      </w:r>
      <w:permEnd w:id="1156676521"/>
    </w:p>
    <w:p w14:paraId="6F86C843" w14:textId="5F31E223" w:rsidR="009746D9" w:rsidRPr="00B53C66" w:rsidRDefault="009746D9" w:rsidP="00116931">
      <w:pPr>
        <w:rPr>
          <w:rFonts w:ascii="Arial" w:hAnsi="Arial" w:cs="Arial"/>
          <w:sz w:val="20"/>
          <w:szCs w:val="20"/>
        </w:rPr>
      </w:pPr>
      <w:r w:rsidRPr="00B53C66">
        <w:rPr>
          <w:rFonts w:ascii="Arial" w:hAnsi="Arial" w:cs="Arial"/>
          <w:sz w:val="20"/>
          <w:szCs w:val="20"/>
        </w:rPr>
        <w:t>Primary contact name</w:t>
      </w:r>
      <w:r w:rsidR="00370BBE">
        <w:rPr>
          <w:rFonts w:ascii="Arial" w:hAnsi="Arial" w:cs="Arial"/>
          <w:sz w:val="20"/>
          <w:szCs w:val="20"/>
        </w:rPr>
        <w:t xml:space="preserve"> for this Project</w:t>
      </w:r>
      <w:r w:rsidRPr="00B53C66">
        <w:rPr>
          <w:rFonts w:ascii="Arial" w:hAnsi="Arial" w:cs="Arial"/>
          <w:sz w:val="20"/>
          <w:szCs w:val="20"/>
        </w:rPr>
        <w:t xml:space="preserve">:  </w:t>
      </w:r>
      <w:permStart w:id="552037760" w:edGrp="everyone"/>
      <w:r w:rsidRPr="00B53C66">
        <w:rPr>
          <w:rFonts w:ascii="Arial" w:hAnsi="Arial" w:cs="Arial"/>
          <w:sz w:val="20"/>
          <w:szCs w:val="20"/>
        </w:rPr>
        <w:t xml:space="preserve">                   </w:t>
      </w:r>
      <w:permEnd w:id="552037760"/>
    </w:p>
    <w:p w14:paraId="10DF04DA" w14:textId="670584DA" w:rsidR="00116931" w:rsidRDefault="009746D9" w:rsidP="00116931">
      <w:pPr>
        <w:rPr>
          <w:rFonts w:ascii="Arial" w:hAnsi="Arial" w:cs="Arial"/>
          <w:sz w:val="20"/>
          <w:szCs w:val="20"/>
        </w:rPr>
      </w:pPr>
      <w:r w:rsidRPr="00B53C66">
        <w:rPr>
          <w:rFonts w:ascii="Arial" w:hAnsi="Arial" w:cs="Arial"/>
          <w:sz w:val="20"/>
          <w:szCs w:val="20"/>
        </w:rPr>
        <w:t>Primary contact phone and email</w:t>
      </w:r>
      <w:r w:rsidR="00370BBE">
        <w:rPr>
          <w:rFonts w:ascii="Arial" w:hAnsi="Arial" w:cs="Arial"/>
          <w:sz w:val="20"/>
          <w:szCs w:val="20"/>
        </w:rPr>
        <w:t xml:space="preserve"> for this Project</w:t>
      </w:r>
      <w:r w:rsidRPr="00B53C66">
        <w:rPr>
          <w:rFonts w:ascii="Arial" w:hAnsi="Arial" w:cs="Arial"/>
          <w:sz w:val="20"/>
          <w:szCs w:val="20"/>
        </w:rPr>
        <w:t xml:space="preserve">:  </w:t>
      </w:r>
      <w:permStart w:id="642401642" w:edGrp="everyone"/>
      <w:r w:rsidRPr="00B53C66">
        <w:rPr>
          <w:rFonts w:ascii="Arial" w:hAnsi="Arial" w:cs="Arial"/>
          <w:sz w:val="20"/>
          <w:szCs w:val="20"/>
        </w:rPr>
        <w:t xml:space="preserve">                </w:t>
      </w:r>
      <w:r w:rsidR="00116931">
        <w:rPr>
          <w:rFonts w:ascii="Arial" w:hAnsi="Arial" w:cs="Arial"/>
          <w:sz w:val="20"/>
          <w:szCs w:val="20"/>
        </w:rPr>
        <w:t xml:space="preserve"> </w:t>
      </w:r>
    </w:p>
    <w:permEnd w:id="642401642"/>
    <w:p w14:paraId="5E24CAFB" w14:textId="1394D391" w:rsidR="00E81CF9" w:rsidRDefault="00E81CF9" w:rsidP="00E81CF9">
      <w:pPr>
        <w:rPr>
          <w:rFonts w:ascii="Arial" w:hAnsi="Arial" w:cs="Arial"/>
          <w:sz w:val="20"/>
          <w:szCs w:val="20"/>
        </w:rPr>
      </w:pPr>
      <w:r>
        <w:rPr>
          <w:rFonts w:ascii="Arial" w:hAnsi="Arial" w:cs="Arial"/>
          <w:sz w:val="20"/>
          <w:szCs w:val="20"/>
        </w:rPr>
        <w:t xml:space="preserve">Organizational structure: </w:t>
      </w:r>
      <w:r w:rsidRPr="00B53C66">
        <w:rPr>
          <w:rFonts w:ascii="Arial" w:hAnsi="Arial" w:cs="Arial"/>
          <w:sz w:val="20"/>
          <w:szCs w:val="20"/>
        </w:rPr>
        <w:t xml:space="preserve"> </w:t>
      </w:r>
      <w:r w:rsidR="00C9550B">
        <w:rPr>
          <w:rFonts w:ascii="Arial" w:hAnsi="Arial" w:cs="Arial"/>
          <w:sz w:val="20"/>
          <w:szCs w:val="20"/>
        </w:rPr>
        <w:t xml:space="preserve">Using important aspects (e.g. </w:t>
      </w:r>
      <w:r w:rsidR="002E4519">
        <w:rPr>
          <w:rFonts w:ascii="Arial" w:hAnsi="Arial" w:cs="Arial"/>
          <w:sz w:val="20"/>
          <w:szCs w:val="20"/>
        </w:rPr>
        <w:t>type, purpose, governing body</w:t>
      </w:r>
      <w:r w:rsidR="00C9550B">
        <w:rPr>
          <w:rFonts w:ascii="Arial" w:hAnsi="Arial" w:cs="Arial"/>
          <w:sz w:val="20"/>
          <w:szCs w:val="20"/>
        </w:rPr>
        <w:t xml:space="preserve">, </w:t>
      </w:r>
      <w:r w:rsidR="002E4519">
        <w:rPr>
          <w:rFonts w:ascii="Arial" w:hAnsi="Arial" w:cs="Arial"/>
          <w:sz w:val="20"/>
          <w:szCs w:val="20"/>
        </w:rPr>
        <w:t xml:space="preserve">levels of authority or </w:t>
      </w:r>
      <w:r>
        <w:rPr>
          <w:rFonts w:ascii="Arial" w:hAnsi="Arial" w:cs="Arial"/>
          <w:sz w:val="20"/>
          <w:szCs w:val="20"/>
        </w:rPr>
        <w:t>chain of command</w:t>
      </w:r>
      <w:r w:rsidR="002E4519">
        <w:rPr>
          <w:rFonts w:ascii="Arial" w:hAnsi="Arial" w:cs="Arial"/>
          <w:sz w:val="20"/>
          <w:szCs w:val="20"/>
        </w:rPr>
        <w:t>, etc.</w:t>
      </w:r>
      <w:r w:rsidR="00C9550B">
        <w:rPr>
          <w:rFonts w:ascii="Arial" w:hAnsi="Arial" w:cs="Arial"/>
          <w:sz w:val="20"/>
          <w:szCs w:val="20"/>
        </w:rPr>
        <w:t>), describe Applicant’s organizational structure.  An organization chart may be included, but does not replace a narrative description</w:t>
      </w:r>
      <w:r w:rsidR="009C0611">
        <w:rPr>
          <w:rFonts w:ascii="Arial" w:hAnsi="Arial" w:cs="Arial"/>
          <w:sz w:val="20"/>
          <w:szCs w:val="20"/>
        </w:rPr>
        <w:t xml:space="preserve">.  </w:t>
      </w:r>
      <w:r w:rsidRPr="00B53C66">
        <w:rPr>
          <w:rFonts w:ascii="Arial" w:hAnsi="Arial" w:cs="Arial"/>
          <w:sz w:val="20"/>
          <w:szCs w:val="20"/>
        </w:rPr>
        <w:t xml:space="preserve"> </w:t>
      </w:r>
      <w:permStart w:id="2077310285" w:edGrp="everyone"/>
      <w:r w:rsidRPr="00B53C66">
        <w:rPr>
          <w:rFonts w:ascii="Arial" w:hAnsi="Arial" w:cs="Arial"/>
          <w:sz w:val="20"/>
          <w:szCs w:val="20"/>
        </w:rPr>
        <w:t xml:space="preserve">                </w:t>
      </w:r>
      <w:r>
        <w:rPr>
          <w:rFonts w:ascii="Arial" w:hAnsi="Arial" w:cs="Arial"/>
          <w:sz w:val="20"/>
          <w:szCs w:val="20"/>
        </w:rPr>
        <w:t xml:space="preserve"> </w:t>
      </w:r>
    </w:p>
    <w:permEnd w:id="2077310285"/>
    <w:p w14:paraId="4DACA48D" w14:textId="25FF07CB" w:rsidR="00862D55" w:rsidRPr="00B53C66" w:rsidRDefault="00862D55" w:rsidP="00862D55">
      <w:pPr>
        <w:rPr>
          <w:rFonts w:ascii="Arial" w:hAnsi="Arial" w:cs="Arial"/>
          <w:sz w:val="20"/>
          <w:szCs w:val="20"/>
        </w:rPr>
      </w:pPr>
      <w:r>
        <w:rPr>
          <w:rFonts w:ascii="Arial" w:hAnsi="Arial" w:cs="Arial"/>
          <w:b/>
          <w:sz w:val="20"/>
          <w:szCs w:val="20"/>
        </w:rPr>
        <w:t>Summary of Federal Grants Experience:</w:t>
      </w:r>
      <w:r w:rsidR="00116931">
        <w:rPr>
          <w:rFonts w:ascii="Arial" w:hAnsi="Arial" w:cs="Arial"/>
          <w:b/>
          <w:sz w:val="20"/>
          <w:szCs w:val="20"/>
        </w:rPr>
        <w:t xml:space="preserve">  </w:t>
      </w:r>
      <w:r w:rsidRPr="00370BBE">
        <w:rPr>
          <w:rFonts w:ascii="Arial" w:hAnsi="Arial" w:cs="Arial"/>
          <w:sz w:val="20"/>
          <w:szCs w:val="20"/>
        </w:rPr>
        <w:t xml:space="preserve">Describe the Applicant’s </w:t>
      </w:r>
      <w:r w:rsidR="007E1E94">
        <w:rPr>
          <w:rFonts w:ascii="Arial" w:hAnsi="Arial" w:cs="Arial"/>
          <w:sz w:val="20"/>
          <w:szCs w:val="20"/>
        </w:rPr>
        <w:t xml:space="preserve">previous </w:t>
      </w:r>
      <w:r w:rsidR="007E1E94" w:rsidRPr="00370BBE">
        <w:rPr>
          <w:rFonts w:ascii="Arial" w:hAnsi="Arial" w:cs="Arial"/>
          <w:sz w:val="20"/>
          <w:szCs w:val="20"/>
        </w:rPr>
        <w:t>fiscal and admin</w:t>
      </w:r>
      <w:r w:rsidR="007E1E94">
        <w:rPr>
          <w:rFonts w:ascii="Arial" w:hAnsi="Arial" w:cs="Arial"/>
          <w:sz w:val="20"/>
          <w:szCs w:val="20"/>
        </w:rPr>
        <w:t xml:space="preserve">istrative experience with </w:t>
      </w:r>
      <w:r>
        <w:rPr>
          <w:rFonts w:ascii="Arial" w:hAnsi="Arial" w:cs="Arial"/>
          <w:sz w:val="20"/>
          <w:szCs w:val="20"/>
        </w:rPr>
        <w:t>federal grant</w:t>
      </w:r>
      <w:r w:rsidRPr="00370BBE">
        <w:rPr>
          <w:rFonts w:ascii="Arial" w:hAnsi="Arial" w:cs="Arial"/>
          <w:sz w:val="20"/>
          <w:szCs w:val="20"/>
        </w:rPr>
        <w:t>s</w:t>
      </w:r>
      <w:r w:rsidR="007E1E94">
        <w:rPr>
          <w:rFonts w:ascii="Arial" w:hAnsi="Arial" w:cs="Arial"/>
          <w:sz w:val="20"/>
          <w:szCs w:val="20"/>
        </w:rPr>
        <w:t xml:space="preserve"> either as a recipient or subrecipient</w:t>
      </w:r>
      <w:r>
        <w:rPr>
          <w:rFonts w:ascii="Arial" w:hAnsi="Arial" w:cs="Arial"/>
          <w:sz w:val="20"/>
          <w:szCs w:val="20"/>
        </w:rPr>
        <w:t xml:space="preserve">.  </w:t>
      </w:r>
      <w:r w:rsidR="00C9550B" w:rsidRPr="00C9550B">
        <w:rPr>
          <w:rFonts w:ascii="Arial" w:hAnsi="Arial" w:cs="Arial"/>
          <w:sz w:val="20"/>
          <w:szCs w:val="20"/>
        </w:rPr>
        <w:t>Applicant should describe and demonstrate knowledge of the Uniform Grant Guidance / HHS Grants Guidance (as applicable), as well as any specific experience with the particular federal program and funding source that funds this RFA.</w:t>
      </w:r>
      <w:r w:rsidR="00C9550B">
        <w:rPr>
          <w:rFonts w:ascii="Arial" w:hAnsi="Arial" w:cs="Arial"/>
          <w:sz w:val="20"/>
          <w:szCs w:val="20"/>
        </w:rPr>
        <w:t xml:space="preserve">  </w:t>
      </w:r>
      <w:r w:rsidR="008C3747">
        <w:rPr>
          <w:rFonts w:ascii="Arial" w:hAnsi="Arial" w:cs="Arial"/>
          <w:sz w:val="20"/>
          <w:szCs w:val="20"/>
        </w:rPr>
        <w:t xml:space="preserve">State the qualifications of individuals </w:t>
      </w:r>
      <w:r w:rsidRPr="00370BBE">
        <w:rPr>
          <w:rFonts w:ascii="Arial" w:hAnsi="Arial" w:cs="Arial"/>
          <w:sz w:val="20"/>
          <w:szCs w:val="20"/>
        </w:rPr>
        <w:t xml:space="preserve">responsible for </w:t>
      </w:r>
      <w:r>
        <w:rPr>
          <w:rFonts w:ascii="Arial" w:hAnsi="Arial" w:cs="Arial"/>
          <w:sz w:val="20"/>
          <w:szCs w:val="20"/>
        </w:rPr>
        <w:t>a</w:t>
      </w:r>
      <w:r w:rsidR="008C3747">
        <w:rPr>
          <w:rFonts w:ascii="Arial" w:hAnsi="Arial" w:cs="Arial"/>
          <w:sz w:val="20"/>
          <w:szCs w:val="20"/>
        </w:rPr>
        <w:t>ccounting / financial reporting, adding any training and experience specific</w:t>
      </w:r>
      <w:r w:rsidR="00C570A2">
        <w:rPr>
          <w:rFonts w:ascii="Arial" w:hAnsi="Arial" w:cs="Arial"/>
          <w:sz w:val="20"/>
          <w:szCs w:val="20"/>
        </w:rPr>
        <w:t xml:space="preserve"> to </w:t>
      </w:r>
      <w:r w:rsidR="008C3747">
        <w:rPr>
          <w:rFonts w:ascii="Arial" w:hAnsi="Arial" w:cs="Arial"/>
          <w:sz w:val="20"/>
          <w:szCs w:val="20"/>
        </w:rPr>
        <w:t xml:space="preserve">fiscal and </w:t>
      </w:r>
      <w:r>
        <w:rPr>
          <w:rFonts w:ascii="Arial" w:hAnsi="Arial" w:cs="Arial"/>
          <w:sz w:val="20"/>
          <w:szCs w:val="20"/>
        </w:rPr>
        <w:t xml:space="preserve">administrative oversight of </w:t>
      </w:r>
      <w:r w:rsidR="008C3747">
        <w:rPr>
          <w:rFonts w:ascii="Arial" w:hAnsi="Arial" w:cs="Arial"/>
          <w:sz w:val="20"/>
          <w:szCs w:val="20"/>
        </w:rPr>
        <w:t xml:space="preserve">federal </w:t>
      </w:r>
      <w:r>
        <w:rPr>
          <w:rFonts w:ascii="Arial" w:hAnsi="Arial" w:cs="Arial"/>
          <w:sz w:val="20"/>
          <w:szCs w:val="20"/>
        </w:rPr>
        <w:t>grant-funded activities</w:t>
      </w:r>
      <w:r w:rsidR="00C570A2">
        <w:rPr>
          <w:rFonts w:ascii="Arial" w:hAnsi="Arial" w:cs="Arial"/>
          <w:sz w:val="20"/>
          <w:szCs w:val="20"/>
        </w:rPr>
        <w:t xml:space="preserve">.   </w:t>
      </w:r>
      <w:permStart w:id="244717769" w:edGrp="everyone"/>
      <w:r w:rsidRPr="00B53C66">
        <w:rPr>
          <w:rFonts w:ascii="Arial" w:hAnsi="Arial" w:cs="Arial"/>
          <w:sz w:val="20"/>
          <w:szCs w:val="20"/>
        </w:rPr>
        <w:t xml:space="preserve"> </w:t>
      </w:r>
      <w:r>
        <w:rPr>
          <w:rFonts w:ascii="Arial" w:hAnsi="Arial" w:cs="Arial"/>
          <w:sz w:val="20"/>
          <w:szCs w:val="20"/>
        </w:rPr>
        <w:t xml:space="preserve">              </w:t>
      </w:r>
      <w:r w:rsidRPr="00B53C66">
        <w:rPr>
          <w:rFonts w:ascii="Arial" w:hAnsi="Arial" w:cs="Arial"/>
          <w:sz w:val="20"/>
          <w:szCs w:val="20"/>
        </w:rPr>
        <w:t xml:space="preserve">   </w:t>
      </w:r>
      <w:permEnd w:id="244717769"/>
      <w:r w:rsidRPr="00B53C66">
        <w:rPr>
          <w:rFonts w:ascii="Arial" w:hAnsi="Arial" w:cs="Arial"/>
          <w:sz w:val="20"/>
          <w:szCs w:val="20"/>
        </w:rPr>
        <w:t xml:space="preserve">   </w:t>
      </w:r>
    </w:p>
    <w:p w14:paraId="7AC61B47" w14:textId="4BEAB3E7" w:rsidR="00060A3B" w:rsidRDefault="00116931">
      <w:pPr>
        <w:rPr>
          <w:rFonts w:ascii="Arial" w:hAnsi="Arial" w:cs="Arial"/>
          <w:sz w:val="20"/>
          <w:szCs w:val="20"/>
        </w:rPr>
      </w:pPr>
      <w:r>
        <w:rPr>
          <w:rFonts w:ascii="Arial" w:hAnsi="Arial" w:cs="Arial"/>
          <w:b/>
          <w:sz w:val="20"/>
          <w:szCs w:val="20"/>
        </w:rPr>
        <w:t>Summary of Programmatic (or Project) Experience</w:t>
      </w:r>
      <w:r w:rsidR="00060A3B">
        <w:rPr>
          <w:rFonts w:ascii="Arial" w:hAnsi="Arial" w:cs="Arial"/>
          <w:b/>
          <w:sz w:val="20"/>
          <w:szCs w:val="20"/>
        </w:rPr>
        <w:t>:</w:t>
      </w:r>
      <w:r>
        <w:rPr>
          <w:rFonts w:ascii="Arial" w:hAnsi="Arial" w:cs="Arial"/>
          <w:sz w:val="20"/>
          <w:szCs w:val="20"/>
        </w:rPr>
        <w:t xml:space="preserve">  </w:t>
      </w:r>
      <w:r w:rsidR="007E1E94">
        <w:rPr>
          <w:rFonts w:ascii="Arial" w:hAnsi="Arial" w:cs="Arial"/>
          <w:sz w:val="20"/>
          <w:szCs w:val="20"/>
        </w:rPr>
        <w:t>Describe what key attributes qualify your organization for this specific project</w:t>
      </w:r>
      <w:r w:rsidR="00F00AA6">
        <w:rPr>
          <w:rFonts w:ascii="Arial" w:hAnsi="Arial" w:cs="Arial"/>
          <w:sz w:val="20"/>
          <w:szCs w:val="20"/>
        </w:rPr>
        <w:t xml:space="preserve"> proposed</w:t>
      </w:r>
      <w:r w:rsidR="007E1E94">
        <w:rPr>
          <w:rFonts w:ascii="Arial" w:hAnsi="Arial" w:cs="Arial"/>
          <w:sz w:val="20"/>
          <w:szCs w:val="20"/>
        </w:rPr>
        <w:t>.</w:t>
      </w:r>
      <w:r w:rsidR="007E1E94" w:rsidRPr="00B53C66">
        <w:rPr>
          <w:rFonts w:ascii="Arial" w:hAnsi="Arial" w:cs="Arial"/>
          <w:sz w:val="20"/>
          <w:szCs w:val="20"/>
        </w:rPr>
        <w:t xml:space="preserve"> </w:t>
      </w:r>
      <w:r w:rsidR="007E1E94">
        <w:rPr>
          <w:rFonts w:ascii="Arial" w:hAnsi="Arial" w:cs="Arial"/>
          <w:sz w:val="20"/>
          <w:szCs w:val="20"/>
        </w:rPr>
        <w:t xml:space="preserve"> Attributes should focus on topical content, proj</w:t>
      </w:r>
      <w:r w:rsidR="00F00AA6">
        <w:rPr>
          <w:rFonts w:ascii="Arial" w:hAnsi="Arial" w:cs="Arial"/>
          <w:sz w:val="20"/>
          <w:szCs w:val="20"/>
        </w:rPr>
        <w:t xml:space="preserve">ect management, knowledge of </w:t>
      </w:r>
      <w:r w:rsidR="007E1E94">
        <w:rPr>
          <w:rFonts w:ascii="Arial" w:hAnsi="Arial" w:cs="Arial"/>
          <w:sz w:val="20"/>
          <w:szCs w:val="20"/>
        </w:rPr>
        <w:t>the community, specialized training, experience, and/or credentials, and any other key features to ensure project success.</w:t>
      </w:r>
      <w:r w:rsidR="00F00AA6">
        <w:rPr>
          <w:rFonts w:ascii="Arial" w:hAnsi="Arial" w:cs="Arial"/>
          <w:sz w:val="20"/>
          <w:szCs w:val="20"/>
        </w:rPr>
        <w:t xml:space="preserve">  </w:t>
      </w:r>
      <w:permStart w:id="1724778538" w:edGrp="everyone"/>
      <w:r w:rsidR="00F00AA6" w:rsidRPr="00B53C66">
        <w:rPr>
          <w:rFonts w:ascii="Arial" w:hAnsi="Arial" w:cs="Arial"/>
          <w:sz w:val="20"/>
          <w:szCs w:val="20"/>
        </w:rPr>
        <w:t xml:space="preserve"> </w:t>
      </w:r>
      <w:r w:rsidR="00F00AA6">
        <w:rPr>
          <w:rFonts w:ascii="Arial" w:hAnsi="Arial" w:cs="Arial"/>
          <w:sz w:val="20"/>
          <w:szCs w:val="20"/>
        </w:rPr>
        <w:t xml:space="preserve">              </w:t>
      </w:r>
      <w:r w:rsidR="00F00AA6" w:rsidRPr="00B53C66">
        <w:rPr>
          <w:rFonts w:ascii="Arial" w:hAnsi="Arial" w:cs="Arial"/>
          <w:sz w:val="20"/>
          <w:szCs w:val="20"/>
        </w:rPr>
        <w:t xml:space="preserve"> </w:t>
      </w:r>
      <w:r w:rsidR="00F00AA6">
        <w:rPr>
          <w:rFonts w:ascii="Arial" w:hAnsi="Arial" w:cs="Arial"/>
          <w:sz w:val="20"/>
          <w:szCs w:val="20"/>
        </w:rPr>
        <w:t xml:space="preserve">  </w:t>
      </w:r>
      <w:permEnd w:id="1724778538"/>
      <w:r w:rsidR="00F00AA6" w:rsidRPr="00B53C66">
        <w:rPr>
          <w:rFonts w:ascii="Arial" w:hAnsi="Arial" w:cs="Arial"/>
          <w:sz w:val="20"/>
          <w:szCs w:val="20"/>
        </w:rPr>
        <w:t xml:space="preserve">   </w:t>
      </w:r>
    </w:p>
    <w:p w14:paraId="06048222" w14:textId="2414000E" w:rsidR="00F00AA6" w:rsidRPr="00F00AA6" w:rsidRDefault="00F00AA6">
      <w:pPr>
        <w:rPr>
          <w:rFonts w:ascii="Arial" w:hAnsi="Arial" w:cs="Arial"/>
          <w:b/>
          <w:sz w:val="20"/>
          <w:szCs w:val="20"/>
        </w:rPr>
      </w:pPr>
      <w:r>
        <w:rPr>
          <w:rFonts w:ascii="Arial" w:hAnsi="Arial" w:cs="Arial"/>
          <w:b/>
          <w:sz w:val="20"/>
          <w:szCs w:val="20"/>
        </w:rPr>
        <w:t xml:space="preserve">Personnel and Management:  </w:t>
      </w:r>
      <w:r w:rsidR="00C9550B">
        <w:rPr>
          <w:rFonts w:ascii="Arial" w:hAnsi="Arial" w:cs="Arial"/>
          <w:sz w:val="20"/>
          <w:szCs w:val="20"/>
        </w:rPr>
        <w:t xml:space="preserve">Identify individuals employed by Applicant, on its board of directors, or otherwise affiliated with Applicant </w:t>
      </w:r>
      <w:r w:rsidR="00C9550B" w:rsidRPr="008C3747">
        <w:rPr>
          <w:rFonts w:ascii="Arial" w:hAnsi="Arial" w:cs="Arial"/>
          <w:sz w:val="20"/>
          <w:szCs w:val="20"/>
        </w:rPr>
        <w:t>who have demonstrated knowledge, training and experience with</w:t>
      </w:r>
      <w:r w:rsidR="00C9550B">
        <w:rPr>
          <w:rFonts w:ascii="Arial" w:hAnsi="Arial" w:cs="Arial"/>
          <w:sz w:val="20"/>
          <w:szCs w:val="20"/>
        </w:rPr>
        <w:t xml:space="preserve"> federal grants and project management.   </w:t>
      </w:r>
      <w:permStart w:id="830416045" w:edGrp="everyone"/>
      <w:r w:rsidR="00C9550B" w:rsidRPr="00B53C66">
        <w:rPr>
          <w:rFonts w:ascii="Arial" w:hAnsi="Arial" w:cs="Arial"/>
          <w:sz w:val="20"/>
          <w:szCs w:val="20"/>
        </w:rPr>
        <w:t xml:space="preserve"> </w:t>
      </w:r>
      <w:r w:rsidR="00C9550B">
        <w:rPr>
          <w:rFonts w:ascii="Arial" w:hAnsi="Arial" w:cs="Arial"/>
          <w:sz w:val="20"/>
          <w:szCs w:val="20"/>
        </w:rPr>
        <w:t xml:space="preserve">              </w:t>
      </w:r>
      <w:r w:rsidR="00C9550B" w:rsidRPr="00B53C66">
        <w:rPr>
          <w:rFonts w:ascii="Arial" w:hAnsi="Arial" w:cs="Arial"/>
          <w:sz w:val="20"/>
          <w:szCs w:val="20"/>
        </w:rPr>
        <w:t xml:space="preserve"> </w:t>
      </w:r>
      <w:r w:rsidR="00C9550B">
        <w:rPr>
          <w:rFonts w:ascii="Arial" w:hAnsi="Arial" w:cs="Arial"/>
          <w:sz w:val="20"/>
          <w:szCs w:val="20"/>
        </w:rPr>
        <w:t xml:space="preserve">  </w:t>
      </w:r>
      <w:permEnd w:id="830416045"/>
      <w:r w:rsidR="00C9550B" w:rsidRPr="00B53C66">
        <w:rPr>
          <w:rFonts w:ascii="Arial" w:hAnsi="Arial" w:cs="Arial"/>
          <w:sz w:val="20"/>
          <w:szCs w:val="20"/>
        </w:rPr>
        <w:t xml:space="preserve">   </w:t>
      </w:r>
    </w:p>
    <w:p w14:paraId="799F1AAF" w14:textId="08FAA1C5" w:rsidR="00471806" w:rsidRPr="00B53C66" w:rsidRDefault="00311966">
      <w:pPr>
        <w:rPr>
          <w:rFonts w:ascii="Arial" w:hAnsi="Arial" w:cs="Arial"/>
          <w:sz w:val="20"/>
          <w:szCs w:val="20"/>
        </w:rPr>
      </w:pPr>
      <w:r>
        <w:rPr>
          <w:rFonts w:ascii="Arial" w:hAnsi="Arial" w:cs="Arial"/>
          <w:b/>
          <w:sz w:val="20"/>
          <w:szCs w:val="20"/>
        </w:rPr>
        <w:t>Agreements Terminated or Costs Disallowed</w:t>
      </w:r>
      <w:r w:rsidR="00B53C66">
        <w:rPr>
          <w:rFonts w:ascii="Arial" w:hAnsi="Arial" w:cs="Arial"/>
          <w:b/>
          <w:sz w:val="20"/>
          <w:szCs w:val="20"/>
        </w:rPr>
        <w:t>:</w:t>
      </w:r>
      <w:r w:rsidR="00116931">
        <w:rPr>
          <w:rFonts w:ascii="Arial" w:hAnsi="Arial" w:cs="Arial"/>
          <w:b/>
          <w:sz w:val="20"/>
          <w:szCs w:val="20"/>
        </w:rPr>
        <w:t xml:space="preserve">  </w:t>
      </w:r>
      <w:r>
        <w:rPr>
          <w:rFonts w:ascii="Arial" w:hAnsi="Arial" w:cs="Arial"/>
          <w:sz w:val="20"/>
          <w:szCs w:val="20"/>
        </w:rPr>
        <w:t xml:space="preserve">Provide a list of any agreements executed within the last five (5) years with federal awarding agencies or pass-through entities (either as grant agreements, cooperative agreements, subawards, or contracts) that: were terminated for cause or where specific conditions were placed on Applicant (see </w:t>
      </w:r>
      <w:r w:rsidRPr="00311966">
        <w:rPr>
          <w:rFonts w:ascii="Arial" w:hAnsi="Arial" w:cs="Arial"/>
          <w:sz w:val="20"/>
          <w:szCs w:val="20"/>
        </w:rPr>
        <w:t>(see 2 CFR § 200.207 or 45 CFR § 75.207).</w:t>
      </w:r>
      <w:r w:rsidR="00116931">
        <w:rPr>
          <w:rFonts w:ascii="Arial" w:hAnsi="Arial" w:cs="Arial"/>
          <w:sz w:val="20"/>
          <w:szCs w:val="20"/>
        </w:rPr>
        <w:t xml:space="preserve"> </w:t>
      </w:r>
      <w:r w:rsidR="00C637B3">
        <w:rPr>
          <w:rFonts w:ascii="Arial" w:hAnsi="Arial" w:cs="Arial"/>
          <w:sz w:val="20"/>
          <w:szCs w:val="20"/>
        </w:rPr>
        <w:t xml:space="preserve"> </w:t>
      </w:r>
      <w:r w:rsidR="00887D9D">
        <w:rPr>
          <w:rFonts w:ascii="Arial" w:hAnsi="Arial" w:cs="Arial"/>
          <w:sz w:val="20"/>
          <w:szCs w:val="20"/>
        </w:rPr>
        <w:t xml:space="preserve"> </w:t>
      </w:r>
      <w:permStart w:id="1347641175" w:edGrp="everyone"/>
      <w:r w:rsidR="00471806" w:rsidRPr="00B53C66">
        <w:rPr>
          <w:rFonts w:ascii="Arial" w:hAnsi="Arial" w:cs="Arial"/>
          <w:sz w:val="20"/>
          <w:szCs w:val="20"/>
        </w:rPr>
        <w:t xml:space="preserve"> </w:t>
      </w:r>
      <w:r w:rsidR="00B53C66">
        <w:rPr>
          <w:rFonts w:ascii="Arial" w:hAnsi="Arial" w:cs="Arial"/>
          <w:sz w:val="20"/>
          <w:szCs w:val="20"/>
        </w:rPr>
        <w:t xml:space="preserve">     </w:t>
      </w:r>
      <w:r w:rsidR="00471806" w:rsidRPr="00B53C66">
        <w:rPr>
          <w:rFonts w:ascii="Arial" w:hAnsi="Arial" w:cs="Arial"/>
          <w:sz w:val="20"/>
          <w:szCs w:val="20"/>
        </w:rPr>
        <w:t xml:space="preserve"> </w:t>
      </w:r>
      <w:r w:rsidR="00C637B3">
        <w:rPr>
          <w:rFonts w:ascii="Arial" w:hAnsi="Arial" w:cs="Arial"/>
          <w:sz w:val="20"/>
          <w:szCs w:val="20"/>
        </w:rPr>
        <w:t xml:space="preserve">       </w:t>
      </w:r>
      <w:r w:rsidR="00471806" w:rsidRPr="00B53C66">
        <w:rPr>
          <w:rFonts w:ascii="Arial" w:hAnsi="Arial" w:cs="Arial"/>
          <w:sz w:val="20"/>
          <w:szCs w:val="20"/>
        </w:rPr>
        <w:t xml:space="preserve">  </w:t>
      </w:r>
      <w:permEnd w:id="1347641175"/>
      <w:r w:rsidR="00471806" w:rsidRPr="00B53C66">
        <w:rPr>
          <w:rFonts w:ascii="Arial" w:hAnsi="Arial" w:cs="Arial"/>
          <w:sz w:val="20"/>
          <w:szCs w:val="20"/>
        </w:rPr>
        <w:t xml:space="preserve">   </w:t>
      </w:r>
    </w:p>
    <w:p w14:paraId="285A18C4" w14:textId="1A6A43C0" w:rsidR="006417A1" w:rsidRPr="00471806" w:rsidRDefault="006417A1" w:rsidP="00B53C66">
      <w:pPr>
        <w:rPr>
          <w:rFonts w:ascii="Arial" w:hAnsi="Arial" w:cs="Arial"/>
        </w:rPr>
      </w:pPr>
      <w:r>
        <w:rPr>
          <w:rFonts w:ascii="Arial" w:hAnsi="Arial" w:cs="Arial"/>
          <w:b/>
        </w:rPr>
        <w:lastRenderedPageBreak/>
        <w:br w:type="page"/>
      </w:r>
    </w:p>
    <w:p w14:paraId="2374DE03" w14:textId="081AE52B" w:rsidR="008D53A9" w:rsidRPr="008D53A9" w:rsidRDefault="004E5A0B" w:rsidP="008D53A9">
      <w:pPr>
        <w:jc w:val="center"/>
        <w:rPr>
          <w:rFonts w:ascii="Arial" w:hAnsi="Arial" w:cs="Arial"/>
          <w:b/>
        </w:rPr>
      </w:pPr>
      <w:r>
        <w:rPr>
          <w:rFonts w:ascii="Arial" w:hAnsi="Arial" w:cs="Arial"/>
          <w:b/>
        </w:rPr>
        <w:lastRenderedPageBreak/>
        <w:t>FORM</w:t>
      </w:r>
      <w:r w:rsidR="00A51724" w:rsidRPr="008D53A9">
        <w:rPr>
          <w:rFonts w:ascii="Arial" w:hAnsi="Arial" w:cs="Arial"/>
          <w:b/>
        </w:rPr>
        <w:t xml:space="preserve"> </w:t>
      </w:r>
      <w:r w:rsidR="005319D2">
        <w:rPr>
          <w:rFonts w:ascii="Arial" w:hAnsi="Arial" w:cs="Arial"/>
          <w:b/>
        </w:rPr>
        <w:t>3</w:t>
      </w:r>
      <w:r w:rsidR="00A51724" w:rsidRPr="008D53A9">
        <w:rPr>
          <w:rFonts w:ascii="Arial" w:hAnsi="Arial" w:cs="Arial"/>
          <w:b/>
        </w:rPr>
        <w:t xml:space="preserve"> – APPLICANT’S </w:t>
      </w:r>
      <w:r w:rsidR="00D47C67">
        <w:rPr>
          <w:rFonts w:ascii="Arial" w:hAnsi="Arial" w:cs="Arial"/>
          <w:b/>
        </w:rPr>
        <w:t>ESSENTIAL IDEA</w:t>
      </w:r>
    </w:p>
    <w:p w14:paraId="5575E584" w14:textId="77777777" w:rsidR="008D53A9" w:rsidRDefault="008D53A9" w:rsidP="008D53A9">
      <w:pPr>
        <w:rPr>
          <w:rFonts w:ascii="Arial" w:hAnsi="Arial" w:cs="Arial"/>
          <w:b/>
          <w:sz w:val="20"/>
          <w:szCs w:val="20"/>
        </w:rPr>
      </w:pPr>
    </w:p>
    <w:p w14:paraId="5CA6CDF3" w14:textId="2774BF54" w:rsidR="00766AEE" w:rsidRDefault="00766AEE" w:rsidP="00DC3F67">
      <w:pPr>
        <w:rPr>
          <w:rFonts w:ascii="Arial" w:hAnsi="Arial" w:cs="Arial"/>
          <w:sz w:val="20"/>
          <w:szCs w:val="20"/>
        </w:rPr>
      </w:pPr>
      <w:r>
        <w:rPr>
          <w:rFonts w:ascii="Arial" w:hAnsi="Arial" w:cs="Arial"/>
          <w:sz w:val="20"/>
          <w:szCs w:val="20"/>
        </w:rPr>
        <w:t>INSTRUCTIONS:  Use only the fillable form</w:t>
      </w:r>
      <w:r w:rsidR="004134EF">
        <w:rPr>
          <w:rFonts w:ascii="Arial" w:hAnsi="Arial" w:cs="Arial"/>
          <w:sz w:val="20"/>
          <w:szCs w:val="20"/>
        </w:rPr>
        <w:t>.  E</w:t>
      </w:r>
      <w:r>
        <w:rPr>
          <w:rFonts w:ascii="Arial" w:hAnsi="Arial" w:cs="Arial"/>
          <w:sz w:val="20"/>
          <w:szCs w:val="20"/>
        </w:rPr>
        <w:t>nter information in the shaded areas</w:t>
      </w:r>
      <w:r w:rsidR="00835CB7">
        <w:rPr>
          <w:rFonts w:ascii="Arial" w:hAnsi="Arial" w:cs="Arial"/>
          <w:sz w:val="20"/>
          <w:szCs w:val="20"/>
        </w:rPr>
        <w:t xml:space="preserve"> </w:t>
      </w:r>
      <w:r w:rsidR="004134EF">
        <w:rPr>
          <w:rFonts w:ascii="Arial" w:hAnsi="Arial" w:cs="Arial"/>
          <w:sz w:val="20"/>
          <w:szCs w:val="20"/>
        </w:rPr>
        <w:t xml:space="preserve">for each </w:t>
      </w:r>
      <w:r w:rsidR="00835CB7">
        <w:rPr>
          <w:rFonts w:ascii="Arial" w:hAnsi="Arial" w:cs="Arial"/>
          <w:sz w:val="20"/>
          <w:szCs w:val="20"/>
        </w:rPr>
        <w:t>of the 2 types of responses:</w:t>
      </w:r>
      <w:r w:rsidR="004134EF">
        <w:rPr>
          <w:rFonts w:ascii="Arial" w:hAnsi="Arial" w:cs="Arial"/>
          <w:sz w:val="20"/>
          <w:szCs w:val="20"/>
        </w:rPr>
        <w:t xml:space="preserve">  </w:t>
      </w:r>
    </w:p>
    <w:p w14:paraId="0637DB17" w14:textId="3C50CA74" w:rsidR="00766AEE" w:rsidRDefault="00766AEE" w:rsidP="004134EF">
      <w:pPr>
        <w:tabs>
          <w:tab w:val="left" w:pos="1800"/>
        </w:tabs>
        <w:ind w:left="1440"/>
        <w:rPr>
          <w:rFonts w:ascii="Arial" w:hAnsi="Arial" w:cs="Arial"/>
          <w:sz w:val="20"/>
          <w:szCs w:val="20"/>
        </w:rPr>
      </w:pPr>
      <w:r w:rsidRPr="00826202">
        <w:rPr>
          <w:rFonts w:ascii="Arial" w:hAnsi="Arial" w:cs="Arial"/>
          <w:b/>
          <w:sz w:val="20"/>
          <w:szCs w:val="20"/>
        </w:rPr>
        <w:t>Response categories.</w:t>
      </w:r>
      <w:r>
        <w:rPr>
          <w:rFonts w:ascii="Arial" w:hAnsi="Arial" w:cs="Arial"/>
          <w:sz w:val="20"/>
          <w:szCs w:val="20"/>
        </w:rPr>
        <w:t xml:space="preserve">  </w:t>
      </w:r>
      <w:r w:rsidR="004134EF">
        <w:rPr>
          <w:rFonts w:ascii="Arial" w:hAnsi="Arial" w:cs="Arial"/>
          <w:sz w:val="20"/>
          <w:szCs w:val="20"/>
        </w:rPr>
        <w:t>Type “x” in check-</w:t>
      </w:r>
      <w:r w:rsidR="00826202">
        <w:rPr>
          <w:rFonts w:ascii="Arial" w:hAnsi="Arial" w:cs="Arial"/>
          <w:sz w:val="20"/>
          <w:szCs w:val="20"/>
        </w:rPr>
        <w:t>box options</w:t>
      </w:r>
      <w:r w:rsidR="004134EF">
        <w:rPr>
          <w:rFonts w:ascii="Arial" w:hAnsi="Arial" w:cs="Arial"/>
          <w:sz w:val="20"/>
          <w:szCs w:val="20"/>
        </w:rPr>
        <w:t xml:space="preserve">.  </w:t>
      </w:r>
    </w:p>
    <w:p w14:paraId="27DCC5D7" w14:textId="292FCFF8" w:rsidR="007D1272" w:rsidRDefault="00766AEE" w:rsidP="004134EF">
      <w:pPr>
        <w:tabs>
          <w:tab w:val="left" w:pos="1800"/>
        </w:tabs>
        <w:ind w:left="1800" w:hanging="360"/>
        <w:rPr>
          <w:rFonts w:ascii="Arial" w:hAnsi="Arial" w:cs="Arial"/>
          <w:sz w:val="20"/>
          <w:szCs w:val="20"/>
        </w:rPr>
      </w:pPr>
      <w:r w:rsidRPr="00826202">
        <w:rPr>
          <w:rFonts w:ascii="Arial" w:hAnsi="Arial" w:cs="Arial"/>
          <w:b/>
          <w:sz w:val="20"/>
          <w:szCs w:val="20"/>
        </w:rPr>
        <w:t xml:space="preserve">Response </w:t>
      </w:r>
      <w:r w:rsidR="004134EF" w:rsidRPr="00826202">
        <w:rPr>
          <w:rFonts w:ascii="Arial" w:hAnsi="Arial" w:cs="Arial"/>
          <w:b/>
          <w:sz w:val="20"/>
          <w:szCs w:val="20"/>
        </w:rPr>
        <w:t>narrative.</w:t>
      </w:r>
      <w:r w:rsidR="004134EF">
        <w:rPr>
          <w:rFonts w:ascii="Arial" w:hAnsi="Arial" w:cs="Arial"/>
          <w:sz w:val="20"/>
          <w:szCs w:val="20"/>
        </w:rPr>
        <w:t xml:space="preserve">  Type narrative </w:t>
      </w:r>
      <w:r w:rsidR="00826202">
        <w:rPr>
          <w:rFonts w:ascii="Arial" w:hAnsi="Arial" w:cs="Arial"/>
          <w:sz w:val="20"/>
          <w:szCs w:val="20"/>
        </w:rPr>
        <w:t xml:space="preserve">in shaded area. </w:t>
      </w:r>
      <w:r w:rsidR="005C12BB">
        <w:rPr>
          <w:rFonts w:ascii="Arial" w:hAnsi="Arial" w:cs="Arial"/>
          <w:sz w:val="20"/>
          <w:szCs w:val="20"/>
        </w:rPr>
        <w:t xml:space="preserve">The area </w:t>
      </w:r>
      <w:r w:rsidR="00826202">
        <w:rPr>
          <w:rFonts w:ascii="Arial" w:hAnsi="Arial" w:cs="Arial"/>
          <w:sz w:val="20"/>
          <w:szCs w:val="20"/>
        </w:rPr>
        <w:t xml:space="preserve">expands as </w:t>
      </w:r>
      <w:r w:rsidR="005C12BB">
        <w:rPr>
          <w:rFonts w:ascii="Arial" w:hAnsi="Arial" w:cs="Arial"/>
          <w:sz w:val="20"/>
          <w:szCs w:val="20"/>
        </w:rPr>
        <w:t>text is entered</w:t>
      </w:r>
      <w:r w:rsidR="004134EF">
        <w:rPr>
          <w:rFonts w:ascii="Arial" w:hAnsi="Arial" w:cs="Arial"/>
          <w:sz w:val="20"/>
          <w:szCs w:val="20"/>
        </w:rPr>
        <w:t xml:space="preserve">.  </w:t>
      </w:r>
      <w:r>
        <w:rPr>
          <w:rFonts w:ascii="Arial" w:hAnsi="Arial" w:cs="Arial"/>
          <w:sz w:val="20"/>
          <w:szCs w:val="20"/>
        </w:rPr>
        <w:t xml:space="preserve">Please observe the </w:t>
      </w:r>
      <w:r w:rsidR="00835CB7">
        <w:rPr>
          <w:rFonts w:ascii="Arial" w:hAnsi="Arial" w:cs="Arial"/>
          <w:sz w:val="20"/>
          <w:szCs w:val="20"/>
        </w:rPr>
        <w:t xml:space="preserve">limit on </w:t>
      </w:r>
      <w:r>
        <w:rPr>
          <w:rFonts w:ascii="Arial" w:hAnsi="Arial" w:cs="Arial"/>
          <w:sz w:val="20"/>
          <w:szCs w:val="20"/>
        </w:rPr>
        <w:t>narrative content</w:t>
      </w:r>
      <w:r w:rsidR="00835CB7">
        <w:rPr>
          <w:rFonts w:ascii="Arial" w:hAnsi="Arial" w:cs="Arial"/>
          <w:sz w:val="20"/>
          <w:szCs w:val="20"/>
        </w:rPr>
        <w:t xml:space="preserve"> where a word count is indicated</w:t>
      </w:r>
      <w:r>
        <w:rPr>
          <w:rFonts w:ascii="Arial" w:hAnsi="Arial" w:cs="Arial"/>
          <w:sz w:val="20"/>
          <w:szCs w:val="20"/>
        </w:rPr>
        <w:t>.</w:t>
      </w:r>
    </w:p>
    <w:p w14:paraId="5B9EA3B1" w14:textId="021FD632" w:rsidR="00D47C67" w:rsidRDefault="0074158C" w:rsidP="00DC3F67">
      <w:pPr>
        <w:rPr>
          <w:rFonts w:ascii="Arial" w:hAnsi="Arial" w:cs="Arial"/>
          <w:sz w:val="20"/>
          <w:szCs w:val="20"/>
        </w:rPr>
      </w:pPr>
      <w:r>
        <w:rPr>
          <w:rFonts w:ascii="Arial" w:hAnsi="Arial" w:cs="Arial"/>
          <w:sz w:val="20"/>
          <w:szCs w:val="20"/>
        </w:rPr>
        <w:t xml:space="preserve">Tentative </w:t>
      </w:r>
      <w:r w:rsidR="00D47C67">
        <w:rPr>
          <w:rFonts w:ascii="Arial" w:hAnsi="Arial" w:cs="Arial"/>
          <w:sz w:val="20"/>
          <w:szCs w:val="20"/>
        </w:rPr>
        <w:t xml:space="preserve">Project Title </w:t>
      </w:r>
      <w:permStart w:id="1580928189" w:edGrp="everyone"/>
      <w:r w:rsidR="00D47C67">
        <w:rPr>
          <w:rFonts w:ascii="Arial" w:hAnsi="Arial" w:cs="Arial"/>
          <w:sz w:val="20"/>
          <w:szCs w:val="20"/>
        </w:rPr>
        <w:t xml:space="preserve">         </w:t>
      </w:r>
      <w:permEnd w:id="1580928189"/>
    </w:p>
    <w:p w14:paraId="1B8051F4" w14:textId="77777777" w:rsidR="008B2A7C" w:rsidRDefault="008B2A7C" w:rsidP="00D47C67">
      <w:pPr>
        <w:spacing w:before="60"/>
        <w:rPr>
          <w:rFonts w:ascii="Arial" w:hAnsi="Arial" w:cs="Arial"/>
          <w:sz w:val="20"/>
          <w:szCs w:val="20"/>
        </w:rPr>
      </w:pPr>
    </w:p>
    <w:p w14:paraId="7D0E49F0" w14:textId="283781F0" w:rsidR="00F97DD1" w:rsidRDefault="004425C2" w:rsidP="00D47C67">
      <w:pPr>
        <w:spacing w:before="60"/>
        <w:rPr>
          <w:rFonts w:ascii="Arial" w:hAnsi="Arial" w:cs="Arial"/>
          <w:sz w:val="20"/>
          <w:szCs w:val="20"/>
        </w:rPr>
      </w:pPr>
      <w:r>
        <w:rPr>
          <w:rFonts w:ascii="Arial" w:hAnsi="Arial" w:cs="Arial"/>
          <w:sz w:val="20"/>
          <w:szCs w:val="20"/>
        </w:rPr>
        <w:t xml:space="preserve">All projects proposed must be precipitated by a </w:t>
      </w:r>
      <w:r w:rsidR="00DE1974">
        <w:rPr>
          <w:rFonts w:ascii="Arial" w:hAnsi="Arial" w:cs="Arial"/>
          <w:sz w:val="20"/>
          <w:szCs w:val="20"/>
        </w:rPr>
        <w:t xml:space="preserve">community </w:t>
      </w:r>
      <w:r>
        <w:rPr>
          <w:rFonts w:ascii="Arial" w:hAnsi="Arial" w:cs="Arial"/>
          <w:sz w:val="20"/>
          <w:szCs w:val="20"/>
        </w:rPr>
        <w:t xml:space="preserve">needs assessment </w:t>
      </w:r>
      <w:r w:rsidR="008228CC">
        <w:rPr>
          <w:rFonts w:ascii="Arial" w:hAnsi="Arial" w:cs="Arial"/>
          <w:sz w:val="20"/>
          <w:szCs w:val="20"/>
        </w:rPr>
        <w:t xml:space="preserve">completed within the </w:t>
      </w:r>
      <w:r w:rsidR="00A70303">
        <w:rPr>
          <w:rFonts w:ascii="Arial" w:hAnsi="Arial" w:cs="Arial"/>
          <w:sz w:val="20"/>
          <w:szCs w:val="20"/>
        </w:rPr>
        <w:t xml:space="preserve">prior </w:t>
      </w:r>
      <w:r>
        <w:rPr>
          <w:rFonts w:ascii="Arial" w:hAnsi="Arial" w:cs="Arial"/>
          <w:sz w:val="20"/>
          <w:szCs w:val="20"/>
        </w:rPr>
        <w:t xml:space="preserve">five-year period.  Provide some </w:t>
      </w:r>
      <w:r w:rsidR="00A70303">
        <w:rPr>
          <w:rFonts w:ascii="Arial" w:hAnsi="Arial" w:cs="Arial"/>
          <w:sz w:val="20"/>
          <w:szCs w:val="20"/>
        </w:rPr>
        <w:t>detail about</w:t>
      </w:r>
      <w:r>
        <w:rPr>
          <w:rFonts w:ascii="Arial" w:hAnsi="Arial" w:cs="Arial"/>
          <w:sz w:val="20"/>
          <w:szCs w:val="20"/>
        </w:rPr>
        <w:t xml:space="preserve"> that </w:t>
      </w:r>
      <w:r w:rsidR="00A70303">
        <w:rPr>
          <w:rFonts w:ascii="Arial" w:hAnsi="Arial" w:cs="Arial"/>
          <w:sz w:val="20"/>
          <w:szCs w:val="20"/>
        </w:rPr>
        <w:t xml:space="preserve">community </w:t>
      </w:r>
      <w:r>
        <w:rPr>
          <w:rFonts w:ascii="Arial" w:hAnsi="Arial" w:cs="Arial"/>
          <w:sz w:val="20"/>
          <w:szCs w:val="20"/>
        </w:rPr>
        <w:t xml:space="preserve">needs </w:t>
      </w:r>
      <w:r w:rsidR="00A70303">
        <w:rPr>
          <w:rFonts w:ascii="Arial" w:hAnsi="Arial" w:cs="Arial"/>
          <w:sz w:val="20"/>
          <w:szCs w:val="20"/>
        </w:rPr>
        <w:t>assessment.</w:t>
      </w:r>
    </w:p>
    <w:p w14:paraId="7C72CBE6" w14:textId="10652359" w:rsidR="00A70303" w:rsidRDefault="00A70303" w:rsidP="0074158C">
      <w:pPr>
        <w:spacing w:before="60"/>
        <w:ind w:left="360"/>
        <w:rPr>
          <w:rFonts w:ascii="Arial" w:hAnsi="Arial" w:cs="Arial"/>
          <w:sz w:val="20"/>
          <w:szCs w:val="20"/>
        </w:rPr>
      </w:pPr>
      <w:r>
        <w:rPr>
          <w:rFonts w:ascii="Arial" w:hAnsi="Arial" w:cs="Arial"/>
          <w:sz w:val="20"/>
          <w:szCs w:val="20"/>
        </w:rPr>
        <w:t>Describe the method used</w:t>
      </w:r>
      <w:r w:rsidR="00AA096A">
        <w:rPr>
          <w:rFonts w:ascii="Arial" w:hAnsi="Arial" w:cs="Arial"/>
          <w:sz w:val="20"/>
          <w:szCs w:val="20"/>
        </w:rPr>
        <w:t>, who was involved, month/year</w:t>
      </w:r>
      <w:r w:rsidR="00AB31F7">
        <w:rPr>
          <w:rFonts w:ascii="Arial" w:hAnsi="Arial" w:cs="Arial"/>
          <w:sz w:val="20"/>
          <w:szCs w:val="20"/>
        </w:rPr>
        <w:t xml:space="preserve"> completed, and other pertinent information </w:t>
      </w:r>
      <w:r w:rsidR="00AB31F7" w:rsidRPr="009D7541">
        <w:rPr>
          <w:rFonts w:ascii="Arial" w:hAnsi="Arial" w:cs="Arial"/>
          <w:sz w:val="20"/>
          <w:szCs w:val="20"/>
        </w:rPr>
        <w:t xml:space="preserve">e.g. </w:t>
      </w:r>
      <w:r w:rsidRPr="009D7541">
        <w:rPr>
          <w:rFonts w:ascii="Arial" w:hAnsi="Arial" w:cs="Arial"/>
          <w:sz w:val="20"/>
          <w:szCs w:val="20"/>
        </w:rPr>
        <w:t>Mobilizing for Action through Planning and Partnership (MAPP)</w:t>
      </w:r>
      <w:r w:rsidR="00DE1974" w:rsidRPr="00E95281">
        <w:rPr>
          <w:rFonts w:ascii="Arial" w:hAnsi="Arial" w:cs="Arial"/>
          <w:sz w:val="20"/>
          <w:szCs w:val="20"/>
        </w:rPr>
        <w:t xml:space="preserve">. </w:t>
      </w:r>
      <w:r w:rsidRPr="00E95281">
        <w:rPr>
          <w:rFonts w:ascii="Arial" w:hAnsi="Arial" w:cs="Arial"/>
          <w:sz w:val="20"/>
          <w:szCs w:val="20"/>
        </w:rPr>
        <w:t xml:space="preserve"> </w:t>
      </w:r>
      <w:r w:rsidR="00E733B2">
        <w:rPr>
          <w:rFonts w:ascii="Arial" w:hAnsi="Arial" w:cs="Arial"/>
          <w:sz w:val="20"/>
          <w:szCs w:val="20"/>
        </w:rPr>
        <w:t xml:space="preserve">An outline format may be used to describe the process in fewer words.  </w:t>
      </w:r>
      <w:r w:rsidR="00AA096A">
        <w:rPr>
          <w:rFonts w:ascii="Arial" w:hAnsi="Arial" w:cs="Arial"/>
          <w:sz w:val="20"/>
          <w:szCs w:val="20"/>
        </w:rPr>
        <w:t>Feature an identified need from the community assessment that links to a priority and target population</w:t>
      </w:r>
      <w:r w:rsidR="00F97DD1">
        <w:rPr>
          <w:rFonts w:ascii="Arial" w:hAnsi="Arial" w:cs="Arial"/>
          <w:sz w:val="20"/>
          <w:szCs w:val="20"/>
        </w:rPr>
        <w:t xml:space="preserve"> of this RFA</w:t>
      </w:r>
      <w:r w:rsidR="00AA096A">
        <w:rPr>
          <w:rFonts w:ascii="Arial" w:hAnsi="Arial" w:cs="Arial"/>
          <w:sz w:val="20"/>
          <w:szCs w:val="20"/>
        </w:rPr>
        <w:t xml:space="preserve">.  </w:t>
      </w:r>
      <w:r w:rsidR="00AB31F7" w:rsidRPr="00AB31F7">
        <w:rPr>
          <w:rFonts w:ascii="Arial" w:hAnsi="Arial" w:cs="Arial"/>
          <w:sz w:val="20"/>
          <w:szCs w:val="20"/>
        </w:rPr>
        <w:t>(</w:t>
      </w:r>
      <w:r w:rsidR="00374D67">
        <w:rPr>
          <w:rFonts w:ascii="Arial" w:hAnsi="Arial" w:cs="Arial"/>
          <w:sz w:val="20"/>
          <w:szCs w:val="20"/>
        </w:rPr>
        <w:t>5</w:t>
      </w:r>
      <w:r w:rsidR="00AB31F7" w:rsidRPr="00AB31F7">
        <w:rPr>
          <w:rFonts w:ascii="Arial" w:hAnsi="Arial" w:cs="Arial"/>
          <w:sz w:val="20"/>
          <w:szCs w:val="20"/>
        </w:rPr>
        <w:t>00 word limit)</w:t>
      </w:r>
      <w:r w:rsidR="00AB31F7">
        <w:rPr>
          <w:rFonts w:ascii="Arial" w:hAnsi="Arial" w:cs="Arial"/>
          <w:sz w:val="20"/>
          <w:szCs w:val="20"/>
        </w:rPr>
        <w:t xml:space="preserve"> </w:t>
      </w:r>
      <w:r>
        <w:rPr>
          <w:rFonts w:ascii="Arial" w:hAnsi="Arial" w:cs="Arial"/>
          <w:sz w:val="20"/>
          <w:szCs w:val="20"/>
        </w:rPr>
        <w:t xml:space="preserve">  </w:t>
      </w:r>
      <w:permStart w:id="891974968" w:edGrp="everyone"/>
      <w:r>
        <w:rPr>
          <w:rFonts w:ascii="Arial" w:hAnsi="Arial" w:cs="Arial"/>
          <w:sz w:val="20"/>
          <w:szCs w:val="20"/>
        </w:rPr>
        <w:t xml:space="preserve">   </w:t>
      </w:r>
      <w:r w:rsidR="00AA096A">
        <w:rPr>
          <w:rFonts w:ascii="Arial" w:hAnsi="Arial" w:cs="Arial"/>
          <w:sz w:val="20"/>
          <w:szCs w:val="20"/>
        </w:rPr>
        <w:t xml:space="preserve"> </w:t>
      </w:r>
      <w:r w:rsidR="0074158C">
        <w:rPr>
          <w:rFonts w:ascii="Arial" w:hAnsi="Arial" w:cs="Arial"/>
          <w:sz w:val="20"/>
          <w:szCs w:val="20"/>
        </w:rPr>
        <w:t xml:space="preserve">       </w:t>
      </w:r>
      <w:r>
        <w:rPr>
          <w:rFonts w:ascii="Arial" w:hAnsi="Arial" w:cs="Arial"/>
          <w:sz w:val="20"/>
          <w:szCs w:val="20"/>
        </w:rPr>
        <w:t xml:space="preserve"> </w:t>
      </w:r>
      <w:permEnd w:id="891974968"/>
    </w:p>
    <w:p w14:paraId="75C82D57" w14:textId="77777777" w:rsidR="008B2A7C" w:rsidRDefault="008B2A7C" w:rsidP="00D47C67">
      <w:pPr>
        <w:spacing w:before="60"/>
        <w:rPr>
          <w:rFonts w:ascii="Arial" w:hAnsi="Arial" w:cs="Arial"/>
          <w:sz w:val="20"/>
          <w:szCs w:val="20"/>
        </w:rPr>
      </w:pPr>
    </w:p>
    <w:p w14:paraId="6FFAAE4A" w14:textId="5AED7F96" w:rsidR="00D47C67" w:rsidRDefault="00D47C67" w:rsidP="00D47C67">
      <w:pPr>
        <w:spacing w:before="60"/>
        <w:rPr>
          <w:rFonts w:ascii="Arial" w:hAnsi="Arial" w:cs="Arial"/>
          <w:sz w:val="20"/>
          <w:szCs w:val="20"/>
        </w:rPr>
      </w:pPr>
      <w:r>
        <w:rPr>
          <w:rFonts w:ascii="Arial" w:hAnsi="Arial" w:cs="Arial"/>
          <w:sz w:val="20"/>
          <w:szCs w:val="20"/>
        </w:rPr>
        <w:t xml:space="preserve">The target population </w:t>
      </w:r>
      <w:r w:rsidR="00AA096A">
        <w:rPr>
          <w:rFonts w:ascii="Arial" w:hAnsi="Arial" w:cs="Arial"/>
          <w:sz w:val="20"/>
          <w:szCs w:val="20"/>
        </w:rPr>
        <w:t xml:space="preserve">for subawards resulting from this RFA </w:t>
      </w:r>
      <w:r>
        <w:rPr>
          <w:rFonts w:ascii="Arial" w:hAnsi="Arial" w:cs="Arial"/>
          <w:sz w:val="20"/>
          <w:szCs w:val="20"/>
        </w:rPr>
        <w:t xml:space="preserve">is </w:t>
      </w:r>
      <w:r w:rsidR="00470A00">
        <w:rPr>
          <w:rFonts w:ascii="Arial" w:hAnsi="Arial" w:cs="Arial"/>
          <w:sz w:val="20"/>
          <w:szCs w:val="20"/>
        </w:rPr>
        <w:t xml:space="preserve">Nebraska </w:t>
      </w:r>
      <w:r w:rsidR="00632740">
        <w:rPr>
          <w:rFonts w:ascii="Arial" w:hAnsi="Arial" w:cs="Arial"/>
          <w:sz w:val="20"/>
          <w:szCs w:val="20"/>
        </w:rPr>
        <w:t>C</w:t>
      </w:r>
      <w:r w:rsidR="00374D67">
        <w:rPr>
          <w:rFonts w:ascii="Arial" w:hAnsi="Arial" w:cs="Arial"/>
          <w:sz w:val="20"/>
          <w:szCs w:val="20"/>
        </w:rPr>
        <w:t xml:space="preserve">hildren (age 1 – 21).  If the </w:t>
      </w:r>
      <w:r w:rsidR="00470A00">
        <w:rPr>
          <w:rFonts w:ascii="Arial" w:hAnsi="Arial" w:cs="Arial"/>
          <w:sz w:val="20"/>
          <w:szCs w:val="20"/>
        </w:rPr>
        <w:t xml:space="preserve">project </w:t>
      </w:r>
      <w:r w:rsidR="00374D67">
        <w:rPr>
          <w:rFonts w:ascii="Arial" w:hAnsi="Arial" w:cs="Arial"/>
          <w:sz w:val="20"/>
          <w:szCs w:val="20"/>
        </w:rPr>
        <w:t xml:space="preserve">focus is </w:t>
      </w:r>
      <w:r w:rsidR="00470A00">
        <w:rPr>
          <w:rFonts w:ascii="Arial" w:hAnsi="Arial" w:cs="Arial"/>
          <w:sz w:val="20"/>
          <w:szCs w:val="20"/>
        </w:rPr>
        <w:t>a subset of “</w:t>
      </w:r>
      <w:r w:rsidR="00632740">
        <w:rPr>
          <w:rFonts w:ascii="Arial" w:hAnsi="Arial" w:cs="Arial"/>
          <w:sz w:val="20"/>
          <w:szCs w:val="20"/>
        </w:rPr>
        <w:t>C</w:t>
      </w:r>
      <w:r w:rsidR="00470A00">
        <w:rPr>
          <w:rFonts w:ascii="Arial" w:hAnsi="Arial" w:cs="Arial"/>
          <w:sz w:val="20"/>
          <w:szCs w:val="20"/>
        </w:rPr>
        <w:t xml:space="preserve">hildren”, </w:t>
      </w:r>
      <w:r w:rsidR="00374D67">
        <w:rPr>
          <w:rFonts w:ascii="Arial" w:hAnsi="Arial" w:cs="Arial"/>
          <w:sz w:val="20"/>
          <w:szCs w:val="20"/>
        </w:rPr>
        <w:t xml:space="preserve">then </w:t>
      </w:r>
      <w:r w:rsidR="00470A00">
        <w:rPr>
          <w:rFonts w:ascii="Arial" w:hAnsi="Arial" w:cs="Arial"/>
          <w:sz w:val="20"/>
          <w:szCs w:val="20"/>
        </w:rPr>
        <w:t>please indicate</w:t>
      </w:r>
      <w:r w:rsidR="00826202">
        <w:rPr>
          <w:rFonts w:ascii="Arial" w:hAnsi="Arial" w:cs="Arial"/>
          <w:sz w:val="20"/>
          <w:szCs w:val="20"/>
        </w:rPr>
        <w:t xml:space="preserve"> </w:t>
      </w:r>
      <w:r w:rsidR="00374D67">
        <w:rPr>
          <w:rFonts w:ascii="Arial" w:hAnsi="Arial" w:cs="Arial"/>
          <w:sz w:val="20"/>
          <w:szCs w:val="20"/>
        </w:rPr>
        <w:t xml:space="preserve">the </w:t>
      </w:r>
      <w:r w:rsidR="00470A00">
        <w:rPr>
          <w:rFonts w:ascii="Arial" w:hAnsi="Arial" w:cs="Arial"/>
          <w:sz w:val="20"/>
          <w:szCs w:val="20"/>
        </w:rPr>
        <w:t>more specific age range</w:t>
      </w:r>
      <w:r w:rsidR="00826202">
        <w:rPr>
          <w:rFonts w:ascii="Arial" w:hAnsi="Arial" w:cs="Arial"/>
          <w:sz w:val="20"/>
          <w:szCs w:val="20"/>
        </w:rPr>
        <w:t>(s)</w:t>
      </w:r>
      <w:r w:rsidR="00470A00">
        <w:rPr>
          <w:rFonts w:ascii="Arial" w:hAnsi="Arial" w:cs="Arial"/>
          <w:sz w:val="20"/>
          <w:szCs w:val="20"/>
        </w:rPr>
        <w:t>, e.g. preschool age, elementary school age, adolescents:</w:t>
      </w:r>
      <w:r>
        <w:rPr>
          <w:rFonts w:ascii="Arial" w:hAnsi="Arial" w:cs="Arial"/>
          <w:sz w:val="20"/>
          <w:szCs w:val="20"/>
        </w:rPr>
        <w:t xml:space="preserve">  </w:t>
      </w:r>
      <w:permStart w:id="200488276" w:edGrp="everyone"/>
      <w:r>
        <w:rPr>
          <w:rFonts w:ascii="Arial" w:hAnsi="Arial" w:cs="Arial"/>
          <w:sz w:val="20"/>
          <w:szCs w:val="20"/>
        </w:rPr>
        <w:t xml:space="preserve">     </w:t>
      </w:r>
      <w:permEnd w:id="200488276"/>
      <w:r>
        <w:rPr>
          <w:rFonts w:ascii="Arial" w:hAnsi="Arial" w:cs="Arial"/>
          <w:sz w:val="20"/>
          <w:szCs w:val="20"/>
        </w:rPr>
        <w:t xml:space="preserve">.  </w:t>
      </w:r>
    </w:p>
    <w:p w14:paraId="56049C6E" w14:textId="788E8964" w:rsidR="00D47C67" w:rsidRDefault="00D47C67" w:rsidP="00D47C67">
      <w:pPr>
        <w:rPr>
          <w:rFonts w:ascii="Arial" w:hAnsi="Arial" w:cs="Arial"/>
          <w:sz w:val="20"/>
          <w:szCs w:val="20"/>
        </w:rPr>
      </w:pPr>
      <w:r>
        <w:rPr>
          <w:rFonts w:ascii="Arial" w:hAnsi="Arial" w:cs="Arial"/>
          <w:sz w:val="20"/>
          <w:szCs w:val="20"/>
        </w:rPr>
        <w:t xml:space="preserve">The </w:t>
      </w:r>
      <w:r w:rsidR="00AA096A">
        <w:rPr>
          <w:rFonts w:ascii="Arial" w:hAnsi="Arial" w:cs="Arial"/>
          <w:sz w:val="20"/>
          <w:szCs w:val="20"/>
        </w:rPr>
        <w:t xml:space="preserve">community assessment </w:t>
      </w:r>
      <w:r>
        <w:rPr>
          <w:rFonts w:ascii="Arial" w:hAnsi="Arial" w:cs="Arial"/>
          <w:sz w:val="20"/>
          <w:szCs w:val="20"/>
        </w:rPr>
        <w:t>aligns with RFA priority(ies) [</w:t>
      </w:r>
      <w:r w:rsidRPr="00FE7DA1">
        <w:rPr>
          <w:rFonts w:ascii="Arial" w:hAnsi="Arial" w:cs="Arial"/>
          <w:i/>
          <w:sz w:val="20"/>
          <w:szCs w:val="20"/>
        </w:rPr>
        <w:t>mark “x” as relevant to this project</w:t>
      </w:r>
      <w:r>
        <w:rPr>
          <w:rFonts w:ascii="Arial" w:hAnsi="Arial" w:cs="Arial"/>
          <w:sz w:val="20"/>
          <w:szCs w:val="20"/>
        </w:rPr>
        <w:t xml:space="preserve">]:  </w:t>
      </w:r>
    </w:p>
    <w:p w14:paraId="09F1FDE8" w14:textId="32777FFB" w:rsidR="00D47C67" w:rsidRDefault="00D47C67" w:rsidP="00AA096A">
      <w:pPr>
        <w:tabs>
          <w:tab w:val="left" w:pos="720"/>
        </w:tabs>
        <w:ind w:left="360"/>
        <w:rPr>
          <w:rFonts w:ascii="Arial" w:hAnsi="Arial" w:cs="Arial"/>
          <w:sz w:val="20"/>
          <w:szCs w:val="20"/>
        </w:rPr>
      </w:pPr>
      <w:permStart w:id="1965061130" w:edGrp="everyone"/>
      <w:r>
        <w:rPr>
          <w:rFonts w:ascii="Arial" w:hAnsi="Arial" w:cs="Arial"/>
          <w:sz w:val="20"/>
          <w:szCs w:val="20"/>
        </w:rPr>
        <w:t xml:space="preserve">     </w:t>
      </w:r>
      <w:permEnd w:id="1965061130"/>
      <w:r>
        <w:rPr>
          <w:rFonts w:ascii="Arial" w:hAnsi="Arial" w:cs="Arial"/>
          <w:sz w:val="20"/>
          <w:szCs w:val="20"/>
        </w:rPr>
        <w:tab/>
        <w:t>R</w:t>
      </w:r>
      <w:r w:rsidRPr="00606855">
        <w:rPr>
          <w:rFonts w:ascii="Arial" w:hAnsi="Arial" w:cs="Arial"/>
          <w:sz w:val="20"/>
          <w:szCs w:val="20"/>
        </w:rPr>
        <w:t>FA Priority 1.</w:t>
      </w:r>
      <w:r>
        <w:rPr>
          <w:rFonts w:ascii="Arial" w:hAnsi="Arial" w:cs="Arial"/>
          <w:sz w:val="20"/>
          <w:szCs w:val="20"/>
        </w:rPr>
        <w:tab/>
      </w:r>
      <w:r w:rsidRPr="00606855">
        <w:rPr>
          <w:rFonts w:ascii="Arial" w:hAnsi="Arial" w:cs="Arial"/>
          <w:sz w:val="20"/>
          <w:szCs w:val="20"/>
        </w:rPr>
        <w:t xml:space="preserve">Reduce unintentional injuries among </w:t>
      </w:r>
      <w:r w:rsidR="00632740">
        <w:rPr>
          <w:rFonts w:ascii="Arial" w:hAnsi="Arial" w:cs="Arial"/>
          <w:sz w:val="20"/>
          <w:szCs w:val="20"/>
        </w:rPr>
        <w:t>C</w:t>
      </w:r>
      <w:r w:rsidRPr="00606855">
        <w:rPr>
          <w:rFonts w:ascii="Arial" w:hAnsi="Arial" w:cs="Arial"/>
          <w:sz w:val="20"/>
          <w:szCs w:val="20"/>
        </w:rPr>
        <w:t xml:space="preserve">hildren and </w:t>
      </w:r>
      <w:r w:rsidR="00632740">
        <w:rPr>
          <w:rFonts w:ascii="Arial" w:hAnsi="Arial" w:cs="Arial"/>
          <w:sz w:val="20"/>
          <w:szCs w:val="20"/>
        </w:rPr>
        <w:t>Y</w:t>
      </w:r>
      <w:r w:rsidRPr="00606855">
        <w:rPr>
          <w:rFonts w:ascii="Arial" w:hAnsi="Arial" w:cs="Arial"/>
          <w:sz w:val="20"/>
          <w:szCs w:val="20"/>
        </w:rPr>
        <w:t xml:space="preserve">outh, </w:t>
      </w:r>
      <w:r>
        <w:rPr>
          <w:rFonts w:ascii="Arial" w:hAnsi="Arial" w:cs="Arial"/>
          <w:sz w:val="20"/>
          <w:szCs w:val="20"/>
        </w:rPr>
        <w:t>including motor vehicle crashes</w:t>
      </w:r>
    </w:p>
    <w:p w14:paraId="23A66DDF" w14:textId="2D759B86" w:rsidR="00D47C67" w:rsidRDefault="00D47C67" w:rsidP="00D47C67">
      <w:pPr>
        <w:ind w:left="360"/>
        <w:rPr>
          <w:rFonts w:ascii="Arial" w:hAnsi="Arial" w:cs="Arial"/>
          <w:sz w:val="20"/>
          <w:szCs w:val="20"/>
        </w:rPr>
      </w:pPr>
      <w:permStart w:id="1115430047" w:edGrp="everyone"/>
      <w:r>
        <w:rPr>
          <w:rFonts w:ascii="Arial" w:hAnsi="Arial" w:cs="Arial"/>
          <w:sz w:val="20"/>
          <w:szCs w:val="20"/>
        </w:rPr>
        <w:t xml:space="preserve">     </w:t>
      </w:r>
      <w:permEnd w:id="1115430047"/>
      <w:r>
        <w:rPr>
          <w:rFonts w:ascii="Arial" w:hAnsi="Arial" w:cs="Arial"/>
          <w:sz w:val="20"/>
          <w:szCs w:val="20"/>
        </w:rPr>
        <w:tab/>
      </w:r>
      <w:r w:rsidRPr="00606855">
        <w:rPr>
          <w:rFonts w:ascii="Arial" w:hAnsi="Arial" w:cs="Arial"/>
          <w:sz w:val="20"/>
          <w:szCs w:val="20"/>
        </w:rPr>
        <w:t>RFA Priority 2.</w:t>
      </w:r>
      <w:r w:rsidRPr="00606855">
        <w:rPr>
          <w:rFonts w:ascii="Arial" w:hAnsi="Arial" w:cs="Arial"/>
          <w:sz w:val="20"/>
          <w:szCs w:val="20"/>
        </w:rPr>
        <w:tab/>
        <w:t>Increase access to preventive and early intervention menta</w:t>
      </w:r>
      <w:r>
        <w:rPr>
          <w:rFonts w:ascii="Arial" w:hAnsi="Arial" w:cs="Arial"/>
          <w:sz w:val="20"/>
          <w:szCs w:val="20"/>
        </w:rPr>
        <w:t xml:space="preserve">l health services for </w:t>
      </w:r>
      <w:r w:rsidR="00632740">
        <w:rPr>
          <w:rFonts w:ascii="Arial" w:hAnsi="Arial" w:cs="Arial"/>
          <w:sz w:val="20"/>
          <w:szCs w:val="20"/>
        </w:rPr>
        <w:t>C</w:t>
      </w:r>
      <w:r>
        <w:rPr>
          <w:rFonts w:ascii="Arial" w:hAnsi="Arial" w:cs="Arial"/>
          <w:sz w:val="20"/>
          <w:szCs w:val="20"/>
        </w:rPr>
        <w:t>hildren</w:t>
      </w:r>
    </w:p>
    <w:p w14:paraId="42D1CD84" w14:textId="7FDB2F65" w:rsidR="00D47C67" w:rsidRDefault="00D47C67" w:rsidP="00AA096A">
      <w:pPr>
        <w:tabs>
          <w:tab w:val="left" w:pos="720"/>
        </w:tabs>
        <w:ind w:left="2160" w:hanging="1800"/>
        <w:rPr>
          <w:rFonts w:ascii="Arial" w:hAnsi="Arial" w:cs="Arial"/>
          <w:sz w:val="20"/>
          <w:szCs w:val="20"/>
        </w:rPr>
      </w:pPr>
      <w:permStart w:id="1890539431" w:edGrp="everyone"/>
      <w:r w:rsidRPr="005C26DE">
        <w:rPr>
          <w:rFonts w:ascii="Arial" w:hAnsi="Arial" w:cs="Arial"/>
          <w:sz w:val="20"/>
          <w:szCs w:val="20"/>
        </w:rPr>
        <w:t xml:space="preserve">     </w:t>
      </w:r>
      <w:permEnd w:id="1890539431"/>
      <w:r>
        <w:rPr>
          <w:rFonts w:ascii="Arial" w:hAnsi="Arial" w:cs="Arial"/>
          <w:sz w:val="20"/>
          <w:szCs w:val="20"/>
        </w:rPr>
        <w:tab/>
      </w:r>
      <w:r w:rsidRPr="00606855">
        <w:rPr>
          <w:rFonts w:ascii="Arial" w:hAnsi="Arial" w:cs="Arial"/>
          <w:sz w:val="20"/>
          <w:szCs w:val="20"/>
        </w:rPr>
        <w:t>RFA Priority 3.</w:t>
      </w:r>
      <w:r w:rsidRPr="00606855">
        <w:rPr>
          <w:rFonts w:ascii="Arial" w:hAnsi="Arial" w:cs="Arial"/>
          <w:sz w:val="20"/>
          <w:szCs w:val="20"/>
        </w:rPr>
        <w:tab/>
        <w:t xml:space="preserve">Reduce obesity/overweight among </w:t>
      </w:r>
      <w:r w:rsidR="00632740">
        <w:rPr>
          <w:rFonts w:ascii="Arial" w:hAnsi="Arial" w:cs="Arial"/>
          <w:sz w:val="20"/>
          <w:szCs w:val="20"/>
        </w:rPr>
        <w:t>C</w:t>
      </w:r>
      <w:r w:rsidRPr="00606855">
        <w:rPr>
          <w:rFonts w:ascii="Arial" w:hAnsi="Arial" w:cs="Arial"/>
          <w:sz w:val="20"/>
          <w:szCs w:val="20"/>
        </w:rPr>
        <w:t xml:space="preserve">hildren and </w:t>
      </w:r>
      <w:r w:rsidR="00632740">
        <w:rPr>
          <w:rFonts w:ascii="Arial" w:hAnsi="Arial" w:cs="Arial"/>
          <w:sz w:val="20"/>
          <w:szCs w:val="20"/>
        </w:rPr>
        <w:t>Y</w:t>
      </w:r>
      <w:r w:rsidRPr="00606855">
        <w:rPr>
          <w:rFonts w:ascii="Arial" w:hAnsi="Arial" w:cs="Arial"/>
          <w:sz w:val="20"/>
          <w:szCs w:val="20"/>
        </w:rPr>
        <w:t>outh, including food insecurity and physical inactivity</w:t>
      </w:r>
      <w:r>
        <w:rPr>
          <w:rFonts w:ascii="Arial" w:hAnsi="Arial" w:cs="Arial"/>
          <w:sz w:val="20"/>
          <w:szCs w:val="20"/>
        </w:rPr>
        <w:t>.</w:t>
      </w:r>
    </w:p>
    <w:p w14:paraId="05C62210" w14:textId="16B631C7" w:rsidR="00D47C67" w:rsidRPr="00606855" w:rsidRDefault="00D47C67" w:rsidP="00D47C67">
      <w:pPr>
        <w:tabs>
          <w:tab w:val="left" w:pos="720"/>
        </w:tabs>
        <w:ind w:left="360"/>
        <w:rPr>
          <w:rFonts w:ascii="Arial" w:hAnsi="Arial" w:cs="Arial"/>
          <w:sz w:val="20"/>
          <w:szCs w:val="20"/>
        </w:rPr>
      </w:pPr>
      <w:permStart w:id="491730974" w:edGrp="everyone"/>
      <w:r w:rsidRPr="005C26DE">
        <w:rPr>
          <w:rFonts w:ascii="Arial" w:hAnsi="Arial" w:cs="Arial"/>
          <w:sz w:val="20"/>
          <w:szCs w:val="20"/>
        </w:rPr>
        <w:t xml:space="preserve">     </w:t>
      </w:r>
      <w:permEnd w:id="491730974"/>
      <w:r>
        <w:rPr>
          <w:rFonts w:ascii="Arial" w:hAnsi="Arial" w:cs="Arial"/>
          <w:sz w:val="20"/>
          <w:szCs w:val="20"/>
        </w:rPr>
        <w:tab/>
      </w:r>
      <w:r w:rsidRPr="00606855">
        <w:rPr>
          <w:rFonts w:ascii="Arial" w:hAnsi="Arial" w:cs="Arial"/>
          <w:sz w:val="20"/>
          <w:szCs w:val="20"/>
        </w:rPr>
        <w:t>RFA Priority 4.</w:t>
      </w:r>
      <w:r w:rsidRPr="00606855">
        <w:rPr>
          <w:rFonts w:ascii="Arial" w:hAnsi="Arial" w:cs="Arial"/>
          <w:sz w:val="20"/>
          <w:szCs w:val="20"/>
        </w:rPr>
        <w:tab/>
        <w:t xml:space="preserve">Reduce sexually transmitted disease among </w:t>
      </w:r>
      <w:r w:rsidR="00632740">
        <w:rPr>
          <w:rFonts w:ascii="Arial" w:hAnsi="Arial" w:cs="Arial"/>
          <w:sz w:val="20"/>
          <w:szCs w:val="20"/>
        </w:rPr>
        <w:t>Y</w:t>
      </w:r>
      <w:r w:rsidRPr="00606855">
        <w:rPr>
          <w:rFonts w:ascii="Arial" w:hAnsi="Arial" w:cs="Arial"/>
          <w:sz w:val="20"/>
          <w:szCs w:val="20"/>
        </w:rPr>
        <w:t>outh.</w:t>
      </w:r>
    </w:p>
    <w:p w14:paraId="5E121E5D" w14:textId="77777777" w:rsidR="004425C2" w:rsidRDefault="004425C2" w:rsidP="00D47C67">
      <w:pPr>
        <w:rPr>
          <w:rFonts w:ascii="Arial" w:hAnsi="Arial" w:cs="Arial"/>
          <w:sz w:val="20"/>
          <w:szCs w:val="20"/>
        </w:rPr>
      </w:pPr>
    </w:p>
    <w:p w14:paraId="3F48939B" w14:textId="2F16A787" w:rsidR="004425C2" w:rsidRDefault="00F97DD1" w:rsidP="00F96D16">
      <w:pPr>
        <w:rPr>
          <w:rFonts w:ascii="Arial" w:hAnsi="Arial" w:cs="Arial"/>
          <w:sz w:val="20"/>
          <w:szCs w:val="20"/>
        </w:rPr>
      </w:pPr>
      <w:r>
        <w:rPr>
          <w:rFonts w:ascii="Arial" w:hAnsi="Arial" w:cs="Arial"/>
          <w:sz w:val="20"/>
          <w:szCs w:val="20"/>
        </w:rPr>
        <w:t xml:space="preserve">The proposed </w:t>
      </w:r>
      <w:r w:rsidR="008B2A7C">
        <w:rPr>
          <w:rFonts w:ascii="Arial" w:hAnsi="Arial" w:cs="Arial"/>
          <w:sz w:val="20"/>
          <w:szCs w:val="20"/>
        </w:rPr>
        <w:t>p</w:t>
      </w:r>
      <w:r w:rsidR="00D47C67">
        <w:rPr>
          <w:rFonts w:ascii="Arial" w:hAnsi="Arial" w:cs="Arial"/>
          <w:sz w:val="20"/>
          <w:szCs w:val="20"/>
        </w:rPr>
        <w:t>roject stage is</w:t>
      </w:r>
      <w:r w:rsidR="008B2A7C">
        <w:rPr>
          <w:rFonts w:ascii="Arial" w:hAnsi="Arial" w:cs="Arial"/>
          <w:sz w:val="20"/>
          <w:szCs w:val="20"/>
        </w:rPr>
        <w:t>:</w:t>
      </w:r>
      <w:r w:rsidR="00D47C67">
        <w:rPr>
          <w:rFonts w:ascii="Arial" w:hAnsi="Arial" w:cs="Arial"/>
          <w:sz w:val="20"/>
          <w:szCs w:val="20"/>
        </w:rPr>
        <w:t xml:space="preserve"> [</w:t>
      </w:r>
      <w:r w:rsidR="00D47C67" w:rsidRPr="00FE7DA1">
        <w:rPr>
          <w:rFonts w:ascii="Arial" w:hAnsi="Arial" w:cs="Arial"/>
          <w:i/>
          <w:sz w:val="20"/>
          <w:szCs w:val="20"/>
        </w:rPr>
        <w:t>mark “x” as relevant to this project in Year 1</w:t>
      </w:r>
      <w:r w:rsidR="00D47C67">
        <w:rPr>
          <w:rFonts w:ascii="Arial" w:hAnsi="Arial" w:cs="Arial"/>
          <w:sz w:val="20"/>
          <w:szCs w:val="20"/>
        </w:rPr>
        <w:t xml:space="preserve">]  </w:t>
      </w:r>
      <w:r w:rsidR="008B2A7C">
        <w:rPr>
          <w:rFonts w:ascii="Arial" w:hAnsi="Arial" w:cs="Arial"/>
          <w:sz w:val="20"/>
          <w:szCs w:val="20"/>
        </w:rPr>
        <w:t xml:space="preserve"> </w:t>
      </w:r>
      <w:r w:rsidR="00F96D16">
        <w:rPr>
          <w:rFonts w:ascii="Arial" w:hAnsi="Arial" w:cs="Arial"/>
          <w:sz w:val="20"/>
          <w:szCs w:val="20"/>
        </w:rPr>
        <w:t xml:space="preserve">Add narrative relevant for the stage selected.  </w:t>
      </w:r>
    </w:p>
    <w:p w14:paraId="60B2A8C6" w14:textId="71D415E0" w:rsidR="00DE1974" w:rsidRDefault="0074158C" w:rsidP="008B2A7C">
      <w:pPr>
        <w:rPr>
          <w:rFonts w:ascii="Arial" w:hAnsi="Arial" w:cs="Arial"/>
          <w:sz w:val="20"/>
          <w:szCs w:val="20"/>
        </w:rPr>
      </w:pPr>
      <w:r>
        <w:rPr>
          <w:rFonts w:ascii="Arial" w:hAnsi="Arial" w:cs="Arial"/>
          <w:sz w:val="20"/>
          <w:szCs w:val="20"/>
        </w:rPr>
        <w:lastRenderedPageBreak/>
        <w:t xml:space="preserve"> </w:t>
      </w:r>
      <w:r w:rsidR="00D47C67">
        <w:rPr>
          <w:rFonts w:ascii="Arial" w:hAnsi="Arial" w:cs="Arial"/>
          <w:b/>
          <w:sz w:val="20"/>
          <w:szCs w:val="20"/>
        </w:rPr>
        <w:t xml:space="preserve">    </w:t>
      </w:r>
      <w:permStart w:id="1808801749" w:edGrp="everyone"/>
      <w:r w:rsidR="00D47C67">
        <w:rPr>
          <w:rFonts w:ascii="Arial" w:hAnsi="Arial" w:cs="Arial"/>
          <w:b/>
          <w:sz w:val="20"/>
          <w:szCs w:val="20"/>
        </w:rPr>
        <w:t xml:space="preserve">     </w:t>
      </w:r>
      <w:permEnd w:id="1808801749"/>
      <w:r w:rsidR="00D47C67">
        <w:rPr>
          <w:rFonts w:ascii="Arial" w:hAnsi="Arial" w:cs="Arial"/>
          <w:b/>
          <w:sz w:val="20"/>
          <w:szCs w:val="20"/>
        </w:rPr>
        <w:t xml:space="preserve">  </w:t>
      </w:r>
      <w:r w:rsidR="00D47C67" w:rsidRPr="00FE7DA1">
        <w:rPr>
          <w:rFonts w:ascii="Arial" w:hAnsi="Arial" w:cs="Arial"/>
          <w:sz w:val="20"/>
          <w:szCs w:val="20"/>
        </w:rPr>
        <w:t>Stage 1:  Planning &amp; Development stage</w:t>
      </w:r>
      <w:r w:rsidR="00D47C67">
        <w:rPr>
          <w:rFonts w:ascii="Arial" w:hAnsi="Arial" w:cs="Arial"/>
          <w:sz w:val="20"/>
          <w:szCs w:val="20"/>
        </w:rPr>
        <w:t xml:space="preserve">. </w:t>
      </w:r>
    </w:p>
    <w:p w14:paraId="1135BD3D" w14:textId="66A04AF9" w:rsidR="00D47C67" w:rsidRPr="00FE7DA1" w:rsidRDefault="004425C2" w:rsidP="00DE1974">
      <w:pPr>
        <w:spacing w:before="60"/>
        <w:ind w:left="630"/>
        <w:rPr>
          <w:rFonts w:ascii="Arial" w:hAnsi="Arial" w:cs="Arial"/>
          <w:sz w:val="20"/>
          <w:szCs w:val="20"/>
        </w:rPr>
      </w:pPr>
      <w:r>
        <w:rPr>
          <w:rFonts w:ascii="Arial" w:hAnsi="Arial" w:cs="Arial"/>
          <w:sz w:val="20"/>
          <w:szCs w:val="20"/>
        </w:rPr>
        <w:t>D</w:t>
      </w:r>
      <w:r w:rsidR="00F96D16">
        <w:rPr>
          <w:rFonts w:ascii="Arial" w:hAnsi="Arial" w:cs="Arial"/>
          <w:sz w:val="20"/>
          <w:szCs w:val="20"/>
        </w:rPr>
        <w:t xml:space="preserve">escribe in </w:t>
      </w:r>
      <w:r w:rsidR="00F1529D">
        <w:rPr>
          <w:rFonts w:ascii="Arial" w:hAnsi="Arial" w:cs="Arial"/>
          <w:sz w:val="20"/>
          <w:szCs w:val="20"/>
        </w:rPr>
        <w:t xml:space="preserve">about 2 </w:t>
      </w:r>
      <w:r w:rsidR="00F96D16">
        <w:rPr>
          <w:rFonts w:ascii="Arial" w:hAnsi="Arial" w:cs="Arial"/>
          <w:sz w:val="20"/>
          <w:szCs w:val="20"/>
        </w:rPr>
        <w:t>page</w:t>
      </w:r>
      <w:r w:rsidR="00F1529D">
        <w:rPr>
          <w:rFonts w:ascii="Arial" w:hAnsi="Arial" w:cs="Arial"/>
          <w:sz w:val="20"/>
          <w:szCs w:val="20"/>
        </w:rPr>
        <w:t>s (1,</w:t>
      </w:r>
      <w:r w:rsidR="0074158C">
        <w:rPr>
          <w:rFonts w:ascii="Arial" w:hAnsi="Arial" w:cs="Arial"/>
          <w:sz w:val="20"/>
          <w:szCs w:val="20"/>
        </w:rPr>
        <w:t>00</w:t>
      </w:r>
      <w:r w:rsidR="00374D67">
        <w:rPr>
          <w:rFonts w:ascii="Arial" w:hAnsi="Arial" w:cs="Arial"/>
          <w:sz w:val="20"/>
          <w:szCs w:val="20"/>
        </w:rPr>
        <w:t>0</w:t>
      </w:r>
      <w:r w:rsidR="0074158C">
        <w:rPr>
          <w:rFonts w:ascii="Arial" w:hAnsi="Arial" w:cs="Arial"/>
          <w:sz w:val="20"/>
          <w:szCs w:val="20"/>
        </w:rPr>
        <w:t xml:space="preserve"> word limit)</w:t>
      </w:r>
      <w:r w:rsidR="00374D67">
        <w:rPr>
          <w:rFonts w:ascii="Arial" w:hAnsi="Arial" w:cs="Arial"/>
          <w:sz w:val="20"/>
          <w:szCs w:val="20"/>
        </w:rPr>
        <w:t>:  h</w:t>
      </w:r>
      <w:r w:rsidR="00C64574">
        <w:rPr>
          <w:rFonts w:ascii="Arial" w:hAnsi="Arial" w:cs="Arial"/>
          <w:sz w:val="20"/>
          <w:szCs w:val="20"/>
        </w:rPr>
        <w:t>ow the Appli</w:t>
      </w:r>
      <w:r w:rsidR="00B13977">
        <w:rPr>
          <w:rFonts w:ascii="Arial" w:hAnsi="Arial" w:cs="Arial"/>
          <w:sz w:val="20"/>
          <w:szCs w:val="20"/>
        </w:rPr>
        <w:t>c</w:t>
      </w:r>
      <w:r w:rsidR="00C64574">
        <w:rPr>
          <w:rFonts w:ascii="Arial" w:hAnsi="Arial" w:cs="Arial"/>
          <w:sz w:val="20"/>
          <w:szCs w:val="20"/>
        </w:rPr>
        <w:t>ant</w:t>
      </w:r>
      <w:r w:rsidR="00DE1974">
        <w:rPr>
          <w:rFonts w:ascii="Arial" w:hAnsi="Arial" w:cs="Arial"/>
          <w:sz w:val="20"/>
          <w:szCs w:val="20"/>
        </w:rPr>
        <w:t xml:space="preserve"> will invite, convene, and engage stakeholders</w:t>
      </w:r>
      <w:r>
        <w:rPr>
          <w:rFonts w:ascii="Arial" w:hAnsi="Arial" w:cs="Arial"/>
          <w:sz w:val="20"/>
          <w:szCs w:val="20"/>
        </w:rPr>
        <w:t>; the planning method or model to be used</w:t>
      </w:r>
      <w:r w:rsidR="00F97DD1">
        <w:rPr>
          <w:rFonts w:ascii="Arial" w:hAnsi="Arial" w:cs="Arial"/>
          <w:sz w:val="20"/>
          <w:szCs w:val="20"/>
        </w:rPr>
        <w:t xml:space="preserve"> to reach an agreed-upon strat</w:t>
      </w:r>
      <w:r w:rsidR="00B13977">
        <w:rPr>
          <w:rFonts w:ascii="Arial" w:hAnsi="Arial" w:cs="Arial"/>
          <w:sz w:val="20"/>
          <w:szCs w:val="20"/>
        </w:rPr>
        <w:t>egy</w:t>
      </w:r>
      <w:r w:rsidR="009A16E9">
        <w:rPr>
          <w:rFonts w:ascii="Arial" w:hAnsi="Arial" w:cs="Arial"/>
          <w:sz w:val="20"/>
          <w:szCs w:val="20"/>
        </w:rPr>
        <w:t xml:space="preserve">; and the timetable </w:t>
      </w:r>
      <w:r w:rsidR="00F97DD1">
        <w:rPr>
          <w:rFonts w:ascii="Arial" w:hAnsi="Arial" w:cs="Arial"/>
          <w:sz w:val="20"/>
          <w:szCs w:val="20"/>
        </w:rPr>
        <w:t xml:space="preserve">of key activities in </w:t>
      </w:r>
      <w:r w:rsidR="009A16E9">
        <w:rPr>
          <w:rFonts w:ascii="Arial" w:hAnsi="Arial" w:cs="Arial"/>
          <w:sz w:val="20"/>
          <w:szCs w:val="20"/>
        </w:rPr>
        <w:t xml:space="preserve">Year 1.  The expected outcome </w:t>
      </w:r>
      <w:r w:rsidR="00F97DD1">
        <w:rPr>
          <w:rFonts w:ascii="Arial" w:hAnsi="Arial" w:cs="Arial"/>
          <w:sz w:val="20"/>
          <w:szCs w:val="20"/>
        </w:rPr>
        <w:t xml:space="preserve">of Stage 1 </w:t>
      </w:r>
      <w:r w:rsidR="009A16E9">
        <w:rPr>
          <w:rFonts w:ascii="Arial" w:hAnsi="Arial" w:cs="Arial"/>
          <w:sz w:val="20"/>
          <w:szCs w:val="20"/>
        </w:rPr>
        <w:t xml:space="preserve">is for the stakeholder-engagement group to formally recommend </w:t>
      </w:r>
      <w:r w:rsidR="007244EF">
        <w:rPr>
          <w:rFonts w:ascii="Arial" w:hAnsi="Arial" w:cs="Arial"/>
          <w:sz w:val="20"/>
          <w:szCs w:val="20"/>
        </w:rPr>
        <w:t>strategy(</w:t>
      </w:r>
      <w:r w:rsidR="009A16E9">
        <w:rPr>
          <w:rFonts w:ascii="Arial" w:hAnsi="Arial" w:cs="Arial"/>
          <w:sz w:val="20"/>
          <w:szCs w:val="20"/>
        </w:rPr>
        <w:t>ies) to effectively address priority(ies) no later than July 31, 2020</w:t>
      </w:r>
      <w:r>
        <w:rPr>
          <w:rFonts w:ascii="Arial" w:hAnsi="Arial" w:cs="Arial"/>
          <w:sz w:val="20"/>
          <w:szCs w:val="20"/>
        </w:rPr>
        <w:t xml:space="preserve">. </w:t>
      </w:r>
      <w:r w:rsidR="0074158C">
        <w:rPr>
          <w:rFonts w:ascii="Arial" w:hAnsi="Arial" w:cs="Arial"/>
          <w:sz w:val="20"/>
          <w:szCs w:val="20"/>
        </w:rPr>
        <w:t xml:space="preserve"> </w:t>
      </w:r>
      <w:r w:rsidR="00D47C67">
        <w:rPr>
          <w:rFonts w:ascii="Arial" w:hAnsi="Arial" w:cs="Arial"/>
          <w:sz w:val="20"/>
          <w:szCs w:val="20"/>
        </w:rPr>
        <w:t xml:space="preserve"> </w:t>
      </w:r>
      <w:permStart w:id="755259428" w:edGrp="everyone"/>
      <w:r w:rsidR="00D47C67">
        <w:rPr>
          <w:rFonts w:ascii="Arial" w:hAnsi="Arial" w:cs="Arial"/>
          <w:sz w:val="20"/>
          <w:szCs w:val="20"/>
        </w:rPr>
        <w:t xml:space="preserve">   </w:t>
      </w:r>
      <w:r>
        <w:rPr>
          <w:rFonts w:ascii="Arial" w:hAnsi="Arial" w:cs="Arial"/>
          <w:sz w:val="20"/>
          <w:szCs w:val="20"/>
        </w:rPr>
        <w:t xml:space="preserve">     </w:t>
      </w:r>
      <w:r w:rsidR="00D47C67">
        <w:rPr>
          <w:rFonts w:ascii="Arial" w:hAnsi="Arial" w:cs="Arial"/>
          <w:sz w:val="20"/>
          <w:szCs w:val="20"/>
        </w:rPr>
        <w:t xml:space="preserve">   </w:t>
      </w:r>
      <w:permEnd w:id="755259428"/>
    </w:p>
    <w:p w14:paraId="70E8D3BD" w14:textId="77777777" w:rsidR="004425C2" w:rsidRDefault="00D47C67" w:rsidP="004425C2">
      <w:pPr>
        <w:rPr>
          <w:rFonts w:ascii="Arial" w:hAnsi="Arial" w:cs="Arial"/>
          <w:sz w:val="20"/>
          <w:szCs w:val="20"/>
        </w:rPr>
      </w:pPr>
      <w:r>
        <w:rPr>
          <w:rFonts w:ascii="Arial" w:hAnsi="Arial" w:cs="Arial"/>
          <w:sz w:val="20"/>
          <w:szCs w:val="20"/>
        </w:rPr>
        <w:t xml:space="preserve">    </w:t>
      </w:r>
      <w:permStart w:id="66591558" w:edGrp="everyone"/>
      <w:r>
        <w:rPr>
          <w:rFonts w:ascii="Arial" w:hAnsi="Arial" w:cs="Arial"/>
          <w:sz w:val="20"/>
          <w:szCs w:val="20"/>
        </w:rPr>
        <w:t xml:space="preserve">     </w:t>
      </w:r>
      <w:permEnd w:id="66591558"/>
      <w:r>
        <w:rPr>
          <w:rFonts w:ascii="Arial" w:hAnsi="Arial" w:cs="Arial"/>
          <w:sz w:val="20"/>
          <w:szCs w:val="20"/>
        </w:rPr>
        <w:t xml:space="preserve">  St</w:t>
      </w:r>
      <w:r w:rsidRPr="00FE7DA1">
        <w:rPr>
          <w:rFonts w:ascii="Arial" w:hAnsi="Arial" w:cs="Arial"/>
          <w:sz w:val="20"/>
          <w:szCs w:val="20"/>
        </w:rPr>
        <w:t>age 2: Implementation stage</w:t>
      </w:r>
      <w:r>
        <w:rPr>
          <w:rFonts w:ascii="Arial" w:hAnsi="Arial" w:cs="Arial"/>
          <w:sz w:val="20"/>
          <w:szCs w:val="20"/>
        </w:rPr>
        <w:t xml:space="preserve">. </w:t>
      </w:r>
    </w:p>
    <w:p w14:paraId="6BF70C53" w14:textId="02661BF7" w:rsidR="004425C2" w:rsidRDefault="00B13977" w:rsidP="004425C2">
      <w:pPr>
        <w:ind w:left="630"/>
        <w:rPr>
          <w:rFonts w:ascii="Arial" w:hAnsi="Arial" w:cs="Arial"/>
          <w:sz w:val="20"/>
          <w:szCs w:val="20"/>
        </w:rPr>
      </w:pPr>
      <w:r>
        <w:rPr>
          <w:rFonts w:ascii="Arial" w:hAnsi="Arial" w:cs="Arial"/>
          <w:sz w:val="20"/>
          <w:szCs w:val="20"/>
        </w:rPr>
        <w:t xml:space="preserve">Describe in </w:t>
      </w:r>
      <w:r w:rsidR="00F1529D">
        <w:rPr>
          <w:rFonts w:ascii="Arial" w:hAnsi="Arial" w:cs="Arial"/>
          <w:sz w:val="20"/>
          <w:szCs w:val="20"/>
        </w:rPr>
        <w:t xml:space="preserve">about 2 </w:t>
      </w:r>
      <w:r>
        <w:rPr>
          <w:rFonts w:ascii="Arial" w:hAnsi="Arial" w:cs="Arial"/>
          <w:sz w:val="20"/>
          <w:szCs w:val="20"/>
        </w:rPr>
        <w:t>page</w:t>
      </w:r>
      <w:r w:rsidR="00F1529D">
        <w:rPr>
          <w:rFonts w:ascii="Arial" w:hAnsi="Arial" w:cs="Arial"/>
          <w:sz w:val="20"/>
          <w:szCs w:val="20"/>
        </w:rPr>
        <w:t>s (1,</w:t>
      </w:r>
      <w:r>
        <w:rPr>
          <w:rFonts w:ascii="Arial" w:hAnsi="Arial" w:cs="Arial"/>
          <w:sz w:val="20"/>
          <w:szCs w:val="20"/>
        </w:rPr>
        <w:t>0</w:t>
      </w:r>
      <w:r w:rsidR="00F1529D">
        <w:rPr>
          <w:rFonts w:ascii="Arial" w:hAnsi="Arial" w:cs="Arial"/>
          <w:sz w:val="20"/>
          <w:szCs w:val="20"/>
        </w:rPr>
        <w:t>0</w:t>
      </w:r>
      <w:r>
        <w:rPr>
          <w:rFonts w:ascii="Arial" w:hAnsi="Arial" w:cs="Arial"/>
          <w:sz w:val="20"/>
          <w:szCs w:val="20"/>
        </w:rPr>
        <w:t xml:space="preserve">0 word limit)  all the following information:  </w:t>
      </w:r>
      <w:r w:rsidR="00374D67">
        <w:rPr>
          <w:rFonts w:ascii="Arial" w:hAnsi="Arial" w:cs="Arial"/>
          <w:sz w:val="20"/>
          <w:szCs w:val="20"/>
        </w:rPr>
        <w:t>c</w:t>
      </w:r>
      <w:r w:rsidR="00F96D16">
        <w:rPr>
          <w:rFonts w:ascii="Arial" w:hAnsi="Arial" w:cs="Arial"/>
          <w:sz w:val="20"/>
          <w:szCs w:val="20"/>
        </w:rPr>
        <w:t xml:space="preserve">ite the </w:t>
      </w:r>
      <w:r w:rsidR="008402A6">
        <w:rPr>
          <w:rFonts w:ascii="Arial" w:hAnsi="Arial" w:cs="Arial"/>
          <w:sz w:val="20"/>
          <w:szCs w:val="20"/>
        </w:rPr>
        <w:t xml:space="preserve">community planning process with formal recommendations within the past two years that align to at least one RFA priority.  </w:t>
      </w:r>
      <w:r w:rsidR="00F96D16">
        <w:rPr>
          <w:rFonts w:ascii="Arial" w:hAnsi="Arial" w:cs="Arial"/>
          <w:sz w:val="20"/>
          <w:szCs w:val="20"/>
        </w:rPr>
        <w:t xml:space="preserve">Add a </w:t>
      </w:r>
      <w:r w:rsidR="00A44C29">
        <w:rPr>
          <w:rFonts w:ascii="Arial" w:hAnsi="Arial" w:cs="Arial"/>
          <w:sz w:val="20"/>
          <w:szCs w:val="20"/>
        </w:rPr>
        <w:t xml:space="preserve">descriptive narrative </w:t>
      </w:r>
      <w:r w:rsidR="008B2A7C">
        <w:rPr>
          <w:rFonts w:ascii="Arial" w:hAnsi="Arial" w:cs="Arial"/>
          <w:sz w:val="20"/>
          <w:szCs w:val="20"/>
        </w:rPr>
        <w:t xml:space="preserve">to </w:t>
      </w:r>
      <w:r w:rsidR="00A44C29">
        <w:rPr>
          <w:rFonts w:ascii="Arial" w:hAnsi="Arial" w:cs="Arial"/>
          <w:sz w:val="20"/>
          <w:szCs w:val="20"/>
        </w:rPr>
        <w:t>identify who was involved, the meth</w:t>
      </w:r>
      <w:r w:rsidR="00DE2277">
        <w:rPr>
          <w:rFonts w:ascii="Arial" w:hAnsi="Arial" w:cs="Arial"/>
          <w:sz w:val="20"/>
          <w:szCs w:val="20"/>
        </w:rPr>
        <w:t>od or model used, the recommended strategies that align</w:t>
      </w:r>
      <w:r w:rsidR="00A44C29">
        <w:rPr>
          <w:rFonts w:ascii="Arial" w:hAnsi="Arial" w:cs="Arial"/>
          <w:sz w:val="20"/>
          <w:szCs w:val="20"/>
        </w:rPr>
        <w:t xml:space="preserve"> </w:t>
      </w:r>
      <w:r w:rsidR="008B2A7C">
        <w:rPr>
          <w:rFonts w:ascii="Arial" w:hAnsi="Arial" w:cs="Arial"/>
          <w:sz w:val="20"/>
          <w:szCs w:val="20"/>
        </w:rPr>
        <w:t>with the community priority (</w:t>
      </w:r>
      <w:r w:rsidR="00F97DD1">
        <w:rPr>
          <w:rFonts w:ascii="Arial" w:hAnsi="Arial" w:cs="Arial"/>
          <w:sz w:val="20"/>
          <w:szCs w:val="20"/>
        </w:rPr>
        <w:t xml:space="preserve">and </w:t>
      </w:r>
      <w:r w:rsidR="00A44C29">
        <w:rPr>
          <w:rFonts w:ascii="Arial" w:hAnsi="Arial" w:cs="Arial"/>
          <w:sz w:val="20"/>
          <w:szCs w:val="20"/>
        </w:rPr>
        <w:t>“fits” a RFA priority</w:t>
      </w:r>
      <w:r w:rsidR="008B2A7C">
        <w:rPr>
          <w:rFonts w:ascii="Arial" w:hAnsi="Arial" w:cs="Arial"/>
          <w:sz w:val="20"/>
          <w:szCs w:val="20"/>
        </w:rPr>
        <w:t>)</w:t>
      </w:r>
      <w:r w:rsidR="00A44C29">
        <w:rPr>
          <w:rFonts w:ascii="Arial" w:hAnsi="Arial" w:cs="Arial"/>
          <w:sz w:val="20"/>
          <w:szCs w:val="20"/>
        </w:rPr>
        <w:t>, and the month/year that the recommendation</w:t>
      </w:r>
      <w:r w:rsidR="00DE2277">
        <w:rPr>
          <w:rFonts w:ascii="Arial" w:hAnsi="Arial" w:cs="Arial"/>
          <w:sz w:val="20"/>
          <w:szCs w:val="20"/>
        </w:rPr>
        <w:t xml:space="preserve"> was</w:t>
      </w:r>
      <w:r w:rsidR="00A44C29">
        <w:rPr>
          <w:rFonts w:ascii="Arial" w:hAnsi="Arial" w:cs="Arial"/>
          <w:sz w:val="20"/>
          <w:szCs w:val="20"/>
        </w:rPr>
        <w:t xml:space="preserve"> issued.</w:t>
      </w:r>
      <w:r w:rsidR="008402A6">
        <w:rPr>
          <w:rFonts w:ascii="Arial" w:hAnsi="Arial" w:cs="Arial"/>
          <w:sz w:val="20"/>
          <w:szCs w:val="20"/>
        </w:rPr>
        <w:t xml:space="preserve"> </w:t>
      </w:r>
      <w:r w:rsidR="00382813">
        <w:rPr>
          <w:rFonts w:ascii="Arial" w:hAnsi="Arial" w:cs="Arial"/>
          <w:sz w:val="20"/>
          <w:szCs w:val="20"/>
        </w:rPr>
        <w:t xml:space="preserve">As an alternative, if an </w:t>
      </w:r>
      <w:r w:rsidR="008B2A7C">
        <w:rPr>
          <w:rFonts w:ascii="Arial" w:hAnsi="Arial" w:cs="Arial"/>
          <w:sz w:val="20"/>
          <w:szCs w:val="20"/>
        </w:rPr>
        <w:t xml:space="preserve">Executive Summary </w:t>
      </w:r>
      <w:r w:rsidR="00EB0808">
        <w:rPr>
          <w:rFonts w:ascii="Arial" w:hAnsi="Arial" w:cs="Arial"/>
          <w:sz w:val="20"/>
          <w:szCs w:val="20"/>
        </w:rPr>
        <w:t xml:space="preserve">of the community planning contains that </w:t>
      </w:r>
      <w:r w:rsidR="008B2A7C">
        <w:rPr>
          <w:rFonts w:ascii="Arial" w:hAnsi="Arial" w:cs="Arial"/>
          <w:sz w:val="20"/>
          <w:szCs w:val="20"/>
        </w:rPr>
        <w:t>information</w:t>
      </w:r>
      <w:r w:rsidR="00EB0808">
        <w:rPr>
          <w:rFonts w:ascii="Arial" w:hAnsi="Arial" w:cs="Arial"/>
          <w:sz w:val="20"/>
          <w:szCs w:val="20"/>
        </w:rPr>
        <w:t>,</w:t>
      </w:r>
      <w:r w:rsidR="008B2A7C">
        <w:rPr>
          <w:rFonts w:ascii="Arial" w:hAnsi="Arial" w:cs="Arial"/>
          <w:sz w:val="20"/>
          <w:szCs w:val="20"/>
        </w:rPr>
        <w:t xml:space="preserve"> </w:t>
      </w:r>
      <w:r w:rsidR="00FF7E50">
        <w:rPr>
          <w:rFonts w:ascii="Arial" w:hAnsi="Arial" w:cs="Arial"/>
          <w:sz w:val="20"/>
          <w:szCs w:val="20"/>
        </w:rPr>
        <w:t xml:space="preserve">indicate that </w:t>
      </w:r>
      <w:r w:rsidR="00382813" w:rsidRPr="009D7541">
        <w:rPr>
          <w:rFonts w:ascii="Arial" w:hAnsi="Arial" w:cs="Arial"/>
          <w:sz w:val="20"/>
          <w:szCs w:val="20"/>
        </w:rPr>
        <w:t xml:space="preserve">in </w:t>
      </w:r>
      <w:r w:rsidR="008B2A7C" w:rsidRPr="009D7541">
        <w:rPr>
          <w:rFonts w:ascii="Arial" w:hAnsi="Arial" w:cs="Arial"/>
          <w:sz w:val="20"/>
          <w:szCs w:val="20"/>
        </w:rPr>
        <w:t>the fillable space</w:t>
      </w:r>
      <w:r w:rsidR="00FF7E50">
        <w:rPr>
          <w:rFonts w:ascii="Arial" w:hAnsi="Arial" w:cs="Arial"/>
          <w:sz w:val="20"/>
          <w:szCs w:val="20"/>
        </w:rPr>
        <w:t xml:space="preserve"> and submit the Executive Summary</w:t>
      </w:r>
      <w:r w:rsidR="00EB0808">
        <w:rPr>
          <w:rFonts w:ascii="Arial" w:hAnsi="Arial" w:cs="Arial"/>
          <w:sz w:val="20"/>
          <w:szCs w:val="20"/>
        </w:rPr>
        <w:t>.</w:t>
      </w:r>
      <w:r w:rsidR="008402A6">
        <w:rPr>
          <w:rFonts w:ascii="Arial" w:hAnsi="Arial" w:cs="Arial"/>
          <w:sz w:val="20"/>
          <w:szCs w:val="20"/>
        </w:rPr>
        <w:t xml:space="preserve"> </w:t>
      </w:r>
      <w:r w:rsidR="00F97DD1">
        <w:rPr>
          <w:rFonts w:ascii="Arial" w:hAnsi="Arial" w:cs="Arial"/>
          <w:sz w:val="20"/>
          <w:szCs w:val="20"/>
        </w:rPr>
        <w:t>Also</w:t>
      </w:r>
      <w:r>
        <w:rPr>
          <w:rFonts w:ascii="Arial" w:hAnsi="Arial" w:cs="Arial"/>
          <w:sz w:val="20"/>
          <w:szCs w:val="20"/>
        </w:rPr>
        <w:t xml:space="preserve"> describe:  </w:t>
      </w:r>
      <w:r w:rsidR="00D86F5A">
        <w:rPr>
          <w:rFonts w:ascii="Arial" w:hAnsi="Arial" w:cs="Arial"/>
          <w:sz w:val="20"/>
          <w:szCs w:val="20"/>
        </w:rPr>
        <w:t>h</w:t>
      </w:r>
      <w:r>
        <w:rPr>
          <w:rFonts w:ascii="Arial" w:hAnsi="Arial" w:cs="Arial"/>
          <w:sz w:val="20"/>
          <w:szCs w:val="20"/>
        </w:rPr>
        <w:t>ow the Applicant will bring back together</w:t>
      </w:r>
      <w:r w:rsidR="00374D67">
        <w:rPr>
          <w:rFonts w:ascii="Arial" w:hAnsi="Arial" w:cs="Arial"/>
          <w:sz w:val="20"/>
          <w:szCs w:val="20"/>
        </w:rPr>
        <w:t xml:space="preserve"> the stakeholders</w:t>
      </w:r>
      <w:r w:rsidR="00F97DD1">
        <w:rPr>
          <w:rFonts w:ascii="Arial" w:hAnsi="Arial" w:cs="Arial"/>
          <w:sz w:val="20"/>
          <w:szCs w:val="20"/>
        </w:rPr>
        <w:t xml:space="preserve"> in planning/development</w:t>
      </w:r>
      <w:r w:rsidR="00374D67">
        <w:rPr>
          <w:rFonts w:ascii="Arial" w:hAnsi="Arial" w:cs="Arial"/>
          <w:sz w:val="20"/>
          <w:szCs w:val="20"/>
        </w:rPr>
        <w:t xml:space="preserve">, engaging any additional </w:t>
      </w:r>
      <w:r>
        <w:rPr>
          <w:rFonts w:ascii="Arial" w:hAnsi="Arial" w:cs="Arial"/>
          <w:sz w:val="20"/>
          <w:szCs w:val="20"/>
        </w:rPr>
        <w:t>stakeholders</w:t>
      </w:r>
      <w:r w:rsidR="00D86F5A">
        <w:rPr>
          <w:rFonts w:ascii="Arial" w:hAnsi="Arial" w:cs="Arial"/>
          <w:sz w:val="20"/>
          <w:szCs w:val="20"/>
        </w:rPr>
        <w:t xml:space="preserve"> </w:t>
      </w:r>
      <w:r w:rsidR="00374D67">
        <w:rPr>
          <w:rFonts w:ascii="Arial" w:hAnsi="Arial" w:cs="Arial"/>
          <w:sz w:val="20"/>
          <w:szCs w:val="20"/>
        </w:rPr>
        <w:t xml:space="preserve">that </w:t>
      </w:r>
      <w:r w:rsidR="00D86F5A">
        <w:rPr>
          <w:rFonts w:ascii="Arial" w:hAnsi="Arial" w:cs="Arial"/>
          <w:sz w:val="20"/>
          <w:szCs w:val="20"/>
        </w:rPr>
        <w:t>may have been</w:t>
      </w:r>
      <w:r>
        <w:rPr>
          <w:rFonts w:ascii="Arial" w:hAnsi="Arial" w:cs="Arial"/>
          <w:sz w:val="20"/>
          <w:szCs w:val="20"/>
        </w:rPr>
        <w:t xml:space="preserve"> absent from p</w:t>
      </w:r>
      <w:r w:rsidR="00374D67">
        <w:rPr>
          <w:rFonts w:ascii="Arial" w:hAnsi="Arial" w:cs="Arial"/>
          <w:sz w:val="20"/>
          <w:szCs w:val="20"/>
        </w:rPr>
        <w:t xml:space="preserve">lanning </w:t>
      </w:r>
      <w:r w:rsidR="00F97DD1">
        <w:rPr>
          <w:rFonts w:ascii="Arial" w:hAnsi="Arial" w:cs="Arial"/>
          <w:sz w:val="20"/>
          <w:szCs w:val="20"/>
        </w:rPr>
        <w:t>who have a stake in implementation</w:t>
      </w:r>
      <w:r w:rsidR="00374D67">
        <w:rPr>
          <w:rFonts w:ascii="Arial" w:hAnsi="Arial" w:cs="Arial"/>
          <w:sz w:val="20"/>
          <w:szCs w:val="20"/>
        </w:rPr>
        <w:t xml:space="preserve">; the </w:t>
      </w:r>
      <w:r>
        <w:rPr>
          <w:rFonts w:ascii="Arial" w:hAnsi="Arial" w:cs="Arial"/>
          <w:sz w:val="20"/>
          <w:szCs w:val="20"/>
        </w:rPr>
        <w:t>meth</w:t>
      </w:r>
      <w:r w:rsidR="00F1529D">
        <w:rPr>
          <w:rFonts w:ascii="Arial" w:hAnsi="Arial" w:cs="Arial"/>
          <w:sz w:val="20"/>
          <w:szCs w:val="20"/>
        </w:rPr>
        <w:t xml:space="preserve">od or model </w:t>
      </w:r>
      <w:r w:rsidR="00374D67">
        <w:rPr>
          <w:rFonts w:ascii="Arial" w:hAnsi="Arial" w:cs="Arial"/>
          <w:sz w:val="20"/>
          <w:szCs w:val="20"/>
        </w:rPr>
        <w:t>to</w:t>
      </w:r>
      <w:r w:rsidR="00F1529D">
        <w:rPr>
          <w:rFonts w:ascii="Arial" w:hAnsi="Arial" w:cs="Arial"/>
          <w:sz w:val="20"/>
          <w:szCs w:val="20"/>
        </w:rPr>
        <w:t xml:space="preserve"> be used for continuous quality improvement and process evaluation</w:t>
      </w:r>
      <w:r w:rsidR="00F97DD1">
        <w:rPr>
          <w:rFonts w:ascii="Arial" w:hAnsi="Arial" w:cs="Arial"/>
          <w:sz w:val="20"/>
          <w:szCs w:val="20"/>
        </w:rPr>
        <w:t>; and the timetable of key activities in</w:t>
      </w:r>
      <w:r>
        <w:rPr>
          <w:rFonts w:ascii="Arial" w:hAnsi="Arial" w:cs="Arial"/>
          <w:sz w:val="20"/>
          <w:szCs w:val="20"/>
        </w:rPr>
        <w:t xml:space="preserve"> Year 1.  </w:t>
      </w:r>
      <w:r w:rsidR="008402A6">
        <w:rPr>
          <w:rFonts w:ascii="Arial" w:hAnsi="Arial" w:cs="Arial"/>
          <w:sz w:val="20"/>
          <w:szCs w:val="20"/>
        </w:rPr>
        <w:t xml:space="preserve"> </w:t>
      </w:r>
      <w:r w:rsidR="00002C62">
        <w:rPr>
          <w:rFonts w:ascii="Arial" w:hAnsi="Arial" w:cs="Arial"/>
          <w:sz w:val="20"/>
          <w:szCs w:val="20"/>
        </w:rPr>
        <w:t xml:space="preserve">The expected outcome </w:t>
      </w:r>
      <w:r w:rsidR="00F97DD1">
        <w:rPr>
          <w:rFonts w:ascii="Arial" w:hAnsi="Arial" w:cs="Arial"/>
          <w:sz w:val="20"/>
          <w:szCs w:val="20"/>
        </w:rPr>
        <w:t xml:space="preserve">of Stage 2 </w:t>
      </w:r>
      <w:r w:rsidR="00002C62">
        <w:rPr>
          <w:rFonts w:ascii="Arial" w:hAnsi="Arial" w:cs="Arial"/>
          <w:sz w:val="20"/>
          <w:szCs w:val="20"/>
        </w:rPr>
        <w:t>is</w:t>
      </w:r>
      <w:r w:rsidR="00DE2277">
        <w:rPr>
          <w:rFonts w:ascii="Arial" w:hAnsi="Arial" w:cs="Arial"/>
          <w:sz w:val="20"/>
          <w:szCs w:val="20"/>
        </w:rPr>
        <w:t xml:space="preserve"> the stakeholder-engagement group </w:t>
      </w:r>
      <w:r w:rsidR="00374D67">
        <w:rPr>
          <w:rFonts w:ascii="Arial" w:hAnsi="Arial" w:cs="Arial"/>
          <w:sz w:val="20"/>
          <w:szCs w:val="20"/>
        </w:rPr>
        <w:t xml:space="preserve">guides implementation, CQI, and process evaluation throughout Year 1, and </w:t>
      </w:r>
      <w:r w:rsidR="00DE2277">
        <w:rPr>
          <w:rFonts w:ascii="Arial" w:hAnsi="Arial" w:cs="Arial"/>
          <w:sz w:val="20"/>
          <w:szCs w:val="20"/>
        </w:rPr>
        <w:t>contribute</w:t>
      </w:r>
      <w:r w:rsidR="00374D67">
        <w:rPr>
          <w:rFonts w:ascii="Arial" w:hAnsi="Arial" w:cs="Arial"/>
          <w:sz w:val="20"/>
          <w:szCs w:val="20"/>
        </w:rPr>
        <w:t>s</w:t>
      </w:r>
      <w:r w:rsidR="00DE2277">
        <w:rPr>
          <w:rFonts w:ascii="Arial" w:hAnsi="Arial" w:cs="Arial"/>
          <w:sz w:val="20"/>
          <w:szCs w:val="20"/>
        </w:rPr>
        <w:t xml:space="preserve"> to the Year 1 performance report </w:t>
      </w:r>
      <w:r w:rsidR="007534D2">
        <w:rPr>
          <w:rFonts w:ascii="Arial" w:hAnsi="Arial" w:cs="Arial"/>
          <w:sz w:val="20"/>
          <w:szCs w:val="20"/>
        </w:rPr>
        <w:t xml:space="preserve">identifying whether objectives were met, and if not, why not, for the period </w:t>
      </w:r>
      <w:r w:rsidR="00DE2277">
        <w:rPr>
          <w:rFonts w:ascii="Arial" w:hAnsi="Arial" w:cs="Arial"/>
          <w:sz w:val="20"/>
          <w:szCs w:val="20"/>
        </w:rPr>
        <w:t xml:space="preserve">ending </w:t>
      </w:r>
      <w:r w:rsidR="007C3284">
        <w:rPr>
          <w:rFonts w:ascii="Arial" w:hAnsi="Arial" w:cs="Arial"/>
          <w:sz w:val="20"/>
          <w:szCs w:val="20"/>
        </w:rPr>
        <w:t xml:space="preserve">July 31, 2020.  </w:t>
      </w:r>
      <w:r w:rsidR="00D47C67">
        <w:rPr>
          <w:rFonts w:ascii="Arial" w:hAnsi="Arial" w:cs="Arial"/>
          <w:sz w:val="20"/>
          <w:szCs w:val="20"/>
        </w:rPr>
        <w:t xml:space="preserve"> </w:t>
      </w:r>
      <w:permStart w:id="191038981" w:edGrp="everyone"/>
      <w:r w:rsidR="00D47C67">
        <w:rPr>
          <w:rFonts w:ascii="Arial" w:hAnsi="Arial" w:cs="Arial"/>
          <w:sz w:val="20"/>
          <w:szCs w:val="20"/>
        </w:rPr>
        <w:t xml:space="preserve">  </w:t>
      </w:r>
      <w:r w:rsidR="00F1529D">
        <w:rPr>
          <w:rFonts w:ascii="Arial" w:hAnsi="Arial" w:cs="Arial"/>
          <w:sz w:val="20"/>
          <w:szCs w:val="20"/>
        </w:rPr>
        <w:t xml:space="preserve">  </w:t>
      </w:r>
      <w:r w:rsidR="00D47C67">
        <w:rPr>
          <w:rFonts w:ascii="Arial" w:hAnsi="Arial" w:cs="Arial"/>
          <w:sz w:val="20"/>
          <w:szCs w:val="20"/>
        </w:rPr>
        <w:t xml:space="preserve"> </w:t>
      </w:r>
      <w:r w:rsidR="004425C2">
        <w:rPr>
          <w:rFonts w:ascii="Arial" w:hAnsi="Arial" w:cs="Arial"/>
          <w:sz w:val="20"/>
          <w:szCs w:val="20"/>
        </w:rPr>
        <w:t xml:space="preserve">     </w:t>
      </w:r>
      <w:r w:rsidR="00D47C67">
        <w:rPr>
          <w:rFonts w:ascii="Arial" w:hAnsi="Arial" w:cs="Arial"/>
          <w:sz w:val="20"/>
          <w:szCs w:val="20"/>
        </w:rPr>
        <w:t xml:space="preserve">    </w:t>
      </w:r>
      <w:permEnd w:id="191038981"/>
    </w:p>
    <w:p w14:paraId="552A2209" w14:textId="77777777" w:rsidR="009A16E9" w:rsidRDefault="00D47C67" w:rsidP="00D47C67">
      <w:pPr>
        <w:rPr>
          <w:rFonts w:ascii="Arial" w:hAnsi="Arial" w:cs="Arial"/>
          <w:sz w:val="20"/>
          <w:szCs w:val="20"/>
        </w:rPr>
      </w:pPr>
      <w:r>
        <w:rPr>
          <w:rFonts w:ascii="Arial" w:hAnsi="Arial" w:cs="Arial"/>
          <w:sz w:val="20"/>
          <w:szCs w:val="20"/>
        </w:rPr>
        <w:t xml:space="preserve">    </w:t>
      </w:r>
      <w:permStart w:id="1101942957" w:edGrp="everyone"/>
      <w:r>
        <w:rPr>
          <w:rFonts w:ascii="Arial" w:hAnsi="Arial" w:cs="Arial"/>
          <w:sz w:val="20"/>
          <w:szCs w:val="20"/>
        </w:rPr>
        <w:t xml:space="preserve">     </w:t>
      </w:r>
      <w:permEnd w:id="1101942957"/>
      <w:r>
        <w:rPr>
          <w:rFonts w:ascii="Arial" w:hAnsi="Arial" w:cs="Arial"/>
          <w:sz w:val="20"/>
          <w:szCs w:val="20"/>
        </w:rPr>
        <w:t xml:space="preserve">  </w:t>
      </w:r>
      <w:r w:rsidRPr="00FE7DA1">
        <w:rPr>
          <w:rFonts w:ascii="Arial" w:hAnsi="Arial" w:cs="Arial"/>
          <w:sz w:val="20"/>
          <w:szCs w:val="20"/>
        </w:rPr>
        <w:t>Stage 3:  Expansion stage</w:t>
      </w:r>
      <w:r>
        <w:rPr>
          <w:rFonts w:ascii="Arial" w:hAnsi="Arial" w:cs="Arial"/>
          <w:sz w:val="20"/>
          <w:szCs w:val="20"/>
        </w:rPr>
        <w:t xml:space="preserve">. </w:t>
      </w:r>
    </w:p>
    <w:p w14:paraId="612930DC" w14:textId="705382F6" w:rsidR="00D47C67" w:rsidRPr="00FE7DA1" w:rsidRDefault="00EB0808" w:rsidP="009A16E9">
      <w:pPr>
        <w:ind w:left="630"/>
        <w:rPr>
          <w:rFonts w:ascii="Arial" w:hAnsi="Arial" w:cs="Arial"/>
          <w:sz w:val="20"/>
          <w:szCs w:val="20"/>
        </w:rPr>
      </w:pPr>
      <w:r>
        <w:rPr>
          <w:rFonts w:ascii="Arial" w:hAnsi="Arial" w:cs="Arial"/>
          <w:sz w:val="20"/>
          <w:szCs w:val="20"/>
        </w:rPr>
        <w:t>Proposing a project f</w:t>
      </w:r>
      <w:r w:rsidR="0012751D">
        <w:rPr>
          <w:rFonts w:ascii="Arial" w:hAnsi="Arial" w:cs="Arial"/>
          <w:sz w:val="20"/>
          <w:szCs w:val="20"/>
        </w:rPr>
        <w:t xml:space="preserve">or this stage necessitates that </w:t>
      </w:r>
      <w:r>
        <w:rPr>
          <w:rFonts w:ascii="Arial" w:hAnsi="Arial" w:cs="Arial"/>
          <w:sz w:val="20"/>
          <w:szCs w:val="20"/>
        </w:rPr>
        <w:t>existing implementation aligns to one or more RFA priorities</w:t>
      </w:r>
      <w:r w:rsidR="0025380B">
        <w:rPr>
          <w:rFonts w:ascii="Arial" w:hAnsi="Arial" w:cs="Arial"/>
          <w:sz w:val="20"/>
          <w:szCs w:val="20"/>
        </w:rPr>
        <w:t xml:space="preserve">, the </w:t>
      </w:r>
      <w:r w:rsidR="00F97DD1">
        <w:rPr>
          <w:rFonts w:ascii="Arial" w:hAnsi="Arial" w:cs="Arial"/>
          <w:sz w:val="20"/>
          <w:szCs w:val="20"/>
        </w:rPr>
        <w:t xml:space="preserve">target population, </w:t>
      </w:r>
      <w:r w:rsidR="0012751D">
        <w:rPr>
          <w:rFonts w:ascii="Arial" w:hAnsi="Arial" w:cs="Arial"/>
          <w:sz w:val="20"/>
          <w:szCs w:val="20"/>
        </w:rPr>
        <w:t>and shows evidence that existing activities have been effective to warrant expansion</w:t>
      </w:r>
      <w:r>
        <w:rPr>
          <w:rFonts w:ascii="Arial" w:hAnsi="Arial" w:cs="Arial"/>
          <w:sz w:val="20"/>
          <w:szCs w:val="20"/>
        </w:rPr>
        <w:t xml:space="preserve">.  </w:t>
      </w:r>
      <w:r w:rsidR="009A16E9">
        <w:rPr>
          <w:rFonts w:ascii="Arial" w:hAnsi="Arial" w:cs="Arial"/>
          <w:sz w:val="20"/>
          <w:szCs w:val="20"/>
        </w:rPr>
        <w:t xml:space="preserve"> </w:t>
      </w:r>
      <w:r w:rsidR="0012751D">
        <w:rPr>
          <w:rFonts w:ascii="Arial" w:hAnsi="Arial" w:cs="Arial"/>
          <w:sz w:val="20"/>
          <w:szCs w:val="20"/>
        </w:rPr>
        <w:t>Describ</w:t>
      </w:r>
      <w:r w:rsidR="00F1529D">
        <w:rPr>
          <w:rFonts w:ascii="Arial" w:hAnsi="Arial" w:cs="Arial"/>
          <w:sz w:val="20"/>
          <w:szCs w:val="20"/>
        </w:rPr>
        <w:t>e in about two pages (1,000</w:t>
      </w:r>
      <w:r w:rsidR="0012751D">
        <w:rPr>
          <w:rFonts w:ascii="Arial" w:hAnsi="Arial" w:cs="Arial"/>
          <w:sz w:val="20"/>
          <w:szCs w:val="20"/>
        </w:rPr>
        <w:t xml:space="preserve"> word limit) the overarching content of the current implementation activities</w:t>
      </w:r>
      <w:r w:rsidR="00242FBC">
        <w:rPr>
          <w:rFonts w:ascii="Arial" w:hAnsi="Arial" w:cs="Arial"/>
          <w:sz w:val="20"/>
          <w:szCs w:val="20"/>
        </w:rPr>
        <w:t>, including the work plan goals and objectives and performance report</w:t>
      </w:r>
      <w:r w:rsidR="0012751D">
        <w:rPr>
          <w:rFonts w:ascii="Arial" w:hAnsi="Arial" w:cs="Arial"/>
          <w:sz w:val="20"/>
          <w:szCs w:val="20"/>
        </w:rPr>
        <w:t>.  Include evidence that continuous quality improvement or evaluation support the proposal to expand the implementation.</w:t>
      </w:r>
      <w:r w:rsidR="009A16E9">
        <w:rPr>
          <w:rFonts w:ascii="Arial" w:hAnsi="Arial" w:cs="Arial"/>
          <w:sz w:val="20"/>
          <w:szCs w:val="20"/>
        </w:rPr>
        <w:t xml:space="preserve">  </w:t>
      </w:r>
      <w:r w:rsidR="00D47C67">
        <w:rPr>
          <w:rFonts w:ascii="Arial" w:hAnsi="Arial" w:cs="Arial"/>
          <w:sz w:val="20"/>
          <w:szCs w:val="20"/>
        </w:rPr>
        <w:t xml:space="preserve"> </w:t>
      </w:r>
      <w:permStart w:id="2128247081" w:edGrp="everyone"/>
      <w:r w:rsidR="00242FBC">
        <w:rPr>
          <w:rFonts w:ascii="Arial" w:hAnsi="Arial" w:cs="Arial"/>
          <w:sz w:val="20"/>
          <w:szCs w:val="20"/>
        </w:rPr>
        <w:t xml:space="preserve">   </w:t>
      </w:r>
      <w:r w:rsidR="00D47C67">
        <w:rPr>
          <w:rFonts w:ascii="Arial" w:hAnsi="Arial" w:cs="Arial"/>
          <w:sz w:val="20"/>
          <w:szCs w:val="20"/>
        </w:rPr>
        <w:t xml:space="preserve">    </w:t>
      </w:r>
      <w:r w:rsidR="0012751D">
        <w:rPr>
          <w:rFonts w:ascii="Arial" w:hAnsi="Arial" w:cs="Arial"/>
          <w:sz w:val="20"/>
          <w:szCs w:val="20"/>
        </w:rPr>
        <w:t xml:space="preserve">   </w:t>
      </w:r>
      <w:r w:rsidR="00D47C67">
        <w:rPr>
          <w:rFonts w:ascii="Arial" w:hAnsi="Arial" w:cs="Arial"/>
          <w:sz w:val="20"/>
          <w:szCs w:val="20"/>
        </w:rPr>
        <w:t xml:space="preserve">   </w:t>
      </w:r>
      <w:permEnd w:id="2128247081"/>
    </w:p>
    <w:p w14:paraId="4EE58A99" w14:textId="77777777" w:rsidR="00C255EF" w:rsidRDefault="00C255EF" w:rsidP="00DC3F67">
      <w:pPr>
        <w:rPr>
          <w:rFonts w:ascii="Arial" w:hAnsi="Arial" w:cs="Arial"/>
          <w:sz w:val="20"/>
          <w:szCs w:val="20"/>
        </w:rPr>
      </w:pPr>
    </w:p>
    <w:p w14:paraId="5702F87B" w14:textId="77777777" w:rsidR="00C255EF" w:rsidRDefault="00C255EF" w:rsidP="00DC3F67">
      <w:pPr>
        <w:rPr>
          <w:rFonts w:ascii="Arial" w:hAnsi="Arial" w:cs="Arial"/>
          <w:sz w:val="20"/>
          <w:szCs w:val="20"/>
        </w:rPr>
      </w:pPr>
    </w:p>
    <w:p w14:paraId="28036BEA" w14:textId="77777777" w:rsidR="00C255EF" w:rsidRDefault="00C255EF" w:rsidP="00DC3F67">
      <w:pPr>
        <w:rPr>
          <w:rFonts w:ascii="Arial" w:hAnsi="Arial" w:cs="Arial"/>
          <w:sz w:val="20"/>
          <w:szCs w:val="20"/>
        </w:rPr>
      </w:pPr>
    </w:p>
    <w:p w14:paraId="264FB2B2" w14:textId="77777777" w:rsidR="00C255EF" w:rsidRDefault="00C255EF" w:rsidP="00DC3F67">
      <w:pPr>
        <w:rPr>
          <w:rFonts w:ascii="Arial" w:hAnsi="Arial" w:cs="Arial"/>
          <w:sz w:val="20"/>
          <w:szCs w:val="20"/>
        </w:rPr>
      </w:pPr>
    </w:p>
    <w:p w14:paraId="5A872377" w14:textId="77777777" w:rsidR="00C255EF" w:rsidRDefault="00C255EF">
      <w:pPr>
        <w:rPr>
          <w:rFonts w:ascii="Arial" w:hAnsi="Arial" w:cs="Arial"/>
          <w:sz w:val="20"/>
          <w:szCs w:val="20"/>
        </w:rPr>
      </w:pPr>
      <w:r>
        <w:rPr>
          <w:rFonts w:ascii="Arial" w:hAnsi="Arial" w:cs="Arial"/>
          <w:sz w:val="20"/>
          <w:szCs w:val="20"/>
        </w:rPr>
        <w:br w:type="page"/>
      </w:r>
    </w:p>
    <w:p w14:paraId="0D686D0B" w14:textId="77777777" w:rsidR="00C255EF" w:rsidRDefault="00C255EF" w:rsidP="00DC3F67">
      <w:pPr>
        <w:rPr>
          <w:rFonts w:ascii="Arial" w:hAnsi="Arial" w:cs="Arial"/>
          <w:sz w:val="20"/>
          <w:szCs w:val="20"/>
        </w:rPr>
      </w:pPr>
    </w:p>
    <w:p w14:paraId="7A2BE62E" w14:textId="77777777" w:rsidR="00C255EF" w:rsidRPr="00C255EF" w:rsidRDefault="004E5A0B" w:rsidP="00C255EF">
      <w:pPr>
        <w:jc w:val="center"/>
        <w:rPr>
          <w:rFonts w:ascii="Arial" w:hAnsi="Arial" w:cs="Arial"/>
          <w:b/>
        </w:rPr>
      </w:pPr>
      <w:r>
        <w:rPr>
          <w:rFonts w:ascii="Arial" w:hAnsi="Arial" w:cs="Arial"/>
          <w:b/>
        </w:rPr>
        <w:t>FORM</w:t>
      </w:r>
      <w:r w:rsidR="00A51724" w:rsidRPr="00C255EF">
        <w:rPr>
          <w:rFonts w:ascii="Arial" w:hAnsi="Arial" w:cs="Arial"/>
          <w:b/>
        </w:rPr>
        <w:t xml:space="preserve"> </w:t>
      </w:r>
      <w:r w:rsidR="00B4749D">
        <w:rPr>
          <w:rFonts w:ascii="Arial" w:hAnsi="Arial" w:cs="Arial"/>
          <w:b/>
        </w:rPr>
        <w:t>4</w:t>
      </w:r>
      <w:r w:rsidR="00A51724" w:rsidRPr="00C255EF">
        <w:rPr>
          <w:rFonts w:ascii="Arial" w:hAnsi="Arial" w:cs="Arial"/>
          <w:b/>
        </w:rPr>
        <w:t xml:space="preserve"> – APPLICANT’S BUDGET</w:t>
      </w:r>
    </w:p>
    <w:p w14:paraId="012A72D8" w14:textId="77777777" w:rsidR="00C255EF" w:rsidRDefault="00C255EF" w:rsidP="00DC3F67">
      <w:pPr>
        <w:rPr>
          <w:rFonts w:ascii="Arial" w:hAnsi="Arial" w:cs="Arial"/>
          <w:sz w:val="20"/>
          <w:szCs w:val="20"/>
        </w:rPr>
      </w:pPr>
    </w:p>
    <w:p w14:paraId="7754DE73" w14:textId="77777777" w:rsidR="0015527E" w:rsidRDefault="0015527E" w:rsidP="00DC3F67">
      <w:pPr>
        <w:rPr>
          <w:rFonts w:ascii="Arial" w:hAnsi="Arial" w:cs="Arial"/>
          <w:sz w:val="20"/>
          <w:szCs w:val="20"/>
        </w:rPr>
      </w:pPr>
    </w:p>
    <w:p w14:paraId="0DE6D937" w14:textId="7F29C5F4" w:rsidR="0015527E" w:rsidRDefault="003F2C15" w:rsidP="00DC3F67">
      <w:pPr>
        <w:rPr>
          <w:rFonts w:ascii="Arial" w:hAnsi="Arial" w:cs="Arial"/>
          <w:sz w:val="20"/>
          <w:szCs w:val="20"/>
        </w:rPr>
      </w:pPr>
      <w:r w:rsidRPr="009D7541">
        <w:rPr>
          <w:rFonts w:ascii="Arial" w:hAnsi="Arial" w:cs="Arial"/>
          <w:b/>
          <w:sz w:val="20"/>
          <w:szCs w:val="20"/>
        </w:rPr>
        <w:t>INSTRUCTIONS:</w:t>
      </w:r>
      <w:r>
        <w:rPr>
          <w:rFonts w:ascii="Arial" w:hAnsi="Arial" w:cs="Arial"/>
          <w:sz w:val="20"/>
          <w:szCs w:val="20"/>
        </w:rPr>
        <w:t xml:space="preserve">  </w:t>
      </w:r>
      <w:r w:rsidR="004C4D3C">
        <w:rPr>
          <w:rFonts w:ascii="Arial" w:hAnsi="Arial" w:cs="Arial"/>
          <w:sz w:val="20"/>
          <w:szCs w:val="20"/>
        </w:rPr>
        <w:t xml:space="preserve">Use </w:t>
      </w:r>
      <w:r w:rsidR="004E4507">
        <w:rPr>
          <w:rFonts w:ascii="Arial" w:hAnsi="Arial" w:cs="Arial"/>
          <w:sz w:val="20"/>
          <w:szCs w:val="20"/>
        </w:rPr>
        <w:t>t</w:t>
      </w:r>
      <w:r>
        <w:rPr>
          <w:rFonts w:ascii="Arial" w:hAnsi="Arial" w:cs="Arial"/>
          <w:sz w:val="20"/>
          <w:szCs w:val="20"/>
        </w:rPr>
        <w:t xml:space="preserve">he </w:t>
      </w:r>
      <w:r w:rsidRPr="003F2C15">
        <w:rPr>
          <w:rFonts w:ascii="Arial" w:hAnsi="Arial" w:cs="Arial"/>
          <w:sz w:val="20"/>
          <w:szCs w:val="20"/>
        </w:rPr>
        <w:t xml:space="preserve">Budget </w:t>
      </w:r>
      <w:r w:rsidR="004E4507">
        <w:rPr>
          <w:rFonts w:ascii="Arial" w:hAnsi="Arial" w:cs="Arial"/>
          <w:sz w:val="20"/>
          <w:szCs w:val="20"/>
        </w:rPr>
        <w:t xml:space="preserve">worksheet of the </w:t>
      </w:r>
      <w:r w:rsidRPr="003F2C15">
        <w:rPr>
          <w:rFonts w:ascii="Arial" w:hAnsi="Arial" w:cs="Arial"/>
          <w:sz w:val="20"/>
          <w:szCs w:val="20"/>
        </w:rPr>
        <w:t>Excel workbook</w:t>
      </w:r>
      <w:r w:rsidR="004C4D3C">
        <w:rPr>
          <w:rFonts w:ascii="Arial" w:hAnsi="Arial" w:cs="Arial"/>
          <w:sz w:val="20"/>
          <w:szCs w:val="20"/>
        </w:rPr>
        <w:t xml:space="preserve"> to prepare a </w:t>
      </w:r>
      <w:r w:rsidR="001410DB">
        <w:rPr>
          <w:rFonts w:ascii="Arial" w:hAnsi="Arial" w:cs="Arial"/>
          <w:sz w:val="20"/>
          <w:szCs w:val="20"/>
        </w:rPr>
        <w:t xml:space="preserve">category </w:t>
      </w:r>
      <w:r w:rsidR="004A0353">
        <w:rPr>
          <w:rFonts w:ascii="Arial" w:hAnsi="Arial" w:cs="Arial"/>
          <w:sz w:val="20"/>
          <w:szCs w:val="20"/>
        </w:rPr>
        <w:t>budget</w:t>
      </w:r>
      <w:r w:rsidR="00297B5A">
        <w:rPr>
          <w:rFonts w:ascii="Arial" w:hAnsi="Arial" w:cs="Arial"/>
          <w:sz w:val="20"/>
          <w:szCs w:val="20"/>
        </w:rPr>
        <w:t xml:space="preserve">, i.e. broad but </w:t>
      </w:r>
      <w:r w:rsidR="007206E9">
        <w:rPr>
          <w:rFonts w:ascii="Arial" w:hAnsi="Arial" w:cs="Arial"/>
          <w:sz w:val="20"/>
          <w:szCs w:val="20"/>
        </w:rPr>
        <w:t>wit</w:t>
      </w:r>
      <w:r w:rsidR="00C17835">
        <w:rPr>
          <w:rFonts w:ascii="Arial" w:hAnsi="Arial" w:cs="Arial"/>
          <w:sz w:val="20"/>
          <w:szCs w:val="20"/>
        </w:rPr>
        <w:t xml:space="preserve">h no less accuracy than is </w:t>
      </w:r>
      <w:r w:rsidR="007206E9">
        <w:rPr>
          <w:rFonts w:ascii="Arial" w:hAnsi="Arial" w:cs="Arial"/>
          <w:sz w:val="20"/>
          <w:szCs w:val="20"/>
        </w:rPr>
        <w:t xml:space="preserve">given to a detailed line item budget.  </w:t>
      </w:r>
      <w:r w:rsidR="004E4507">
        <w:rPr>
          <w:rFonts w:ascii="Arial" w:hAnsi="Arial" w:cs="Arial"/>
          <w:sz w:val="20"/>
          <w:szCs w:val="20"/>
        </w:rPr>
        <w:t xml:space="preserve">Typical </w:t>
      </w:r>
      <w:r w:rsidR="001410DB">
        <w:rPr>
          <w:rFonts w:ascii="Arial" w:hAnsi="Arial" w:cs="Arial"/>
          <w:sz w:val="20"/>
          <w:szCs w:val="20"/>
        </w:rPr>
        <w:t xml:space="preserve">cost </w:t>
      </w:r>
      <w:r w:rsidR="004E4507">
        <w:rPr>
          <w:rFonts w:ascii="Arial" w:hAnsi="Arial" w:cs="Arial"/>
          <w:sz w:val="20"/>
          <w:szCs w:val="20"/>
        </w:rPr>
        <w:t xml:space="preserve">categories </w:t>
      </w:r>
      <w:r w:rsidR="001410DB">
        <w:rPr>
          <w:rFonts w:ascii="Arial" w:hAnsi="Arial" w:cs="Arial"/>
          <w:sz w:val="20"/>
          <w:szCs w:val="20"/>
        </w:rPr>
        <w:t xml:space="preserve">for public health projects </w:t>
      </w:r>
      <w:r w:rsidR="004E4507">
        <w:rPr>
          <w:rFonts w:ascii="Arial" w:hAnsi="Arial" w:cs="Arial"/>
          <w:sz w:val="20"/>
          <w:szCs w:val="20"/>
        </w:rPr>
        <w:t xml:space="preserve">include:  personnel-salary or wage; personnel-fringe benefits; </w:t>
      </w:r>
      <w:r w:rsidR="004A0353">
        <w:rPr>
          <w:rFonts w:ascii="Arial" w:hAnsi="Arial" w:cs="Arial"/>
          <w:sz w:val="20"/>
          <w:szCs w:val="20"/>
        </w:rPr>
        <w:t xml:space="preserve">contractual; </w:t>
      </w:r>
      <w:r w:rsidR="004C4D3C">
        <w:rPr>
          <w:rFonts w:ascii="Arial" w:hAnsi="Arial" w:cs="Arial"/>
          <w:sz w:val="20"/>
          <w:szCs w:val="20"/>
        </w:rPr>
        <w:t xml:space="preserve">supplies; travel; equipment; space; and indirect costs.  </w:t>
      </w:r>
      <w:r w:rsidR="004A0353">
        <w:rPr>
          <w:rFonts w:ascii="Arial" w:hAnsi="Arial" w:cs="Arial"/>
          <w:sz w:val="20"/>
          <w:szCs w:val="20"/>
        </w:rPr>
        <w:t>M</w:t>
      </w:r>
      <w:r w:rsidR="007206E9">
        <w:rPr>
          <w:rFonts w:ascii="Arial" w:hAnsi="Arial" w:cs="Arial"/>
          <w:sz w:val="20"/>
          <w:szCs w:val="20"/>
        </w:rPr>
        <w:t>iscellaneous is an unacceptable</w:t>
      </w:r>
      <w:r w:rsidR="00C17835">
        <w:rPr>
          <w:rFonts w:ascii="Arial" w:hAnsi="Arial" w:cs="Arial"/>
          <w:sz w:val="20"/>
          <w:szCs w:val="20"/>
        </w:rPr>
        <w:t xml:space="preserve"> cost category as</w:t>
      </w:r>
      <w:r w:rsidR="004A0353">
        <w:rPr>
          <w:rFonts w:ascii="Arial" w:hAnsi="Arial" w:cs="Arial"/>
          <w:sz w:val="20"/>
          <w:szCs w:val="20"/>
        </w:rPr>
        <w:t xml:space="preserve"> it is vague and does not allow for</w:t>
      </w:r>
      <w:r w:rsidR="001410DB">
        <w:rPr>
          <w:rFonts w:ascii="Arial" w:hAnsi="Arial" w:cs="Arial"/>
          <w:sz w:val="20"/>
          <w:szCs w:val="20"/>
        </w:rPr>
        <w:t xml:space="preserve"> a determination of the nature of the estimate</w:t>
      </w:r>
      <w:r w:rsidR="004A0353">
        <w:rPr>
          <w:rFonts w:ascii="Arial" w:hAnsi="Arial" w:cs="Arial"/>
          <w:sz w:val="20"/>
          <w:szCs w:val="20"/>
        </w:rPr>
        <w:t>.</w:t>
      </w:r>
      <w:r w:rsidR="00BE34C0">
        <w:rPr>
          <w:rFonts w:ascii="Arial" w:hAnsi="Arial" w:cs="Arial"/>
          <w:sz w:val="20"/>
          <w:szCs w:val="20"/>
        </w:rPr>
        <w:t xml:space="preserve">  Instructions within the workbook are relevant for the Budget Worksheet, pre-award, disregarding the line item descriptions for Phase 1.</w:t>
      </w:r>
    </w:p>
    <w:p w14:paraId="6C27DB22" w14:textId="77FC4DB3" w:rsidR="0015527E" w:rsidRDefault="0015527E">
      <w:pPr>
        <w:rPr>
          <w:rFonts w:ascii="Arial" w:hAnsi="Arial" w:cs="Arial"/>
          <w:sz w:val="20"/>
          <w:szCs w:val="20"/>
        </w:rPr>
      </w:pPr>
      <w:r>
        <w:rPr>
          <w:rFonts w:ascii="Arial" w:hAnsi="Arial" w:cs="Arial"/>
          <w:sz w:val="20"/>
          <w:szCs w:val="20"/>
        </w:rPr>
        <w:br w:type="page"/>
      </w:r>
    </w:p>
    <w:p w14:paraId="500EA47B" w14:textId="224B8888" w:rsidR="0015527E" w:rsidRPr="00BA57B3" w:rsidRDefault="004E5A0B" w:rsidP="00B56A1D">
      <w:pPr>
        <w:jc w:val="center"/>
        <w:rPr>
          <w:rFonts w:ascii="Arial" w:hAnsi="Arial" w:cs="Arial"/>
          <w:b/>
        </w:rPr>
      </w:pPr>
      <w:r w:rsidRPr="00BA57B3">
        <w:rPr>
          <w:rFonts w:ascii="Arial" w:hAnsi="Arial" w:cs="Arial"/>
          <w:b/>
        </w:rPr>
        <w:lastRenderedPageBreak/>
        <w:t>FORM</w:t>
      </w:r>
      <w:r w:rsidR="00B56A1D" w:rsidRPr="00BA57B3">
        <w:rPr>
          <w:rFonts w:ascii="Arial" w:hAnsi="Arial" w:cs="Arial"/>
          <w:b/>
        </w:rPr>
        <w:t xml:space="preserve"> </w:t>
      </w:r>
      <w:r w:rsidR="00B4749D" w:rsidRPr="00BA57B3">
        <w:rPr>
          <w:rFonts w:ascii="Arial" w:hAnsi="Arial" w:cs="Arial"/>
          <w:b/>
        </w:rPr>
        <w:t>5</w:t>
      </w:r>
      <w:r w:rsidR="00B56A1D" w:rsidRPr="00BA57B3">
        <w:rPr>
          <w:rFonts w:ascii="Arial" w:hAnsi="Arial" w:cs="Arial"/>
          <w:b/>
        </w:rPr>
        <w:t xml:space="preserve"> – </w:t>
      </w:r>
      <w:r w:rsidR="00E11227" w:rsidRPr="009D7541">
        <w:rPr>
          <w:rFonts w:ascii="Arial Bold" w:hAnsi="Arial Bold" w:cs="Arial"/>
          <w:b/>
          <w:caps/>
        </w:rPr>
        <w:t>Applicant Qualifications to Lead Stakeholder-Engagement Projects</w:t>
      </w:r>
    </w:p>
    <w:p w14:paraId="12869854" w14:textId="77777777" w:rsidR="00784871" w:rsidRDefault="00784871" w:rsidP="00784871">
      <w:pPr>
        <w:rPr>
          <w:rFonts w:ascii="Arial" w:hAnsi="Arial" w:cs="Arial"/>
          <w:b/>
          <w:sz w:val="20"/>
          <w:szCs w:val="20"/>
        </w:rPr>
      </w:pPr>
    </w:p>
    <w:p w14:paraId="2895FA9F" w14:textId="1F258A70" w:rsidR="00A02CD0" w:rsidRPr="00A02CD0" w:rsidRDefault="00A02CD0" w:rsidP="00A02CD0">
      <w:pPr>
        <w:rPr>
          <w:rFonts w:ascii="Arial" w:hAnsi="Arial" w:cs="Arial"/>
          <w:sz w:val="20"/>
          <w:szCs w:val="20"/>
        </w:rPr>
      </w:pPr>
      <w:r w:rsidRPr="00A02CD0">
        <w:rPr>
          <w:rFonts w:ascii="Arial" w:hAnsi="Arial" w:cs="Arial"/>
          <w:b/>
          <w:sz w:val="20"/>
          <w:szCs w:val="20"/>
        </w:rPr>
        <w:t>INSTRUCTIONS:</w:t>
      </w:r>
      <w:r>
        <w:rPr>
          <w:rFonts w:ascii="Arial" w:hAnsi="Arial" w:cs="Arial"/>
          <w:b/>
          <w:sz w:val="20"/>
          <w:szCs w:val="20"/>
        </w:rPr>
        <w:t xml:space="preserve">  </w:t>
      </w:r>
      <w:r w:rsidRPr="00A02CD0">
        <w:rPr>
          <w:rFonts w:ascii="Arial" w:hAnsi="Arial" w:cs="Arial"/>
          <w:sz w:val="20"/>
          <w:szCs w:val="20"/>
        </w:rPr>
        <w:t xml:space="preserve">Use only the fillable form.  Type narrative in shaded area. The area expands as text is entered.  </w:t>
      </w:r>
    </w:p>
    <w:p w14:paraId="57FE282C" w14:textId="77777777" w:rsidR="00A02CD0" w:rsidRDefault="00A02CD0"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eastAsia="Times New Roman" w:hAnsi="Arial" w:cs="Arial"/>
          <w:snapToGrid w:val="0"/>
          <w:sz w:val="20"/>
          <w:szCs w:val="20"/>
        </w:rPr>
      </w:pPr>
    </w:p>
    <w:p w14:paraId="5E0EC67C" w14:textId="7955AC86" w:rsidR="00784871" w:rsidRDefault="00784871"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eastAsia="Times New Roman" w:hAnsi="Arial" w:cs="Arial"/>
          <w:snapToGrid w:val="0"/>
          <w:sz w:val="20"/>
          <w:szCs w:val="20"/>
        </w:rPr>
      </w:pPr>
      <w:r>
        <w:rPr>
          <w:rFonts w:ascii="Arial" w:eastAsia="Times New Roman" w:hAnsi="Arial" w:cs="Arial"/>
          <w:snapToGrid w:val="0"/>
          <w:sz w:val="20"/>
          <w:szCs w:val="20"/>
        </w:rPr>
        <w:t xml:space="preserve">Describe the organizational or individual staff qualifications to convene and meaningfully engage stakeholders who are representative of the community in all respects and to lead a community-engagement project.  Demonstrate these </w:t>
      </w:r>
      <w:bookmarkStart w:id="40" w:name="_GoBack"/>
      <w:bookmarkEnd w:id="40"/>
      <w:r>
        <w:rPr>
          <w:rFonts w:ascii="Arial" w:eastAsia="Times New Roman" w:hAnsi="Arial" w:cs="Arial"/>
          <w:snapToGrid w:val="0"/>
          <w:sz w:val="20"/>
          <w:szCs w:val="20"/>
        </w:rPr>
        <w:t>qualifications by citing specific example(s):</w:t>
      </w:r>
    </w:p>
    <w:p w14:paraId="5EB3E5AC" w14:textId="77777777" w:rsidR="00950C2D" w:rsidRDefault="00950C2D"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eastAsia="Times New Roman" w:hAnsi="Arial" w:cs="Arial"/>
          <w:snapToGrid w:val="0"/>
          <w:sz w:val="20"/>
          <w:szCs w:val="20"/>
        </w:rPr>
      </w:pPr>
    </w:p>
    <w:p w14:paraId="433BDAC8" w14:textId="626FB8F8" w:rsidR="003E4C08" w:rsidRDefault="00784871"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eastAsia="Times New Roman" w:hAnsi="Arial" w:cs="Arial"/>
          <w:snapToGrid w:val="0"/>
          <w:sz w:val="20"/>
          <w:szCs w:val="20"/>
        </w:rPr>
      </w:pPr>
      <w:r>
        <w:rPr>
          <w:rFonts w:ascii="Arial" w:eastAsia="Times New Roman" w:hAnsi="Arial" w:cs="Arial"/>
          <w:snapToGrid w:val="0"/>
          <w:sz w:val="20"/>
          <w:szCs w:val="20"/>
        </w:rPr>
        <w:t>For</w:t>
      </w:r>
      <w:r w:rsidR="003E4C08">
        <w:rPr>
          <w:rFonts w:ascii="Arial" w:eastAsia="Times New Roman" w:hAnsi="Arial" w:cs="Arial"/>
          <w:snapToGrid w:val="0"/>
          <w:sz w:val="20"/>
          <w:szCs w:val="20"/>
        </w:rPr>
        <w:t xml:space="preserve"> each prior project, identify:</w:t>
      </w:r>
    </w:p>
    <w:p w14:paraId="3B45B12C" w14:textId="30C3A108"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eastAsia="Times New Roman" w:hAnsi="Arial" w:cs="Arial"/>
          <w:snapToGrid w:val="0"/>
          <w:sz w:val="20"/>
          <w:szCs w:val="20"/>
        </w:rPr>
        <w:t>a)</w:t>
      </w:r>
      <w:r>
        <w:rPr>
          <w:rFonts w:ascii="Arial" w:eastAsia="Times New Roman" w:hAnsi="Arial" w:cs="Arial"/>
          <w:snapToGrid w:val="0"/>
          <w:sz w:val="20"/>
          <w:szCs w:val="20"/>
        </w:rPr>
        <w:tab/>
      </w:r>
      <w:r w:rsidR="00E95281">
        <w:rPr>
          <w:rFonts w:ascii="Arial" w:hAnsi="Arial" w:cs="Arial"/>
          <w:sz w:val="20"/>
          <w:szCs w:val="20"/>
        </w:rPr>
        <w:t>How</w:t>
      </w:r>
      <w:r w:rsidRPr="001E0A86">
        <w:rPr>
          <w:rFonts w:ascii="Arial" w:hAnsi="Arial" w:cs="Arial"/>
          <w:sz w:val="20"/>
          <w:szCs w:val="20"/>
        </w:rPr>
        <w:t xml:space="preserve"> stakeholders </w:t>
      </w:r>
      <w:r>
        <w:rPr>
          <w:rFonts w:ascii="Arial" w:hAnsi="Arial" w:cs="Arial"/>
          <w:sz w:val="20"/>
          <w:szCs w:val="20"/>
        </w:rPr>
        <w:t xml:space="preserve">representative of the community </w:t>
      </w:r>
      <w:r w:rsidRPr="001E0A86">
        <w:rPr>
          <w:rFonts w:ascii="Arial" w:hAnsi="Arial" w:cs="Arial"/>
          <w:sz w:val="20"/>
          <w:szCs w:val="20"/>
        </w:rPr>
        <w:t>were engaged</w:t>
      </w:r>
      <w:r>
        <w:rPr>
          <w:rFonts w:ascii="Arial" w:hAnsi="Arial" w:cs="Arial"/>
          <w:sz w:val="20"/>
          <w:szCs w:val="20"/>
        </w:rPr>
        <w:t>;</w:t>
      </w:r>
    </w:p>
    <w:p w14:paraId="5D429A89" w14:textId="690D0C86"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b)</w:t>
      </w:r>
      <w:r>
        <w:rPr>
          <w:rFonts w:ascii="Arial" w:hAnsi="Arial" w:cs="Arial"/>
          <w:sz w:val="20"/>
          <w:szCs w:val="20"/>
        </w:rPr>
        <w:tab/>
      </w:r>
      <w:r w:rsidR="00EC0D42" w:rsidRPr="001E0A86">
        <w:rPr>
          <w:rFonts w:ascii="Arial" w:hAnsi="Arial" w:cs="Arial"/>
          <w:sz w:val="20"/>
          <w:szCs w:val="20"/>
        </w:rPr>
        <w:t>Any</w:t>
      </w:r>
      <w:r w:rsidRPr="001E0A86">
        <w:rPr>
          <w:rFonts w:ascii="Arial" w:hAnsi="Arial" w:cs="Arial"/>
          <w:sz w:val="20"/>
          <w:szCs w:val="20"/>
        </w:rPr>
        <w:t xml:space="preserve"> challenges addressed</w:t>
      </w:r>
      <w:r>
        <w:rPr>
          <w:rFonts w:ascii="Arial" w:hAnsi="Arial" w:cs="Arial"/>
          <w:sz w:val="20"/>
          <w:szCs w:val="20"/>
        </w:rPr>
        <w:t>;</w:t>
      </w:r>
      <w:r w:rsidRPr="001E0A86">
        <w:rPr>
          <w:rFonts w:ascii="Arial" w:hAnsi="Arial" w:cs="Arial"/>
          <w:sz w:val="20"/>
          <w:szCs w:val="20"/>
        </w:rPr>
        <w:t xml:space="preserve"> and</w:t>
      </w:r>
      <w:r>
        <w:rPr>
          <w:rFonts w:ascii="Arial" w:hAnsi="Arial" w:cs="Arial"/>
          <w:sz w:val="20"/>
          <w:szCs w:val="20"/>
        </w:rPr>
        <w:t>,</w:t>
      </w:r>
      <w:r w:rsidRPr="001E0A86">
        <w:rPr>
          <w:rFonts w:ascii="Arial" w:hAnsi="Arial" w:cs="Arial"/>
          <w:sz w:val="20"/>
          <w:szCs w:val="20"/>
        </w:rPr>
        <w:t xml:space="preserve"> </w:t>
      </w:r>
    </w:p>
    <w:p w14:paraId="6FBDA449" w14:textId="6CC767FE"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c)</w:t>
      </w:r>
      <w:r>
        <w:rPr>
          <w:rFonts w:ascii="Arial" w:hAnsi="Arial" w:cs="Arial"/>
          <w:sz w:val="20"/>
          <w:szCs w:val="20"/>
        </w:rPr>
        <w:tab/>
      </w:r>
      <w:r w:rsidR="00EC0D42" w:rsidRPr="001E0A86">
        <w:rPr>
          <w:rFonts w:ascii="Arial" w:hAnsi="Arial" w:cs="Arial"/>
          <w:sz w:val="20"/>
          <w:szCs w:val="20"/>
        </w:rPr>
        <w:t>The</w:t>
      </w:r>
      <w:r w:rsidRPr="001E0A86">
        <w:rPr>
          <w:rFonts w:ascii="Arial" w:hAnsi="Arial" w:cs="Arial"/>
          <w:sz w:val="20"/>
          <w:szCs w:val="20"/>
        </w:rPr>
        <w:t xml:space="preserve"> resulting outcomes</w:t>
      </w:r>
      <w:r>
        <w:rPr>
          <w:rFonts w:ascii="Arial" w:hAnsi="Arial" w:cs="Arial"/>
          <w:sz w:val="20"/>
          <w:szCs w:val="20"/>
        </w:rPr>
        <w:t xml:space="preserve">. </w:t>
      </w:r>
    </w:p>
    <w:p w14:paraId="4302CC4A" w14:textId="77777777" w:rsidR="00886866" w:rsidRDefault="00886866"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p>
    <w:p w14:paraId="3C0B797C" w14:textId="77777777" w:rsidR="00950C2D" w:rsidRDefault="00950C2D" w:rsidP="00A02CD0">
      <w:pPr>
        <w:keepNext/>
        <w:tabs>
          <w:tab w:val="left" w:pos="-1440"/>
          <w:tab w:val="left" w:pos="-72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hAnsi="Arial" w:cs="Arial"/>
          <w:sz w:val="20"/>
          <w:szCs w:val="20"/>
        </w:rPr>
      </w:pPr>
      <w:r>
        <w:rPr>
          <w:rFonts w:ascii="Arial" w:hAnsi="Arial" w:cs="Arial"/>
          <w:sz w:val="20"/>
          <w:szCs w:val="20"/>
        </w:rPr>
        <w:t xml:space="preserve">Please observe a 300 word limit on narrative content for each prior project:  </w:t>
      </w:r>
    </w:p>
    <w:p w14:paraId="285C26C7" w14:textId="05C8DBAE" w:rsidR="003E4C08" w:rsidRDefault="003E4C08" w:rsidP="00A02CD0">
      <w:pPr>
        <w:keepNext/>
        <w:tabs>
          <w:tab w:val="left" w:pos="-1440"/>
          <w:tab w:val="left" w:pos="-72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hAnsi="Arial" w:cs="Arial"/>
          <w:sz w:val="20"/>
          <w:szCs w:val="20"/>
        </w:rPr>
      </w:pPr>
      <w:permStart w:id="227884316" w:edGrp="everyone"/>
      <w:r>
        <w:rPr>
          <w:rFonts w:ascii="Arial" w:hAnsi="Arial" w:cs="Arial"/>
          <w:sz w:val="20"/>
          <w:szCs w:val="20"/>
        </w:rPr>
        <w:t xml:space="preserve">                  </w:t>
      </w:r>
      <w:permEnd w:id="227884316"/>
    </w:p>
    <w:p w14:paraId="5F6B9414" w14:textId="77777777" w:rsidR="003E4C08" w:rsidRDefault="003E4C08"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hAnsi="Arial" w:cs="Arial"/>
          <w:sz w:val="20"/>
          <w:szCs w:val="20"/>
        </w:rPr>
      </w:pPr>
    </w:p>
    <w:p w14:paraId="3277FC2D" w14:textId="77777777" w:rsidR="00950C2D" w:rsidRDefault="00950C2D"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hAnsi="Arial" w:cs="Arial"/>
          <w:sz w:val="20"/>
          <w:szCs w:val="20"/>
        </w:rPr>
      </w:pPr>
    </w:p>
    <w:p w14:paraId="40F0B885" w14:textId="77777777" w:rsidR="003E4C08" w:rsidRDefault="003E4C08" w:rsidP="00A02CD0">
      <w:pPr>
        <w:keepNext/>
        <w:tabs>
          <w:tab w:val="left" w:pos="-1440"/>
          <w:tab w:val="left" w:pos="-720"/>
          <w:tab w:val="left" w:pos="0"/>
          <w:tab w:val="left" w:pos="72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hAnsi="Arial" w:cs="Arial"/>
          <w:sz w:val="20"/>
          <w:szCs w:val="20"/>
        </w:rPr>
      </w:pPr>
      <w:r>
        <w:rPr>
          <w:rFonts w:ascii="Arial" w:hAnsi="Arial" w:cs="Arial"/>
          <w:sz w:val="20"/>
          <w:szCs w:val="20"/>
        </w:rPr>
        <w:t xml:space="preserve">For the project proposed, list </w:t>
      </w:r>
      <w:r w:rsidRPr="001E0A86">
        <w:rPr>
          <w:rFonts w:ascii="Arial" w:hAnsi="Arial" w:cs="Arial"/>
          <w:sz w:val="20"/>
          <w:szCs w:val="20"/>
        </w:rPr>
        <w:t xml:space="preserve">identified stakeholders </w:t>
      </w:r>
      <w:r>
        <w:rPr>
          <w:rFonts w:ascii="Arial" w:hAnsi="Arial" w:cs="Arial"/>
          <w:sz w:val="20"/>
          <w:szCs w:val="20"/>
        </w:rPr>
        <w:t>and for each analyze</w:t>
      </w:r>
      <w:r w:rsidRPr="001E0A86">
        <w:rPr>
          <w:rFonts w:ascii="Arial" w:hAnsi="Arial" w:cs="Arial"/>
          <w:sz w:val="20"/>
          <w:szCs w:val="20"/>
        </w:rPr>
        <w:t xml:space="preserve">:  </w:t>
      </w:r>
    </w:p>
    <w:p w14:paraId="51FC7F43" w14:textId="062E911C"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d)</w:t>
      </w:r>
      <w:r>
        <w:rPr>
          <w:rFonts w:ascii="Arial" w:hAnsi="Arial" w:cs="Arial"/>
          <w:sz w:val="20"/>
          <w:szCs w:val="20"/>
        </w:rPr>
        <w:tab/>
      </w:r>
      <w:r w:rsidR="00EC0D42" w:rsidRPr="001E0A86">
        <w:rPr>
          <w:rFonts w:ascii="Arial" w:hAnsi="Arial" w:cs="Arial"/>
          <w:sz w:val="20"/>
          <w:szCs w:val="20"/>
        </w:rPr>
        <w:t>The</w:t>
      </w:r>
      <w:r w:rsidRPr="001E0A86">
        <w:rPr>
          <w:rFonts w:ascii="Arial" w:hAnsi="Arial" w:cs="Arial"/>
          <w:sz w:val="20"/>
          <w:szCs w:val="20"/>
        </w:rPr>
        <w:t xml:space="preserve"> motivation t</w:t>
      </w:r>
      <w:r>
        <w:rPr>
          <w:rFonts w:ascii="Arial" w:hAnsi="Arial" w:cs="Arial"/>
          <w:sz w:val="20"/>
          <w:szCs w:val="20"/>
        </w:rPr>
        <w:t xml:space="preserve">o engage and support the work; </w:t>
      </w:r>
    </w:p>
    <w:p w14:paraId="61C686D0" w14:textId="5A45FA1C"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e)</w:t>
      </w:r>
      <w:r>
        <w:rPr>
          <w:rFonts w:ascii="Arial" w:hAnsi="Arial" w:cs="Arial"/>
          <w:sz w:val="20"/>
          <w:szCs w:val="20"/>
        </w:rPr>
        <w:tab/>
      </w:r>
      <w:r w:rsidR="00EC0D42" w:rsidRPr="001E0A86">
        <w:rPr>
          <w:rFonts w:ascii="Arial" w:hAnsi="Arial" w:cs="Arial"/>
          <w:sz w:val="20"/>
          <w:szCs w:val="20"/>
        </w:rPr>
        <w:t>The</w:t>
      </w:r>
      <w:r w:rsidRPr="001E0A86">
        <w:rPr>
          <w:rFonts w:ascii="Arial" w:hAnsi="Arial" w:cs="Arial"/>
          <w:sz w:val="20"/>
          <w:szCs w:val="20"/>
        </w:rPr>
        <w:t xml:space="preserve"> anticipated </w:t>
      </w:r>
      <w:r>
        <w:rPr>
          <w:rFonts w:ascii="Arial" w:hAnsi="Arial" w:cs="Arial"/>
          <w:sz w:val="20"/>
          <w:szCs w:val="20"/>
        </w:rPr>
        <w:t xml:space="preserve">biggest concern; </w:t>
      </w:r>
    </w:p>
    <w:p w14:paraId="558526FB" w14:textId="71C3BB7B"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f)</w:t>
      </w:r>
      <w:r>
        <w:rPr>
          <w:rFonts w:ascii="Arial" w:hAnsi="Arial" w:cs="Arial"/>
          <w:sz w:val="20"/>
          <w:szCs w:val="20"/>
        </w:rPr>
        <w:tab/>
      </w:r>
      <w:r w:rsidR="00EC0D42" w:rsidRPr="001E0A86">
        <w:rPr>
          <w:rFonts w:ascii="Arial" w:hAnsi="Arial" w:cs="Arial"/>
          <w:sz w:val="20"/>
          <w:szCs w:val="20"/>
        </w:rPr>
        <w:t>What</w:t>
      </w:r>
      <w:r w:rsidRPr="001E0A86">
        <w:rPr>
          <w:rFonts w:ascii="Arial" w:hAnsi="Arial" w:cs="Arial"/>
          <w:sz w:val="20"/>
          <w:szCs w:val="20"/>
        </w:rPr>
        <w:t xml:space="preserve"> i</w:t>
      </w:r>
      <w:r>
        <w:rPr>
          <w:rFonts w:ascii="Arial" w:hAnsi="Arial" w:cs="Arial"/>
          <w:sz w:val="20"/>
          <w:szCs w:val="20"/>
        </w:rPr>
        <w:t xml:space="preserve">s needed to get their </w:t>
      </w:r>
      <w:r w:rsidR="00EC0D42">
        <w:rPr>
          <w:rFonts w:ascii="Arial" w:hAnsi="Arial" w:cs="Arial"/>
          <w:sz w:val="20"/>
          <w:szCs w:val="20"/>
        </w:rPr>
        <w:t>support?</w:t>
      </w:r>
      <w:r>
        <w:rPr>
          <w:rFonts w:ascii="Arial" w:hAnsi="Arial" w:cs="Arial"/>
          <w:sz w:val="20"/>
          <w:szCs w:val="20"/>
        </w:rPr>
        <w:t xml:space="preserve"> </w:t>
      </w:r>
    </w:p>
    <w:p w14:paraId="49746885" w14:textId="778E0BF0" w:rsidR="003E4C08"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g</w:t>
      </w:r>
      <w:r w:rsidRPr="001E0A86">
        <w:rPr>
          <w:rFonts w:ascii="Arial" w:hAnsi="Arial" w:cs="Arial"/>
          <w:sz w:val="20"/>
          <w:szCs w:val="20"/>
        </w:rPr>
        <w:t>)</w:t>
      </w:r>
      <w:r>
        <w:rPr>
          <w:rFonts w:ascii="Arial" w:hAnsi="Arial" w:cs="Arial"/>
          <w:sz w:val="20"/>
          <w:szCs w:val="20"/>
        </w:rPr>
        <w:tab/>
      </w:r>
      <w:r w:rsidR="00EC0D42" w:rsidRPr="001E0A86">
        <w:rPr>
          <w:rFonts w:ascii="Arial" w:hAnsi="Arial" w:cs="Arial"/>
          <w:sz w:val="20"/>
          <w:szCs w:val="20"/>
        </w:rPr>
        <w:t>The</w:t>
      </w:r>
      <w:r w:rsidRPr="001E0A86">
        <w:rPr>
          <w:rFonts w:ascii="Arial" w:hAnsi="Arial" w:cs="Arial"/>
          <w:sz w:val="20"/>
          <w:szCs w:val="20"/>
        </w:rPr>
        <w:t xml:space="preserve"> nex</w:t>
      </w:r>
      <w:r>
        <w:rPr>
          <w:rFonts w:ascii="Arial" w:hAnsi="Arial" w:cs="Arial"/>
          <w:sz w:val="20"/>
          <w:szCs w:val="20"/>
        </w:rPr>
        <w:t xml:space="preserve">t step to engage them; and </w:t>
      </w:r>
    </w:p>
    <w:p w14:paraId="132DA729" w14:textId="300D44E8" w:rsidR="00886866" w:rsidRDefault="003E4C08"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r>
        <w:rPr>
          <w:rFonts w:ascii="Arial" w:hAnsi="Arial" w:cs="Arial"/>
          <w:sz w:val="20"/>
          <w:szCs w:val="20"/>
        </w:rPr>
        <w:t>h)</w:t>
      </w:r>
      <w:r>
        <w:rPr>
          <w:rFonts w:ascii="Arial" w:hAnsi="Arial" w:cs="Arial"/>
          <w:sz w:val="20"/>
          <w:szCs w:val="20"/>
        </w:rPr>
        <w:tab/>
      </w:r>
      <w:r w:rsidR="00EC0D42" w:rsidRPr="001E0A86">
        <w:rPr>
          <w:rFonts w:ascii="Arial" w:hAnsi="Arial" w:cs="Arial"/>
          <w:sz w:val="20"/>
          <w:szCs w:val="20"/>
        </w:rPr>
        <w:t>The</w:t>
      </w:r>
      <w:r w:rsidRPr="001E0A86">
        <w:rPr>
          <w:rFonts w:ascii="Arial" w:hAnsi="Arial" w:cs="Arial"/>
          <w:sz w:val="20"/>
          <w:szCs w:val="20"/>
        </w:rPr>
        <w:t xml:space="preserve"> person</w:t>
      </w:r>
      <w:r>
        <w:rPr>
          <w:rFonts w:ascii="Arial" w:hAnsi="Arial" w:cs="Arial"/>
          <w:sz w:val="20"/>
          <w:szCs w:val="20"/>
        </w:rPr>
        <w:t>(s)</w:t>
      </w:r>
      <w:r w:rsidRPr="001E0A86">
        <w:rPr>
          <w:rFonts w:ascii="Arial" w:hAnsi="Arial" w:cs="Arial"/>
          <w:sz w:val="20"/>
          <w:szCs w:val="20"/>
        </w:rPr>
        <w:t xml:space="preserve"> responsible for doing so.</w:t>
      </w:r>
    </w:p>
    <w:p w14:paraId="591FFFBB" w14:textId="77777777" w:rsidR="00886866" w:rsidRDefault="00886866"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ind w:left="360"/>
        <w:outlineLvl w:val="0"/>
        <w:rPr>
          <w:rFonts w:ascii="Arial" w:hAnsi="Arial" w:cs="Arial"/>
          <w:sz w:val="20"/>
          <w:szCs w:val="20"/>
        </w:rPr>
      </w:pPr>
    </w:p>
    <w:p w14:paraId="05A06859" w14:textId="590988D5" w:rsidR="00950C2D" w:rsidRDefault="00950C2D" w:rsidP="00950C2D">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hAnsi="Arial" w:cs="Arial"/>
          <w:sz w:val="20"/>
          <w:szCs w:val="20"/>
        </w:rPr>
      </w:pPr>
      <w:r>
        <w:rPr>
          <w:rFonts w:ascii="Arial" w:hAnsi="Arial" w:cs="Arial"/>
          <w:sz w:val="20"/>
          <w:szCs w:val="20"/>
        </w:rPr>
        <w:t>For each stakeholder, please observe a 100 word limit to show the analysis to garner their engagement in the project proposed.</w:t>
      </w:r>
    </w:p>
    <w:p w14:paraId="5CC8E9B5" w14:textId="16B89A43" w:rsidR="006F2E5E" w:rsidRDefault="00784871" w:rsidP="00A02CD0">
      <w:pPr>
        <w:keepNext/>
        <w:tabs>
          <w:tab w:val="left" w:pos="-1440"/>
          <w:tab w:val="left" w:pos="-720"/>
          <w:tab w:val="left" w:pos="630"/>
          <w:tab w:val="left" w:pos="1440"/>
          <w:tab w:val="left" w:pos="2160"/>
          <w:tab w:val="left" w:pos="2880"/>
          <w:tab w:val="left" w:pos="3600"/>
          <w:tab w:val="left" w:pos="4320"/>
          <w:tab w:val="center" w:pos="4680"/>
          <w:tab w:val="left" w:pos="4795"/>
          <w:tab w:val="left" w:pos="5040"/>
          <w:tab w:val="left" w:pos="5274"/>
          <w:tab w:val="left" w:pos="5760"/>
          <w:tab w:val="left" w:pos="6232"/>
          <w:tab w:val="left" w:pos="6480"/>
          <w:tab w:val="left" w:pos="6712"/>
          <w:tab w:val="left" w:pos="7200"/>
          <w:tab w:val="left" w:pos="7671"/>
          <w:tab w:val="left" w:pos="7920"/>
          <w:tab w:val="left" w:pos="8151"/>
          <w:tab w:val="right" w:pos="8640"/>
          <w:tab w:val="left" w:pos="9110"/>
        </w:tabs>
        <w:spacing w:after="0" w:line="240" w:lineRule="auto"/>
        <w:outlineLvl w:val="0"/>
        <w:rPr>
          <w:rFonts w:ascii="Arial" w:eastAsia="Times New Roman" w:hAnsi="Arial" w:cs="Arial"/>
          <w:snapToGrid w:val="0"/>
          <w:sz w:val="20"/>
          <w:szCs w:val="20"/>
        </w:rPr>
      </w:pPr>
      <w:permStart w:id="604178846" w:edGrp="everyone"/>
      <w:r>
        <w:rPr>
          <w:rFonts w:ascii="Arial" w:eastAsia="Times New Roman" w:hAnsi="Arial" w:cs="Arial"/>
          <w:snapToGrid w:val="0"/>
          <w:sz w:val="20"/>
          <w:szCs w:val="20"/>
        </w:rPr>
        <w:t xml:space="preserve">     </w:t>
      </w:r>
      <w:r w:rsidR="00886866">
        <w:rPr>
          <w:rFonts w:ascii="Arial" w:eastAsia="Times New Roman" w:hAnsi="Arial" w:cs="Arial"/>
          <w:snapToGrid w:val="0"/>
          <w:sz w:val="20"/>
          <w:szCs w:val="20"/>
        </w:rPr>
        <w:t xml:space="preserve">          </w:t>
      </w:r>
      <w:r>
        <w:rPr>
          <w:rFonts w:ascii="Arial" w:eastAsia="Times New Roman" w:hAnsi="Arial" w:cs="Arial"/>
          <w:snapToGrid w:val="0"/>
          <w:sz w:val="20"/>
          <w:szCs w:val="20"/>
        </w:rPr>
        <w:t xml:space="preserve">   </w:t>
      </w:r>
      <w:permEnd w:id="604178846"/>
    </w:p>
    <w:sectPr w:rsidR="006F2E5E" w:rsidSect="00905BA3">
      <w:headerReference w:type="even" r:id="rId21"/>
      <w:headerReference w:type="default" r:id="rId22"/>
      <w:footerReference w:type="default" r:id="rId23"/>
      <w:headerReference w:type="first" r:id="rId24"/>
      <w:footerReference w:type="first" r:id="rId25"/>
      <w:pgSz w:w="12240" w:h="15840" w:code="1"/>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5DBAC" w14:textId="77777777" w:rsidR="008836CB" w:rsidRDefault="008836CB" w:rsidP="00646611">
      <w:pPr>
        <w:spacing w:after="0" w:line="240" w:lineRule="auto"/>
      </w:pPr>
      <w:r>
        <w:separator/>
      </w:r>
    </w:p>
  </w:endnote>
  <w:endnote w:type="continuationSeparator" w:id="0">
    <w:p w14:paraId="260B7801" w14:textId="77777777" w:rsidR="008836CB" w:rsidRDefault="008836CB"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54736"/>
      <w:docPartObj>
        <w:docPartGallery w:val="Page Numbers (Bottom of Page)"/>
        <w:docPartUnique/>
      </w:docPartObj>
    </w:sdtPr>
    <w:sdtEndPr>
      <w:rPr>
        <w:noProof/>
      </w:rPr>
    </w:sdtEndPr>
    <w:sdtContent>
      <w:p w14:paraId="5A53F121" w14:textId="77777777" w:rsidR="008836CB" w:rsidRDefault="008836CB" w:rsidP="00B07F6C">
        <w:pPr>
          <w:pStyle w:val="Footer"/>
          <w:ind w:firstLine="720"/>
          <w:jc w:val="right"/>
        </w:pPr>
        <w:r>
          <w:t xml:space="preserve">   </w:t>
        </w:r>
        <w:r>
          <w:fldChar w:fldCharType="begin"/>
        </w:r>
        <w:r>
          <w:instrText xml:space="preserve"> PAGE   \* MERGEFORMAT </w:instrText>
        </w:r>
        <w:r>
          <w:fldChar w:fldCharType="separate"/>
        </w:r>
        <w:r w:rsidR="00297DA3">
          <w:rPr>
            <w:noProof/>
          </w:rPr>
          <w:t>2</w:t>
        </w:r>
        <w:r>
          <w:rPr>
            <w:noProof/>
          </w:rPr>
          <w:fldChar w:fldCharType="end"/>
        </w:r>
      </w:p>
    </w:sdtContent>
  </w:sdt>
  <w:p w14:paraId="6156669D" w14:textId="77777777" w:rsidR="008836CB" w:rsidRDefault="00883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52300"/>
      <w:docPartObj>
        <w:docPartGallery w:val="Page Numbers (Bottom of Page)"/>
        <w:docPartUnique/>
      </w:docPartObj>
    </w:sdtPr>
    <w:sdtEndPr>
      <w:rPr>
        <w:noProof/>
      </w:rPr>
    </w:sdtEndPr>
    <w:sdtContent>
      <w:p w14:paraId="7DAAEBAB" w14:textId="77777777" w:rsidR="008836CB" w:rsidRDefault="008836CB" w:rsidP="00B07F6C">
        <w:pPr>
          <w:pStyle w:val="Footer"/>
          <w:ind w:firstLine="1440"/>
          <w:jc w:val="right"/>
        </w:pPr>
        <w:r>
          <w:fldChar w:fldCharType="begin"/>
        </w:r>
        <w:r>
          <w:instrText xml:space="preserve"> PAGE   \* MERGEFORMAT </w:instrText>
        </w:r>
        <w:r>
          <w:fldChar w:fldCharType="separate"/>
        </w:r>
        <w:r w:rsidR="00297DA3">
          <w:rPr>
            <w:noProof/>
          </w:rPr>
          <w:t>1</w:t>
        </w:r>
        <w:r>
          <w:rPr>
            <w:noProof/>
          </w:rPr>
          <w:fldChar w:fldCharType="end"/>
        </w:r>
      </w:p>
    </w:sdtContent>
  </w:sdt>
  <w:p w14:paraId="211FF80F" w14:textId="77777777" w:rsidR="008836CB" w:rsidRDefault="00883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B45E" w14:textId="77777777" w:rsidR="008836CB" w:rsidRDefault="008836CB" w:rsidP="00646611">
      <w:pPr>
        <w:spacing w:after="0" w:line="240" w:lineRule="auto"/>
      </w:pPr>
      <w:r>
        <w:separator/>
      </w:r>
    </w:p>
  </w:footnote>
  <w:footnote w:type="continuationSeparator" w:id="0">
    <w:p w14:paraId="2B1AA763" w14:textId="77777777" w:rsidR="008836CB" w:rsidRDefault="008836CB" w:rsidP="00646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C912" w14:textId="77777777" w:rsidR="008836CB" w:rsidRDefault="008836CB">
    <w:pPr>
      <w:pStyle w:val="Header"/>
    </w:pPr>
    <w:r>
      <w:rPr>
        <w:noProof/>
      </w:rPr>
      <w:drawing>
        <wp:anchor distT="0" distB="0" distL="114300" distR="114300" simplePos="0" relativeHeight="251666432" behindDoc="1" locked="0" layoutInCell="1" allowOverlap="1" wp14:anchorId="6D518055" wp14:editId="6AB52C12">
          <wp:simplePos x="0" y="0"/>
          <wp:positionH relativeFrom="column">
            <wp:posOffset>-639667</wp:posOffset>
          </wp:positionH>
          <wp:positionV relativeFrom="paragraph">
            <wp:posOffset>-445770</wp:posOffset>
          </wp:positionV>
          <wp:extent cx="7755408" cy="10036366"/>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Letterhead Backgroun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408" cy="100363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A24C" w14:textId="77777777" w:rsidR="008836CB" w:rsidRPr="00F827B5" w:rsidRDefault="008836CB" w:rsidP="00F827B5">
    <w:pPr>
      <w:pStyle w:val="Header"/>
    </w:pPr>
    <w:r>
      <w:rPr>
        <w:noProof/>
      </w:rPr>
      <w:drawing>
        <wp:anchor distT="0" distB="0" distL="114300" distR="114300" simplePos="0" relativeHeight="251665408" behindDoc="1" locked="0" layoutInCell="1" allowOverlap="1" wp14:anchorId="43689DA8" wp14:editId="1F751E2F">
          <wp:simplePos x="0" y="0"/>
          <wp:positionH relativeFrom="page">
            <wp:align>right</wp:align>
          </wp:positionH>
          <wp:positionV relativeFrom="page">
            <wp:posOffset>161925</wp:posOffset>
          </wp:positionV>
          <wp:extent cx="7772094" cy="10058004"/>
          <wp:effectExtent l="0" t="0" r="63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HS Letterhead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4" cy="100580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EB36" w14:textId="77777777" w:rsidR="008836CB" w:rsidRDefault="008836CB">
    <w:pPr>
      <w:pStyle w:val="Header"/>
    </w:pPr>
    <w:r>
      <w:rPr>
        <w:noProof/>
      </w:rPr>
      <w:drawing>
        <wp:anchor distT="0" distB="0" distL="114300" distR="114300" simplePos="0" relativeHeight="251667456" behindDoc="1" locked="0" layoutInCell="1" allowOverlap="1" wp14:anchorId="6B13B6FB" wp14:editId="6E5FA714">
          <wp:simplePos x="0" y="0"/>
          <wp:positionH relativeFrom="page">
            <wp:align>left</wp:align>
          </wp:positionH>
          <wp:positionV relativeFrom="paragraph">
            <wp:posOffset>-321560</wp:posOffset>
          </wp:positionV>
          <wp:extent cx="7755065" cy="10036366"/>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HHS Letterhead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065" cy="10036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B1"/>
    <w:multiLevelType w:val="hybridMultilevel"/>
    <w:tmpl w:val="45A65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3E7"/>
    <w:multiLevelType w:val="hybridMultilevel"/>
    <w:tmpl w:val="08D07902"/>
    <w:lvl w:ilvl="0" w:tplc="EF508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6C1"/>
    <w:multiLevelType w:val="multilevel"/>
    <w:tmpl w:val="561CCCD2"/>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576" w:hanging="360"/>
      </w:pPr>
      <w:rPr>
        <w:rFonts w:ascii="Arial" w:hAnsi="Arial" w:cs="Arial" w:hint="default"/>
        <w:b w:val="0"/>
        <w:sz w:val="20"/>
      </w:rPr>
    </w:lvl>
    <w:lvl w:ilvl="2">
      <w:start w:val="1"/>
      <w:numFmt w:val="decimal"/>
      <w:lvlText w:val="%1.%2.%3"/>
      <w:lvlJc w:val="left"/>
      <w:pPr>
        <w:ind w:left="1152" w:hanging="720"/>
      </w:pPr>
      <w:rPr>
        <w:rFonts w:ascii="Arial" w:hAnsi="Arial" w:cs="Arial" w:hint="default"/>
        <w:sz w:val="20"/>
      </w:rPr>
    </w:lvl>
    <w:lvl w:ilvl="3">
      <w:start w:val="1"/>
      <w:numFmt w:val="decimal"/>
      <w:lvlText w:val="%1.%2.%3.%4"/>
      <w:lvlJc w:val="left"/>
      <w:pPr>
        <w:ind w:left="1368" w:hanging="720"/>
      </w:pPr>
      <w:rPr>
        <w:rFonts w:ascii="Arial" w:hAnsi="Arial" w:cs="Arial" w:hint="default"/>
        <w:sz w:val="20"/>
      </w:rPr>
    </w:lvl>
    <w:lvl w:ilvl="4">
      <w:start w:val="1"/>
      <w:numFmt w:val="decimal"/>
      <w:lvlText w:val="%1.%2.%3.%4.%5"/>
      <w:lvlJc w:val="left"/>
      <w:pPr>
        <w:ind w:left="1944" w:hanging="1080"/>
      </w:pPr>
      <w:rPr>
        <w:rFonts w:ascii="Arial" w:hAnsi="Arial" w:cs="Arial" w:hint="default"/>
        <w:sz w:val="20"/>
      </w:rPr>
    </w:lvl>
    <w:lvl w:ilvl="5">
      <w:start w:val="1"/>
      <w:numFmt w:val="decimal"/>
      <w:lvlText w:val="%1.%2.%3.%4.%5.%6"/>
      <w:lvlJc w:val="left"/>
      <w:pPr>
        <w:ind w:left="2160" w:hanging="1080"/>
      </w:pPr>
      <w:rPr>
        <w:rFonts w:ascii="Arial" w:hAnsi="Arial" w:cs="Arial" w:hint="default"/>
        <w:sz w:val="20"/>
      </w:rPr>
    </w:lvl>
    <w:lvl w:ilvl="6">
      <w:start w:val="1"/>
      <w:numFmt w:val="decimal"/>
      <w:lvlText w:val="%1.%2.%3.%4.%5.%6.%7"/>
      <w:lvlJc w:val="left"/>
      <w:pPr>
        <w:ind w:left="2736" w:hanging="1440"/>
      </w:pPr>
      <w:rPr>
        <w:rFonts w:ascii="Arial" w:hAnsi="Arial" w:cs="Arial" w:hint="default"/>
        <w:sz w:val="20"/>
      </w:rPr>
    </w:lvl>
    <w:lvl w:ilvl="7">
      <w:start w:val="1"/>
      <w:numFmt w:val="decimal"/>
      <w:lvlText w:val="%1.%2.%3.%4.%5.%6.%7.%8"/>
      <w:lvlJc w:val="left"/>
      <w:pPr>
        <w:ind w:left="2952" w:hanging="1440"/>
      </w:pPr>
      <w:rPr>
        <w:rFonts w:ascii="Arial" w:hAnsi="Arial" w:cs="Arial" w:hint="default"/>
        <w:sz w:val="20"/>
      </w:rPr>
    </w:lvl>
    <w:lvl w:ilvl="8">
      <w:start w:val="1"/>
      <w:numFmt w:val="decimal"/>
      <w:lvlText w:val="%1.%2.%3.%4.%5.%6.%7.%8.%9"/>
      <w:lvlJc w:val="left"/>
      <w:pPr>
        <w:ind w:left="3528" w:hanging="1800"/>
      </w:pPr>
      <w:rPr>
        <w:rFonts w:ascii="Arial" w:hAnsi="Arial" w:cs="Arial" w:hint="default"/>
        <w:sz w:val="20"/>
      </w:rPr>
    </w:lvl>
  </w:abstractNum>
  <w:abstractNum w:abstractNumId="3" w15:restartNumberingAfterBreak="0">
    <w:nsid w:val="0B6F5FD2"/>
    <w:multiLevelType w:val="hybridMultilevel"/>
    <w:tmpl w:val="8B6C2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5CE4"/>
    <w:multiLevelType w:val="multilevel"/>
    <w:tmpl w:val="422AA9D8"/>
    <w:lvl w:ilvl="0">
      <w:start w:val="1"/>
      <w:numFmt w:val="decimal"/>
      <w:lvlText w:val="%1."/>
      <w:lvlJc w:val="left"/>
      <w:pPr>
        <w:ind w:left="360" w:hanging="360"/>
      </w:pPr>
      <w:rPr>
        <w:rFonts w:ascii="Arial" w:hAnsi="Arial" w:cs="Arial" w:hint="default"/>
        <w:i w:val="0"/>
        <w:color w:val="auto"/>
        <w:sz w:val="20"/>
      </w:rPr>
    </w:lvl>
    <w:lvl w:ilvl="1">
      <w:start w:val="1"/>
      <w:numFmt w:val="decimal"/>
      <w:lvlText w:val="%1.%2."/>
      <w:lvlJc w:val="left"/>
      <w:pPr>
        <w:ind w:left="864" w:hanging="475"/>
      </w:pPr>
      <w:rPr>
        <w:rFonts w:ascii="Arial" w:hAnsi="Arial" w:cs="Arial" w:hint="default"/>
        <w:i w:val="0"/>
        <w:sz w:val="20"/>
      </w:rPr>
    </w:lvl>
    <w:lvl w:ilvl="2">
      <w:start w:val="1"/>
      <w:numFmt w:val="decimal"/>
      <w:lvlText w:val="%1.%2.%3."/>
      <w:lvlJc w:val="left"/>
      <w:pPr>
        <w:ind w:left="1584" w:hanging="720"/>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B76D12"/>
    <w:multiLevelType w:val="singleLevel"/>
    <w:tmpl w:val="3662A796"/>
    <w:lvl w:ilvl="0">
      <w:start w:val="1"/>
      <w:numFmt w:val="lowerLetter"/>
      <w:lvlText w:val="%1."/>
      <w:lvlJc w:val="left"/>
      <w:pPr>
        <w:tabs>
          <w:tab w:val="num" w:pos="1440"/>
        </w:tabs>
        <w:ind w:left="1440" w:hanging="360"/>
      </w:pPr>
      <w:rPr>
        <w:rFonts w:hint="default"/>
      </w:rPr>
    </w:lvl>
  </w:abstractNum>
  <w:abstractNum w:abstractNumId="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B21263"/>
    <w:multiLevelType w:val="multilevel"/>
    <w:tmpl w:val="AB0C72B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1E597098"/>
    <w:multiLevelType w:val="hybridMultilevel"/>
    <w:tmpl w:val="FD3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C04C8"/>
    <w:multiLevelType w:val="hybridMultilevel"/>
    <w:tmpl w:val="404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63D82"/>
    <w:multiLevelType w:val="hybridMultilevel"/>
    <w:tmpl w:val="46E8B726"/>
    <w:lvl w:ilvl="0" w:tplc="6FD47DB6">
      <w:start w:val="1"/>
      <w:numFmt w:val="decimal"/>
      <w:lvlText w:val="2.%1."/>
      <w:lvlJc w:val="left"/>
      <w:pPr>
        <w:ind w:left="108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27F23996"/>
    <w:multiLevelType w:val="hybridMultilevel"/>
    <w:tmpl w:val="8D9C001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41954"/>
    <w:multiLevelType w:val="hybridMultilevel"/>
    <w:tmpl w:val="1F0A4C10"/>
    <w:lvl w:ilvl="0" w:tplc="35C64A4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7333B"/>
    <w:multiLevelType w:val="hybridMultilevel"/>
    <w:tmpl w:val="4D589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940BE"/>
    <w:multiLevelType w:val="multilevel"/>
    <w:tmpl w:val="58FE87D0"/>
    <w:lvl w:ilvl="0">
      <w:start w:val="1"/>
      <w:numFmt w:val="decimal"/>
      <w:pStyle w:val="SectionHeading1"/>
      <w:lvlText w:val="%1."/>
      <w:lvlJc w:val="left"/>
      <w:pPr>
        <w:ind w:left="720" w:hanging="360"/>
      </w:pPr>
      <w:rPr>
        <w:rFonts w:hint="default"/>
        <w:b/>
      </w:rPr>
    </w:lvl>
    <w:lvl w:ilvl="1">
      <w:start w:val="1"/>
      <w:numFmt w:val="decimal"/>
      <w:pStyle w:val="Style2"/>
      <w:isLgl/>
      <w:lvlText w:val="%1.%2."/>
      <w:lvlJc w:val="left"/>
      <w:pPr>
        <w:ind w:left="144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F06BDB"/>
    <w:multiLevelType w:val="hybridMultilevel"/>
    <w:tmpl w:val="D35C15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BF7B4E"/>
    <w:multiLevelType w:val="singleLevel"/>
    <w:tmpl w:val="440AB526"/>
    <w:lvl w:ilvl="0">
      <w:start w:val="1"/>
      <w:numFmt w:val="upperLetter"/>
      <w:lvlText w:val="%1."/>
      <w:lvlJc w:val="left"/>
      <w:pPr>
        <w:tabs>
          <w:tab w:val="num" w:pos="720"/>
        </w:tabs>
        <w:ind w:left="720" w:hanging="360"/>
      </w:pPr>
      <w:rPr>
        <w:rFonts w:hint="default"/>
      </w:rPr>
    </w:lvl>
  </w:abstractNum>
  <w:abstractNum w:abstractNumId="20" w15:restartNumberingAfterBreak="0">
    <w:nsid w:val="48930407"/>
    <w:multiLevelType w:val="hybridMultilevel"/>
    <w:tmpl w:val="649E5F76"/>
    <w:lvl w:ilvl="0" w:tplc="B0BC95E2">
      <w:start w:val="1"/>
      <w:numFmt w:val="lowerLetter"/>
      <w:lvlText w:val="%1."/>
      <w:lvlJc w:val="left"/>
      <w:pPr>
        <w:ind w:left="738" w:hanging="360"/>
      </w:pPr>
      <w:rPr>
        <w:rFonts w:ascii="Times New Roman" w:hAnsi="Times New Roman" w:hint="default"/>
        <w:sz w:val="24"/>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5A02435C"/>
    <w:multiLevelType w:val="multilevel"/>
    <w:tmpl w:val="C7AA7D6A"/>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A320C60"/>
    <w:multiLevelType w:val="hybridMultilevel"/>
    <w:tmpl w:val="154EBA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3B03A2"/>
    <w:multiLevelType w:val="hybridMultilevel"/>
    <w:tmpl w:val="F8240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71A92"/>
    <w:multiLevelType w:val="multilevel"/>
    <w:tmpl w:val="15B8B3D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9D4368C"/>
    <w:multiLevelType w:val="multilevel"/>
    <w:tmpl w:val="E3D0440C"/>
    <w:numStyleLink w:val="SchedofEvents-Numbered"/>
  </w:abstractNum>
  <w:abstractNum w:abstractNumId="26" w15:restartNumberingAfterBreak="0">
    <w:nsid w:val="6AB27246"/>
    <w:multiLevelType w:val="hybridMultilevel"/>
    <w:tmpl w:val="84C2AE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E31AD5"/>
    <w:multiLevelType w:val="hybridMultilevel"/>
    <w:tmpl w:val="091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343E8"/>
    <w:multiLevelType w:val="hybridMultilevel"/>
    <w:tmpl w:val="9F668B5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7E641E53"/>
    <w:multiLevelType w:val="singleLevel"/>
    <w:tmpl w:val="0EE6D0FE"/>
    <w:lvl w:ilvl="0">
      <w:start w:val="1"/>
      <w:numFmt w:val="decimal"/>
      <w:lvlText w:val="%1."/>
      <w:lvlJc w:val="left"/>
      <w:pPr>
        <w:tabs>
          <w:tab w:val="num" w:pos="1080"/>
        </w:tabs>
        <w:ind w:left="1080" w:hanging="360"/>
      </w:pPr>
      <w:rPr>
        <w:rFonts w:hint="default"/>
      </w:rPr>
    </w:lvl>
  </w:abstractNum>
  <w:abstractNum w:abstractNumId="31"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7470B0"/>
    <w:multiLevelType w:val="hybridMultilevel"/>
    <w:tmpl w:val="CD7E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7"/>
  </w:num>
  <w:num w:numId="4">
    <w:abstractNumId w:val="10"/>
  </w:num>
  <w:num w:numId="5">
    <w:abstractNumId w:val="6"/>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6"/>
  </w:num>
  <w:num w:numId="15">
    <w:abstractNumId w:val="0"/>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1"/>
  </w:num>
  <w:num w:numId="21">
    <w:abstractNumId w:val="2"/>
  </w:num>
  <w:num w:numId="22">
    <w:abstractNumId w:val="31"/>
  </w:num>
  <w:num w:numId="23">
    <w:abstractNumId w:val="7"/>
  </w:num>
  <w:num w:numId="24">
    <w:abstractNumId w:val="23"/>
  </w:num>
  <w:num w:numId="25">
    <w:abstractNumId w:val="22"/>
  </w:num>
  <w:num w:numId="26">
    <w:abstractNumId w:val="13"/>
  </w:num>
  <w:num w:numId="27">
    <w:abstractNumId w:val="18"/>
  </w:num>
  <w:num w:numId="28">
    <w:abstractNumId w:val="26"/>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lvlOverride w:ilvl="0">
      <w:startOverride w:val="1"/>
    </w:lvlOverride>
  </w:num>
  <w:num w:numId="33">
    <w:abstractNumId w:val="30"/>
    <w:lvlOverride w:ilvl="0">
      <w:startOverride w:val="1"/>
    </w:lvlOverride>
  </w:num>
  <w:num w:numId="34">
    <w:abstractNumId w:val="5"/>
    <w:lvlOverride w:ilvl="0">
      <w:startOverride w:val="1"/>
    </w:lvlOverride>
  </w:num>
  <w:num w:numId="35">
    <w:abstractNumId w:val="20"/>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11"/>
    <w:rsid w:val="000000AD"/>
    <w:rsid w:val="000015CA"/>
    <w:rsid w:val="00002AE5"/>
    <w:rsid w:val="00002C62"/>
    <w:rsid w:val="00003FBB"/>
    <w:rsid w:val="00004C60"/>
    <w:rsid w:val="00004E4B"/>
    <w:rsid w:val="000079E0"/>
    <w:rsid w:val="00007EF2"/>
    <w:rsid w:val="000102AE"/>
    <w:rsid w:val="000110FB"/>
    <w:rsid w:val="00012FFA"/>
    <w:rsid w:val="0001325A"/>
    <w:rsid w:val="00013719"/>
    <w:rsid w:val="00014591"/>
    <w:rsid w:val="00015611"/>
    <w:rsid w:val="00020C88"/>
    <w:rsid w:val="00021470"/>
    <w:rsid w:val="00022D44"/>
    <w:rsid w:val="000255CD"/>
    <w:rsid w:val="00030E99"/>
    <w:rsid w:val="000315D2"/>
    <w:rsid w:val="00031884"/>
    <w:rsid w:val="0003737B"/>
    <w:rsid w:val="00037A51"/>
    <w:rsid w:val="0004032C"/>
    <w:rsid w:val="00040E84"/>
    <w:rsid w:val="00041AF4"/>
    <w:rsid w:val="00041B8E"/>
    <w:rsid w:val="00045152"/>
    <w:rsid w:val="00045952"/>
    <w:rsid w:val="00055158"/>
    <w:rsid w:val="00060A3B"/>
    <w:rsid w:val="000678E2"/>
    <w:rsid w:val="00071B1B"/>
    <w:rsid w:val="000803B5"/>
    <w:rsid w:val="00080B0A"/>
    <w:rsid w:val="000812DB"/>
    <w:rsid w:val="00082D5F"/>
    <w:rsid w:val="000862FD"/>
    <w:rsid w:val="000864F0"/>
    <w:rsid w:val="00086B71"/>
    <w:rsid w:val="00090721"/>
    <w:rsid w:val="00090DDD"/>
    <w:rsid w:val="00091776"/>
    <w:rsid w:val="00091875"/>
    <w:rsid w:val="0009359C"/>
    <w:rsid w:val="00093830"/>
    <w:rsid w:val="000947D1"/>
    <w:rsid w:val="000958C6"/>
    <w:rsid w:val="00095A1F"/>
    <w:rsid w:val="00097CE0"/>
    <w:rsid w:val="000A0D95"/>
    <w:rsid w:val="000A4137"/>
    <w:rsid w:val="000A60C9"/>
    <w:rsid w:val="000A7666"/>
    <w:rsid w:val="000A783C"/>
    <w:rsid w:val="000A7AE0"/>
    <w:rsid w:val="000B1F49"/>
    <w:rsid w:val="000B4D8A"/>
    <w:rsid w:val="000C2176"/>
    <w:rsid w:val="000C3459"/>
    <w:rsid w:val="000C35C0"/>
    <w:rsid w:val="000C46DD"/>
    <w:rsid w:val="000C6126"/>
    <w:rsid w:val="000D076F"/>
    <w:rsid w:val="000D0A72"/>
    <w:rsid w:val="000D3BF1"/>
    <w:rsid w:val="000D506C"/>
    <w:rsid w:val="000D55FE"/>
    <w:rsid w:val="000E1549"/>
    <w:rsid w:val="000E1B71"/>
    <w:rsid w:val="000E3D89"/>
    <w:rsid w:val="000E4073"/>
    <w:rsid w:val="000F56FC"/>
    <w:rsid w:val="00101A28"/>
    <w:rsid w:val="0010338F"/>
    <w:rsid w:val="0010453B"/>
    <w:rsid w:val="00106012"/>
    <w:rsid w:val="0011042A"/>
    <w:rsid w:val="0011228A"/>
    <w:rsid w:val="00112298"/>
    <w:rsid w:val="001144BF"/>
    <w:rsid w:val="00116931"/>
    <w:rsid w:val="0012346A"/>
    <w:rsid w:val="00126EC3"/>
    <w:rsid w:val="0012751D"/>
    <w:rsid w:val="001343B9"/>
    <w:rsid w:val="0013456C"/>
    <w:rsid w:val="00136E33"/>
    <w:rsid w:val="001410DB"/>
    <w:rsid w:val="001433FE"/>
    <w:rsid w:val="001435FE"/>
    <w:rsid w:val="001455D2"/>
    <w:rsid w:val="001475FD"/>
    <w:rsid w:val="00153271"/>
    <w:rsid w:val="0015354B"/>
    <w:rsid w:val="001538C1"/>
    <w:rsid w:val="0015527E"/>
    <w:rsid w:val="00155638"/>
    <w:rsid w:val="00160FC7"/>
    <w:rsid w:val="00164748"/>
    <w:rsid w:val="001736F3"/>
    <w:rsid w:val="0017376B"/>
    <w:rsid w:val="00173B6D"/>
    <w:rsid w:val="00176D00"/>
    <w:rsid w:val="00181302"/>
    <w:rsid w:val="00190CCA"/>
    <w:rsid w:val="00190F1B"/>
    <w:rsid w:val="00193DD0"/>
    <w:rsid w:val="00194305"/>
    <w:rsid w:val="001943FE"/>
    <w:rsid w:val="001A107F"/>
    <w:rsid w:val="001A436A"/>
    <w:rsid w:val="001A5117"/>
    <w:rsid w:val="001A5CAE"/>
    <w:rsid w:val="001A6A1A"/>
    <w:rsid w:val="001B0699"/>
    <w:rsid w:val="001B3770"/>
    <w:rsid w:val="001B4DC4"/>
    <w:rsid w:val="001B756D"/>
    <w:rsid w:val="001C211C"/>
    <w:rsid w:val="001C538D"/>
    <w:rsid w:val="001D385C"/>
    <w:rsid w:val="001D4129"/>
    <w:rsid w:val="001D5E6D"/>
    <w:rsid w:val="001D6E59"/>
    <w:rsid w:val="001E004E"/>
    <w:rsid w:val="001E0D2D"/>
    <w:rsid w:val="001E0F44"/>
    <w:rsid w:val="001F0304"/>
    <w:rsid w:val="001F2209"/>
    <w:rsid w:val="001F291F"/>
    <w:rsid w:val="001F2C70"/>
    <w:rsid w:val="001F3B88"/>
    <w:rsid w:val="001F4360"/>
    <w:rsid w:val="001F4E8A"/>
    <w:rsid w:val="001F5E92"/>
    <w:rsid w:val="001F672F"/>
    <w:rsid w:val="0020552A"/>
    <w:rsid w:val="002123C6"/>
    <w:rsid w:val="002162EB"/>
    <w:rsid w:val="00217E15"/>
    <w:rsid w:val="0022130F"/>
    <w:rsid w:val="00221626"/>
    <w:rsid w:val="002259EA"/>
    <w:rsid w:val="00227706"/>
    <w:rsid w:val="002344EB"/>
    <w:rsid w:val="00234EB2"/>
    <w:rsid w:val="0023727C"/>
    <w:rsid w:val="00242FBC"/>
    <w:rsid w:val="00246E19"/>
    <w:rsid w:val="0025023C"/>
    <w:rsid w:val="002508E4"/>
    <w:rsid w:val="00251E35"/>
    <w:rsid w:val="0025261F"/>
    <w:rsid w:val="00252C7D"/>
    <w:rsid w:val="0025380B"/>
    <w:rsid w:val="002550F9"/>
    <w:rsid w:val="00264194"/>
    <w:rsid w:val="00267C0A"/>
    <w:rsid w:val="00270755"/>
    <w:rsid w:val="00274D3C"/>
    <w:rsid w:val="00276D73"/>
    <w:rsid w:val="00280635"/>
    <w:rsid w:val="0029191B"/>
    <w:rsid w:val="00297B5A"/>
    <w:rsid w:val="00297DA3"/>
    <w:rsid w:val="002A3880"/>
    <w:rsid w:val="002A67AF"/>
    <w:rsid w:val="002A7767"/>
    <w:rsid w:val="002B02D6"/>
    <w:rsid w:val="002B145D"/>
    <w:rsid w:val="002B1D8C"/>
    <w:rsid w:val="002B7537"/>
    <w:rsid w:val="002B78EC"/>
    <w:rsid w:val="002B7957"/>
    <w:rsid w:val="002C23E9"/>
    <w:rsid w:val="002C6770"/>
    <w:rsid w:val="002C765F"/>
    <w:rsid w:val="002D1D7B"/>
    <w:rsid w:val="002D7A4B"/>
    <w:rsid w:val="002E438A"/>
    <w:rsid w:val="002E4519"/>
    <w:rsid w:val="002E565C"/>
    <w:rsid w:val="002E5D83"/>
    <w:rsid w:val="002E6D87"/>
    <w:rsid w:val="002E7EC4"/>
    <w:rsid w:val="002F2C9B"/>
    <w:rsid w:val="002F395F"/>
    <w:rsid w:val="002F4AC0"/>
    <w:rsid w:val="002F6DB8"/>
    <w:rsid w:val="002F70C5"/>
    <w:rsid w:val="00306A76"/>
    <w:rsid w:val="00307A0D"/>
    <w:rsid w:val="00311966"/>
    <w:rsid w:val="00314353"/>
    <w:rsid w:val="00320D67"/>
    <w:rsid w:val="00321D43"/>
    <w:rsid w:val="00326C7F"/>
    <w:rsid w:val="0032740C"/>
    <w:rsid w:val="00331266"/>
    <w:rsid w:val="003315F3"/>
    <w:rsid w:val="0033455F"/>
    <w:rsid w:val="00334A24"/>
    <w:rsid w:val="00335B44"/>
    <w:rsid w:val="0034152C"/>
    <w:rsid w:val="003420A3"/>
    <w:rsid w:val="003424C1"/>
    <w:rsid w:val="00342C1C"/>
    <w:rsid w:val="003430A2"/>
    <w:rsid w:val="003456AE"/>
    <w:rsid w:val="003474FC"/>
    <w:rsid w:val="00350A21"/>
    <w:rsid w:val="00353366"/>
    <w:rsid w:val="00354AE4"/>
    <w:rsid w:val="00355582"/>
    <w:rsid w:val="003572A0"/>
    <w:rsid w:val="00357495"/>
    <w:rsid w:val="003646EB"/>
    <w:rsid w:val="00367BC5"/>
    <w:rsid w:val="00370BBE"/>
    <w:rsid w:val="003731FB"/>
    <w:rsid w:val="00373A29"/>
    <w:rsid w:val="00374D67"/>
    <w:rsid w:val="003751AE"/>
    <w:rsid w:val="00375584"/>
    <w:rsid w:val="003760F0"/>
    <w:rsid w:val="00382813"/>
    <w:rsid w:val="0038440F"/>
    <w:rsid w:val="00384EDF"/>
    <w:rsid w:val="00386007"/>
    <w:rsid w:val="00387CBD"/>
    <w:rsid w:val="003919FC"/>
    <w:rsid w:val="00392E3A"/>
    <w:rsid w:val="003A4FF5"/>
    <w:rsid w:val="003A5A3B"/>
    <w:rsid w:val="003A70FC"/>
    <w:rsid w:val="003A7598"/>
    <w:rsid w:val="003B5355"/>
    <w:rsid w:val="003B61C6"/>
    <w:rsid w:val="003C0151"/>
    <w:rsid w:val="003C31EB"/>
    <w:rsid w:val="003C4325"/>
    <w:rsid w:val="003D162A"/>
    <w:rsid w:val="003E3103"/>
    <w:rsid w:val="003E4C08"/>
    <w:rsid w:val="003E5CB2"/>
    <w:rsid w:val="003F090E"/>
    <w:rsid w:val="003F22B4"/>
    <w:rsid w:val="003F2C15"/>
    <w:rsid w:val="003F3EC9"/>
    <w:rsid w:val="003F73BD"/>
    <w:rsid w:val="004014DC"/>
    <w:rsid w:val="004063E0"/>
    <w:rsid w:val="0040788B"/>
    <w:rsid w:val="004120B0"/>
    <w:rsid w:val="00412C91"/>
    <w:rsid w:val="004134EF"/>
    <w:rsid w:val="004135B2"/>
    <w:rsid w:val="00415B1D"/>
    <w:rsid w:val="004247CE"/>
    <w:rsid w:val="00424920"/>
    <w:rsid w:val="004250CB"/>
    <w:rsid w:val="00426790"/>
    <w:rsid w:val="00426992"/>
    <w:rsid w:val="00430443"/>
    <w:rsid w:val="00433D87"/>
    <w:rsid w:val="004425C2"/>
    <w:rsid w:val="00447BEC"/>
    <w:rsid w:val="00451377"/>
    <w:rsid w:val="00454C4E"/>
    <w:rsid w:val="00455297"/>
    <w:rsid w:val="00461F72"/>
    <w:rsid w:val="00470291"/>
    <w:rsid w:val="00470A00"/>
    <w:rsid w:val="00471806"/>
    <w:rsid w:val="00473958"/>
    <w:rsid w:val="004819AF"/>
    <w:rsid w:val="004849E9"/>
    <w:rsid w:val="004909FF"/>
    <w:rsid w:val="00497E43"/>
    <w:rsid w:val="004A01E9"/>
    <w:rsid w:val="004A0353"/>
    <w:rsid w:val="004A09C5"/>
    <w:rsid w:val="004A57A7"/>
    <w:rsid w:val="004A68F7"/>
    <w:rsid w:val="004A7642"/>
    <w:rsid w:val="004B5498"/>
    <w:rsid w:val="004B6D33"/>
    <w:rsid w:val="004C111E"/>
    <w:rsid w:val="004C345A"/>
    <w:rsid w:val="004C4D3C"/>
    <w:rsid w:val="004C58AF"/>
    <w:rsid w:val="004D163E"/>
    <w:rsid w:val="004D379A"/>
    <w:rsid w:val="004D408C"/>
    <w:rsid w:val="004D41A0"/>
    <w:rsid w:val="004D579D"/>
    <w:rsid w:val="004D6EDE"/>
    <w:rsid w:val="004D79CD"/>
    <w:rsid w:val="004E060D"/>
    <w:rsid w:val="004E211B"/>
    <w:rsid w:val="004E4507"/>
    <w:rsid w:val="004E5A0B"/>
    <w:rsid w:val="004E6900"/>
    <w:rsid w:val="004F4D88"/>
    <w:rsid w:val="004F6700"/>
    <w:rsid w:val="00500242"/>
    <w:rsid w:val="005008B6"/>
    <w:rsid w:val="00506C3C"/>
    <w:rsid w:val="0051050E"/>
    <w:rsid w:val="00513E51"/>
    <w:rsid w:val="005142E5"/>
    <w:rsid w:val="00517969"/>
    <w:rsid w:val="005222D8"/>
    <w:rsid w:val="00523877"/>
    <w:rsid w:val="00524B03"/>
    <w:rsid w:val="00524C49"/>
    <w:rsid w:val="00525A3D"/>
    <w:rsid w:val="005319D2"/>
    <w:rsid w:val="00533E52"/>
    <w:rsid w:val="00534590"/>
    <w:rsid w:val="00535156"/>
    <w:rsid w:val="0053752D"/>
    <w:rsid w:val="00540096"/>
    <w:rsid w:val="00545A6B"/>
    <w:rsid w:val="005518E1"/>
    <w:rsid w:val="00552121"/>
    <w:rsid w:val="005529AF"/>
    <w:rsid w:val="0056394C"/>
    <w:rsid w:val="00566AD6"/>
    <w:rsid w:val="005675E8"/>
    <w:rsid w:val="005710C2"/>
    <w:rsid w:val="00572C20"/>
    <w:rsid w:val="00576F8A"/>
    <w:rsid w:val="0058082D"/>
    <w:rsid w:val="00580B0B"/>
    <w:rsid w:val="005812CC"/>
    <w:rsid w:val="00581C36"/>
    <w:rsid w:val="00581DCB"/>
    <w:rsid w:val="00584B3E"/>
    <w:rsid w:val="0059249F"/>
    <w:rsid w:val="0059319A"/>
    <w:rsid w:val="00593F87"/>
    <w:rsid w:val="00596414"/>
    <w:rsid w:val="005A3194"/>
    <w:rsid w:val="005A3FBC"/>
    <w:rsid w:val="005A6A62"/>
    <w:rsid w:val="005A7BDC"/>
    <w:rsid w:val="005A7F85"/>
    <w:rsid w:val="005B58E8"/>
    <w:rsid w:val="005C12BB"/>
    <w:rsid w:val="005C26DE"/>
    <w:rsid w:val="005C274E"/>
    <w:rsid w:val="005C45BF"/>
    <w:rsid w:val="005C674A"/>
    <w:rsid w:val="005C7472"/>
    <w:rsid w:val="005D060D"/>
    <w:rsid w:val="005D33DB"/>
    <w:rsid w:val="005D4C72"/>
    <w:rsid w:val="005D4DCF"/>
    <w:rsid w:val="005D7416"/>
    <w:rsid w:val="005E057E"/>
    <w:rsid w:val="005E0DC8"/>
    <w:rsid w:val="005E135C"/>
    <w:rsid w:val="005E20C8"/>
    <w:rsid w:val="005E2C84"/>
    <w:rsid w:val="005F1E89"/>
    <w:rsid w:val="005F245A"/>
    <w:rsid w:val="005F5AF3"/>
    <w:rsid w:val="005F5E1B"/>
    <w:rsid w:val="00600365"/>
    <w:rsid w:val="00600C44"/>
    <w:rsid w:val="00601151"/>
    <w:rsid w:val="0060472C"/>
    <w:rsid w:val="00605BE0"/>
    <w:rsid w:val="00606855"/>
    <w:rsid w:val="006132F7"/>
    <w:rsid w:val="00613346"/>
    <w:rsid w:val="00613F89"/>
    <w:rsid w:val="00614E77"/>
    <w:rsid w:val="006152A7"/>
    <w:rsid w:val="006153B1"/>
    <w:rsid w:val="00615B52"/>
    <w:rsid w:val="00616496"/>
    <w:rsid w:val="006171DC"/>
    <w:rsid w:val="00620005"/>
    <w:rsid w:val="00620A67"/>
    <w:rsid w:val="00621903"/>
    <w:rsid w:val="00622F88"/>
    <w:rsid w:val="00632740"/>
    <w:rsid w:val="00632AA3"/>
    <w:rsid w:val="006336D2"/>
    <w:rsid w:val="00637886"/>
    <w:rsid w:val="00637B12"/>
    <w:rsid w:val="006417A1"/>
    <w:rsid w:val="0064317E"/>
    <w:rsid w:val="00646611"/>
    <w:rsid w:val="00646A6A"/>
    <w:rsid w:val="00646E13"/>
    <w:rsid w:val="00647E2C"/>
    <w:rsid w:val="006527E3"/>
    <w:rsid w:val="00653BC2"/>
    <w:rsid w:val="00660C81"/>
    <w:rsid w:val="0066155F"/>
    <w:rsid w:val="006628EF"/>
    <w:rsid w:val="006639C3"/>
    <w:rsid w:val="00664277"/>
    <w:rsid w:val="006667A9"/>
    <w:rsid w:val="0067327E"/>
    <w:rsid w:val="00673347"/>
    <w:rsid w:val="00674311"/>
    <w:rsid w:val="00674968"/>
    <w:rsid w:val="0067782B"/>
    <w:rsid w:val="006802E0"/>
    <w:rsid w:val="00681CEC"/>
    <w:rsid w:val="006821FA"/>
    <w:rsid w:val="00683A46"/>
    <w:rsid w:val="006875F4"/>
    <w:rsid w:val="00691977"/>
    <w:rsid w:val="00693121"/>
    <w:rsid w:val="006953E1"/>
    <w:rsid w:val="0069690E"/>
    <w:rsid w:val="006A0EBB"/>
    <w:rsid w:val="006A2FBB"/>
    <w:rsid w:val="006A3F16"/>
    <w:rsid w:val="006A7C10"/>
    <w:rsid w:val="006B1B63"/>
    <w:rsid w:val="006B3605"/>
    <w:rsid w:val="006B724F"/>
    <w:rsid w:val="006C34F7"/>
    <w:rsid w:val="006C4296"/>
    <w:rsid w:val="006C6B87"/>
    <w:rsid w:val="006D41B1"/>
    <w:rsid w:val="006D446E"/>
    <w:rsid w:val="006D688D"/>
    <w:rsid w:val="006E2B0A"/>
    <w:rsid w:val="006E47E2"/>
    <w:rsid w:val="006E5C85"/>
    <w:rsid w:val="006E6165"/>
    <w:rsid w:val="006F0FD9"/>
    <w:rsid w:val="006F2E5E"/>
    <w:rsid w:val="006F2F8D"/>
    <w:rsid w:val="006F4528"/>
    <w:rsid w:val="006F4F09"/>
    <w:rsid w:val="006F52D6"/>
    <w:rsid w:val="00702E9D"/>
    <w:rsid w:val="007038A3"/>
    <w:rsid w:val="00710185"/>
    <w:rsid w:val="0071388C"/>
    <w:rsid w:val="00716D55"/>
    <w:rsid w:val="00720054"/>
    <w:rsid w:val="007206E9"/>
    <w:rsid w:val="007227FC"/>
    <w:rsid w:val="007244EF"/>
    <w:rsid w:val="00731CB1"/>
    <w:rsid w:val="0073642B"/>
    <w:rsid w:val="0074070C"/>
    <w:rsid w:val="0074158C"/>
    <w:rsid w:val="007428FC"/>
    <w:rsid w:val="00744896"/>
    <w:rsid w:val="00744C44"/>
    <w:rsid w:val="0074595D"/>
    <w:rsid w:val="0075181E"/>
    <w:rsid w:val="007534D2"/>
    <w:rsid w:val="007553A6"/>
    <w:rsid w:val="0075633E"/>
    <w:rsid w:val="0076105A"/>
    <w:rsid w:val="007622D5"/>
    <w:rsid w:val="00764A99"/>
    <w:rsid w:val="00765F80"/>
    <w:rsid w:val="00766AEE"/>
    <w:rsid w:val="007727A8"/>
    <w:rsid w:val="00773CFB"/>
    <w:rsid w:val="00781F26"/>
    <w:rsid w:val="00783728"/>
    <w:rsid w:val="00784871"/>
    <w:rsid w:val="00786129"/>
    <w:rsid w:val="00793BA9"/>
    <w:rsid w:val="007A581B"/>
    <w:rsid w:val="007A7F07"/>
    <w:rsid w:val="007B2852"/>
    <w:rsid w:val="007C026D"/>
    <w:rsid w:val="007C3284"/>
    <w:rsid w:val="007C36BE"/>
    <w:rsid w:val="007C3FA1"/>
    <w:rsid w:val="007C4A55"/>
    <w:rsid w:val="007C55D7"/>
    <w:rsid w:val="007D0907"/>
    <w:rsid w:val="007D1272"/>
    <w:rsid w:val="007D24B4"/>
    <w:rsid w:val="007D2EA0"/>
    <w:rsid w:val="007D65A5"/>
    <w:rsid w:val="007E1E94"/>
    <w:rsid w:val="007E4F9C"/>
    <w:rsid w:val="007E7A38"/>
    <w:rsid w:val="007F3F71"/>
    <w:rsid w:val="007F6AB3"/>
    <w:rsid w:val="007F7BD1"/>
    <w:rsid w:val="00800CBA"/>
    <w:rsid w:val="00801E91"/>
    <w:rsid w:val="00803160"/>
    <w:rsid w:val="00803DDD"/>
    <w:rsid w:val="008051DE"/>
    <w:rsid w:val="00806232"/>
    <w:rsid w:val="0080628B"/>
    <w:rsid w:val="0081036C"/>
    <w:rsid w:val="00811D8B"/>
    <w:rsid w:val="00813587"/>
    <w:rsid w:val="00813CED"/>
    <w:rsid w:val="00817139"/>
    <w:rsid w:val="008212F7"/>
    <w:rsid w:val="00822666"/>
    <w:rsid w:val="008228CC"/>
    <w:rsid w:val="00823798"/>
    <w:rsid w:val="00823DAA"/>
    <w:rsid w:val="008261AD"/>
    <w:rsid w:val="00826202"/>
    <w:rsid w:val="008308D4"/>
    <w:rsid w:val="00831D8A"/>
    <w:rsid w:val="0083352B"/>
    <w:rsid w:val="0083379C"/>
    <w:rsid w:val="00835CB7"/>
    <w:rsid w:val="00835D6E"/>
    <w:rsid w:val="00836C45"/>
    <w:rsid w:val="008402A6"/>
    <w:rsid w:val="00842CE8"/>
    <w:rsid w:val="00843004"/>
    <w:rsid w:val="00852690"/>
    <w:rsid w:val="008554E1"/>
    <w:rsid w:val="008565C9"/>
    <w:rsid w:val="0085794B"/>
    <w:rsid w:val="0085799D"/>
    <w:rsid w:val="00857BD4"/>
    <w:rsid w:val="00862D55"/>
    <w:rsid w:val="00862F71"/>
    <w:rsid w:val="008813DD"/>
    <w:rsid w:val="00882055"/>
    <w:rsid w:val="008835E7"/>
    <w:rsid w:val="008836CB"/>
    <w:rsid w:val="00886866"/>
    <w:rsid w:val="008872FB"/>
    <w:rsid w:val="00887D9D"/>
    <w:rsid w:val="0089202E"/>
    <w:rsid w:val="0089637C"/>
    <w:rsid w:val="008A03D0"/>
    <w:rsid w:val="008A1972"/>
    <w:rsid w:val="008A2DD3"/>
    <w:rsid w:val="008A43DA"/>
    <w:rsid w:val="008A6531"/>
    <w:rsid w:val="008B147D"/>
    <w:rsid w:val="008B1F47"/>
    <w:rsid w:val="008B2A7C"/>
    <w:rsid w:val="008B3187"/>
    <w:rsid w:val="008B3618"/>
    <w:rsid w:val="008B43F0"/>
    <w:rsid w:val="008C166C"/>
    <w:rsid w:val="008C1DAD"/>
    <w:rsid w:val="008C1E19"/>
    <w:rsid w:val="008C3747"/>
    <w:rsid w:val="008C51E8"/>
    <w:rsid w:val="008C66C3"/>
    <w:rsid w:val="008D0171"/>
    <w:rsid w:val="008D2362"/>
    <w:rsid w:val="008D2F16"/>
    <w:rsid w:val="008D4202"/>
    <w:rsid w:val="008D53A9"/>
    <w:rsid w:val="008D5875"/>
    <w:rsid w:val="008E299A"/>
    <w:rsid w:val="008E2A6F"/>
    <w:rsid w:val="008F0AEE"/>
    <w:rsid w:val="00902115"/>
    <w:rsid w:val="00905BA3"/>
    <w:rsid w:val="0091213E"/>
    <w:rsid w:val="00923E5B"/>
    <w:rsid w:val="00923F17"/>
    <w:rsid w:val="009273B9"/>
    <w:rsid w:val="00927E57"/>
    <w:rsid w:val="00931819"/>
    <w:rsid w:val="00932EB2"/>
    <w:rsid w:val="009343C5"/>
    <w:rsid w:val="00943759"/>
    <w:rsid w:val="00945060"/>
    <w:rsid w:val="00950C2D"/>
    <w:rsid w:val="00957DAB"/>
    <w:rsid w:val="0096006A"/>
    <w:rsid w:val="009607B3"/>
    <w:rsid w:val="009614DD"/>
    <w:rsid w:val="00961CD6"/>
    <w:rsid w:val="009624DB"/>
    <w:rsid w:val="00963BAF"/>
    <w:rsid w:val="00964E57"/>
    <w:rsid w:val="009659A5"/>
    <w:rsid w:val="00971C04"/>
    <w:rsid w:val="009746D9"/>
    <w:rsid w:val="009754CE"/>
    <w:rsid w:val="009779DD"/>
    <w:rsid w:val="00980545"/>
    <w:rsid w:val="009812A7"/>
    <w:rsid w:val="0098203F"/>
    <w:rsid w:val="00982B5F"/>
    <w:rsid w:val="00983A7C"/>
    <w:rsid w:val="009844CD"/>
    <w:rsid w:val="00984535"/>
    <w:rsid w:val="009902A7"/>
    <w:rsid w:val="009906DB"/>
    <w:rsid w:val="00993802"/>
    <w:rsid w:val="00995E81"/>
    <w:rsid w:val="009961CD"/>
    <w:rsid w:val="009965E0"/>
    <w:rsid w:val="009A15F3"/>
    <w:rsid w:val="009A16E9"/>
    <w:rsid w:val="009A3057"/>
    <w:rsid w:val="009A3844"/>
    <w:rsid w:val="009A5036"/>
    <w:rsid w:val="009A6FEE"/>
    <w:rsid w:val="009B1208"/>
    <w:rsid w:val="009B3A42"/>
    <w:rsid w:val="009B60A0"/>
    <w:rsid w:val="009C04F3"/>
    <w:rsid w:val="009C0611"/>
    <w:rsid w:val="009C1466"/>
    <w:rsid w:val="009C227D"/>
    <w:rsid w:val="009C4C4B"/>
    <w:rsid w:val="009C668C"/>
    <w:rsid w:val="009C7CE5"/>
    <w:rsid w:val="009D0F3A"/>
    <w:rsid w:val="009D16E3"/>
    <w:rsid w:val="009D35D8"/>
    <w:rsid w:val="009D4EF3"/>
    <w:rsid w:val="009D6621"/>
    <w:rsid w:val="009D7541"/>
    <w:rsid w:val="009E2FBB"/>
    <w:rsid w:val="009E5EBE"/>
    <w:rsid w:val="009F1000"/>
    <w:rsid w:val="009F3FC1"/>
    <w:rsid w:val="00A001F4"/>
    <w:rsid w:val="00A02CD0"/>
    <w:rsid w:val="00A037C0"/>
    <w:rsid w:val="00A078C5"/>
    <w:rsid w:val="00A12D58"/>
    <w:rsid w:val="00A2010B"/>
    <w:rsid w:val="00A2073A"/>
    <w:rsid w:val="00A21545"/>
    <w:rsid w:val="00A22473"/>
    <w:rsid w:val="00A23BCC"/>
    <w:rsid w:val="00A25F4D"/>
    <w:rsid w:val="00A351CE"/>
    <w:rsid w:val="00A370A0"/>
    <w:rsid w:val="00A37CEB"/>
    <w:rsid w:val="00A4128C"/>
    <w:rsid w:val="00A42F82"/>
    <w:rsid w:val="00A4476A"/>
    <w:rsid w:val="00A44BC4"/>
    <w:rsid w:val="00A44C29"/>
    <w:rsid w:val="00A461A7"/>
    <w:rsid w:val="00A46544"/>
    <w:rsid w:val="00A47D80"/>
    <w:rsid w:val="00A51724"/>
    <w:rsid w:val="00A52848"/>
    <w:rsid w:val="00A55023"/>
    <w:rsid w:val="00A575F0"/>
    <w:rsid w:val="00A6086E"/>
    <w:rsid w:val="00A6121F"/>
    <w:rsid w:val="00A6495D"/>
    <w:rsid w:val="00A66A32"/>
    <w:rsid w:val="00A672C1"/>
    <w:rsid w:val="00A67875"/>
    <w:rsid w:val="00A70303"/>
    <w:rsid w:val="00A73E0B"/>
    <w:rsid w:val="00A74219"/>
    <w:rsid w:val="00A82E0A"/>
    <w:rsid w:val="00A87CF4"/>
    <w:rsid w:val="00A92EFC"/>
    <w:rsid w:val="00A951BF"/>
    <w:rsid w:val="00A9738F"/>
    <w:rsid w:val="00AA0163"/>
    <w:rsid w:val="00AA096A"/>
    <w:rsid w:val="00AA2D32"/>
    <w:rsid w:val="00AA62E5"/>
    <w:rsid w:val="00AA691A"/>
    <w:rsid w:val="00AB2DD9"/>
    <w:rsid w:val="00AB31F7"/>
    <w:rsid w:val="00AB459A"/>
    <w:rsid w:val="00AB574C"/>
    <w:rsid w:val="00AB58FC"/>
    <w:rsid w:val="00AB69E2"/>
    <w:rsid w:val="00AB6C07"/>
    <w:rsid w:val="00AB7056"/>
    <w:rsid w:val="00AC39E0"/>
    <w:rsid w:val="00AD1674"/>
    <w:rsid w:val="00AD4917"/>
    <w:rsid w:val="00AD6814"/>
    <w:rsid w:val="00AE0A46"/>
    <w:rsid w:val="00AE5EFA"/>
    <w:rsid w:val="00AF38A7"/>
    <w:rsid w:val="00AF4EDA"/>
    <w:rsid w:val="00AF75AD"/>
    <w:rsid w:val="00B027E6"/>
    <w:rsid w:val="00B07F6C"/>
    <w:rsid w:val="00B10019"/>
    <w:rsid w:val="00B105EE"/>
    <w:rsid w:val="00B13977"/>
    <w:rsid w:val="00B14353"/>
    <w:rsid w:val="00B15FA0"/>
    <w:rsid w:val="00B164AD"/>
    <w:rsid w:val="00B2031D"/>
    <w:rsid w:val="00B21304"/>
    <w:rsid w:val="00B27889"/>
    <w:rsid w:val="00B349BA"/>
    <w:rsid w:val="00B36E41"/>
    <w:rsid w:val="00B40E7B"/>
    <w:rsid w:val="00B41034"/>
    <w:rsid w:val="00B41F79"/>
    <w:rsid w:val="00B462F2"/>
    <w:rsid w:val="00B4749D"/>
    <w:rsid w:val="00B50056"/>
    <w:rsid w:val="00B52D28"/>
    <w:rsid w:val="00B53C66"/>
    <w:rsid w:val="00B56A1D"/>
    <w:rsid w:val="00B6018D"/>
    <w:rsid w:val="00B60B48"/>
    <w:rsid w:val="00B6163E"/>
    <w:rsid w:val="00B62CC7"/>
    <w:rsid w:val="00B70080"/>
    <w:rsid w:val="00B7034A"/>
    <w:rsid w:val="00B716BF"/>
    <w:rsid w:val="00B7471A"/>
    <w:rsid w:val="00B75564"/>
    <w:rsid w:val="00B77B9F"/>
    <w:rsid w:val="00B83C92"/>
    <w:rsid w:val="00B87389"/>
    <w:rsid w:val="00B9289A"/>
    <w:rsid w:val="00B9320B"/>
    <w:rsid w:val="00B97506"/>
    <w:rsid w:val="00BA1BD5"/>
    <w:rsid w:val="00BA4586"/>
    <w:rsid w:val="00BA57B3"/>
    <w:rsid w:val="00BA629D"/>
    <w:rsid w:val="00BA7C3D"/>
    <w:rsid w:val="00BB0DB4"/>
    <w:rsid w:val="00BB501D"/>
    <w:rsid w:val="00BB6BC9"/>
    <w:rsid w:val="00BB6CCB"/>
    <w:rsid w:val="00BB770B"/>
    <w:rsid w:val="00BC0622"/>
    <w:rsid w:val="00BC734A"/>
    <w:rsid w:val="00BC7357"/>
    <w:rsid w:val="00BC7CE4"/>
    <w:rsid w:val="00BD23B0"/>
    <w:rsid w:val="00BD46A7"/>
    <w:rsid w:val="00BE34C0"/>
    <w:rsid w:val="00BE34DF"/>
    <w:rsid w:val="00BE7734"/>
    <w:rsid w:val="00BE7A14"/>
    <w:rsid w:val="00BF305E"/>
    <w:rsid w:val="00C03639"/>
    <w:rsid w:val="00C04C5B"/>
    <w:rsid w:val="00C06A79"/>
    <w:rsid w:val="00C17835"/>
    <w:rsid w:val="00C21E8A"/>
    <w:rsid w:val="00C255EF"/>
    <w:rsid w:val="00C260F8"/>
    <w:rsid w:val="00C30463"/>
    <w:rsid w:val="00C34BF9"/>
    <w:rsid w:val="00C36A34"/>
    <w:rsid w:val="00C3796B"/>
    <w:rsid w:val="00C40399"/>
    <w:rsid w:val="00C43253"/>
    <w:rsid w:val="00C4378D"/>
    <w:rsid w:val="00C44F97"/>
    <w:rsid w:val="00C54BD3"/>
    <w:rsid w:val="00C561B0"/>
    <w:rsid w:val="00C570A2"/>
    <w:rsid w:val="00C57469"/>
    <w:rsid w:val="00C60292"/>
    <w:rsid w:val="00C637B3"/>
    <w:rsid w:val="00C64574"/>
    <w:rsid w:val="00C64746"/>
    <w:rsid w:val="00C67084"/>
    <w:rsid w:val="00C72C45"/>
    <w:rsid w:val="00C759BB"/>
    <w:rsid w:val="00C76442"/>
    <w:rsid w:val="00C768DF"/>
    <w:rsid w:val="00C817FE"/>
    <w:rsid w:val="00C819A6"/>
    <w:rsid w:val="00C82F18"/>
    <w:rsid w:val="00C8408D"/>
    <w:rsid w:val="00C845D7"/>
    <w:rsid w:val="00C90B33"/>
    <w:rsid w:val="00C949C2"/>
    <w:rsid w:val="00C9550B"/>
    <w:rsid w:val="00C97676"/>
    <w:rsid w:val="00C97BCC"/>
    <w:rsid w:val="00CA101E"/>
    <w:rsid w:val="00CA4D22"/>
    <w:rsid w:val="00CA57A7"/>
    <w:rsid w:val="00CA66F2"/>
    <w:rsid w:val="00CB0A46"/>
    <w:rsid w:val="00CB1864"/>
    <w:rsid w:val="00CC35B4"/>
    <w:rsid w:val="00CC51CC"/>
    <w:rsid w:val="00CC53B1"/>
    <w:rsid w:val="00CC5544"/>
    <w:rsid w:val="00CD2CA3"/>
    <w:rsid w:val="00CD4BD0"/>
    <w:rsid w:val="00CD70A1"/>
    <w:rsid w:val="00CE383C"/>
    <w:rsid w:val="00CE4C22"/>
    <w:rsid w:val="00CE5422"/>
    <w:rsid w:val="00CE6253"/>
    <w:rsid w:val="00CF1000"/>
    <w:rsid w:val="00CF2D97"/>
    <w:rsid w:val="00CF3AC2"/>
    <w:rsid w:val="00CF5E62"/>
    <w:rsid w:val="00D02279"/>
    <w:rsid w:val="00D03054"/>
    <w:rsid w:val="00D05805"/>
    <w:rsid w:val="00D072F1"/>
    <w:rsid w:val="00D10379"/>
    <w:rsid w:val="00D115A6"/>
    <w:rsid w:val="00D11B08"/>
    <w:rsid w:val="00D11FC4"/>
    <w:rsid w:val="00D1587E"/>
    <w:rsid w:val="00D22BE5"/>
    <w:rsid w:val="00D24853"/>
    <w:rsid w:val="00D24EE2"/>
    <w:rsid w:val="00D30F51"/>
    <w:rsid w:val="00D3102B"/>
    <w:rsid w:val="00D41C5B"/>
    <w:rsid w:val="00D41F15"/>
    <w:rsid w:val="00D42F68"/>
    <w:rsid w:val="00D430B7"/>
    <w:rsid w:val="00D472A7"/>
    <w:rsid w:val="00D4766A"/>
    <w:rsid w:val="00D47C67"/>
    <w:rsid w:val="00D5229D"/>
    <w:rsid w:val="00D52321"/>
    <w:rsid w:val="00D53052"/>
    <w:rsid w:val="00D55565"/>
    <w:rsid w:val="00D5603A"/>
    <w:rsid w:val="00D63CB1"/>
    <w:rsid w:val="00D67F5F"/>
    <w:rsid w:val="00D716BE"/>
    <w:rsid w:val="00D71BBE"/>
    <w:rsid w:val="00D720C7"/>
    <w:rsid w:val="00D81625"/>
    <w:rsid w:val="00D82F94"/>
    <w:rsid w:val="00D86F5A"/>
    <w:rsid w:val="00D870D2"/>
    <w:rsid w:val="00D87967"/>
    <w:rsid w:val="00DA38C0"/>
    <w:rsid w:val="00DA3B96"/>
    <w:rsid w:val="00DB0C3B"/>
    <w:rsid w:val="00DB168D"/>
    <w:rsid w:val="00DB34D0"/>
    <w:rsid w:val="00DB3F1A"/>
    <w:rsid w:val="00DB4119"/>
    <w:rsid w:val="00DB6E66"/>
    <w:rsid w:val="00DC2089"/>
    <w:rsid w:val="00DC3F67"/>
    <w:rsid w:val="00DC41E5"/>
    <w:rsid w:val="00DC424F"/>
    <w:rsid w:val="00DC555B"/>
    <w:rsid w:val="00DC6A81"/>
    <w:rsid w:val="00DC72C5"/>
    <w:rsid w:val="00DD050A"/>
    <w:rsid w:val="00DD1C05"/>
    <w:rsid w:val="00DD2481"/>
    <w:rsid w:val="00DD465D"/>
    <w:rsid w:val="00DD7902"/>
    <w:rsid w:val="00DE05D7"/>
    <w:rsid w:val="00DE1974"/>
    <w:rsid w:val="00DE2277"/>
    <w:rsid w:val="00DF11D1"/>
    <w:rsid w:val="00DF39EE"/>
    <w:rsid w:val="00DF4E3C"/>
    <w:rsid w:val="00DF7C5C"/>
    <w:rsid w:val="00E01F18"/>
    <w:rsid w:val="00E03E47"/>
    <w:rsid w:val="00E05249"/>
    <w:rsid w:val="00E0745B"/>
    <w:rsid w:val="00E07A92"/>
    <w:rsid w:val="00E11227"/>
    <w:rsid w:val="00E13C92"/>
    <w:rsid w:val="00E153A4"/>
    <w:rsid w:val="00E15A2C"/>
    <w:rsid w:val="00E169AD"/>
    <w:rsid w:val="00E20267"/>
    <w:rsid w:val="00E230F9"/>
    <w:rsid w:val="00E24E4A"/>
    <w:rsid w:val="00E25B6A"/>
    <w:rsid w:val="00E27417"/>
    <w:rsid w:val="00E330AA"/>
    <w:rsid w:val="00E34568"/>
    <w:rsid w:val="00E366A6"/>
    <w:rsid w:val="00E41B26"/>
    <w:rsid w:val="00E429FD"/>
    <w:rsid w:val="00E4445F"/>
    <w:rsid w:val="00E45D72"/>
    <w:rsid w:val="00E52F7F"/>
    <w:rsid w:val="00E57780"/>
    <w:rsid w:val="00E60473"/>
    <w:rsid w:val="00E65320"/>
    <w:rsid w:val="00E733B2"/>
    <w:rsid w:val="00E750CD"/>
    <w:rsid w:val="00E767A1"/>
    <w:rsid w:val="00E76B5F"/>
    <w:rsid w:val="00E779BD"/>
    <w:rsid w:val="00E81CF9"/>
    <w:rsid w:val="00E83B17"/>
    <w:rsid w:val="00E83E5B"/>
    <w:rsid w:val="00E86148"/>
    <w:rsid w:val="00E86948"/>
    <w:rsid w:val="00E86954"/>
    <w:rsid w:val="00E90255"/>
    <w:rsid w:val="00E93593"/>
    <w:rsid w:val="00E9418D"/>
    <w:rsid w:val="00E95281"/>
    <w:rsid w:val="00E95665"/>
    <w:rsid w:val="00EA236E"/>
    <w:rsid w:val="00EA4A18"/>
    <w:rsid w:val="00EA631A"/>
    <w:rsid w:val="00EB04D9"/>
    <w:rsid w:val="00EB0808"/>
    <w:rsid w:val="00EB5E0E"/>
    <w:rsid w:val="00EB6C84"/>
    <w:rsid w:val="00EB7DD6"/>
    <w:rsid w:val="00EC0D42"/>
    <w:rsid w:val="00EC33F2"/>
    <w:rsid w:val="00EC48B1"/>
    <w:rsid w:val="00ED56C7"/>
    <w:rsid w:val="00ED668C"/>
    <w:rsid w:val="00ED7A9A"/>
    <w:rsid w:val="00EE2A02"/>
    <w:rsid w:val="00EE372F"/>
    <w:rsid w:val="00EE3E41"/>
    <w:rsid w:val="00EE4321"/>
    <w:rsid w:val="00EE4B43"/>
    <w:rsid w:val="00EE6ADB"/>
    <w:rsid w:val="00EE7645"/>
    <w:rsid w:val="00EF1987"/>
    <w:rsid w:val="00EF6744"/>
    <w:rsid w:val="00F00AA6"/>
    <w:rsid w:val="00F0279A"/>
    <w:rsid w:val="00F04B6C"/>
    <w:rsid w:val="00F11FD5"/>
    <w:rsid w:val="00F1529D"/>
    <w:rsid w:val="00F21DE2"/>
    <w:rsid w:val="00F27669"/>
    <w:rsid w:val="00F27895"/>
    <w:rsid w:val="00F27F86"/>
    <w:rsid w:val="00F34FB2"/>
    <w:rsid w:val="00F369AD"/>
    <w:rsid w:val="00F369E4"/>
    <w:rsid w:val="00F37579"/>
    <w:rsid w:val="00F37687"/>
    <w:rsid w:val="00F47873"/>
    <w:rsid w:val="00F536CA"/>
    <w:rsid w:val="00F551C0"/>
    <w:rsid w:val="00F573AB"/>
    <w:rsid w:val="00F65CAD"/>
    <w:rsid w:val="00F72E60"/>
    <w:rsid w:val="00F74F37"/>
    <w:rsid w:val="00F827B5"/>
    <w:rsid w:val="00F843CE"/>
    <w:rsid w:val="00F93B7D"/>
    <w:rsid w:val="00F94A65"/>
    <w:rsid w:val="00F96D16"/>
    <w:rsid w:val="00F97DD1"/>
    <w:rsid w:val="00FA07B1"/>
    <w:rsid w:val="00FA343F"/>
    <w:rsid w:val="00FA6D6F"/>
    <w:rsid w:val="00FB0A80"/>
    <w:rsid w:val="00FB0E66"/>
    <w:rsid w:val="00FB33C6"/>
    <w:rsid w:val="00FB451A"/>
    <w:rsid w:val="00FB4B62"/>
    <w:rsid w:val="00FC48E8"/>
    <w:rsid w:val="00FC6916"/>
    <w:rsid w:val="00FD4F53"/>
    <w:rsid w:val="00FE02C5"/>
    <w:rsid w:val="00FE122A"/>
    <w:rsid w:val="00FE2039"/>
    <w:rsid w:val="00FE2415"/>
    <w:rsid w:val="00FE5050"/>
    <w:rsid w:val="00FE631B"/>
    <w:rsid w:val="00FE75EC"/>
    <w:rsid w:val="00FE7DA1"/>
    <w:rsid w:val="00FF4EAE"/>
    <w:rsid w:val="00FF51DC"/>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A9AC50"/>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C1"/>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5"/>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9"/>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9"/>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9"/>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9"/>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9"/>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semiHidden/>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semiHidden/>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8C51E8"/>
    <w:pPr>
      <w:tabs>
        <w:tab w:val="right" w:leader="dot" w:pos="10214"/>
      </w:tabs>
      <w:spacing w:after="100" w:line="240" w:lineRule="auto"/>
      <w:jc w:val="left"/>
    </w:pPr>
    <w:rPr>
      <w:rFonts w:cs="Times New Roman"/>
    </w:rPr>
  </w:style>
  <w:style w:type="paragraph" w:styleId="TOC1">
    <w:name w:val="toc 1"/>
    <w:basedOn w:val="Normal"/>
    <w:next w:val="Normal"/>
    <w:autoRedefine/>
    <w:uiPriority w:val="39"/>
    <w:unhideWhenUsed/>
    <w:rsid w:val="007727A8"/>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character" w:styleId="FollowedHyperlink">
    <w:name w:val="FollowedHyperlink"/>
    <w:basedOn w:val="DefaultParagraphFont"/>
    <w:uiPriority w:val="99"/>
    <w:semiHidden/>
    <w:unhideWhenUsed/>
    <w:rsid w:val="00AD4917"/>
    <w:rPr>
      <w:color w:val="954F72" w:themeColor="followedHyperlink"/>
      <w:u w:val="single"/>
    </w:rPr>
  </w:style>
  <w:style w:type="paragraph" w:styleId="Revision">
    <w:name w:val="Revision"/>
    <w:hidden/>
    <w:uiPriority w:val="99"/>
    <w:semiHidden/>
    <w:rsid w:val="00CC35B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99256">
      <w:bodyDiv w:val="1"/>
      <w:marLeft w:val="0"/>
      <w:marRight w:val="0"/>
      <w:marTop w:val="0"/>
      <w:marBottom w:val="0"/>
      <w:divBdr>
        <w:top w:val="none" w:sz="0" w:space="0" w:color="auto"/>
        <w:left w:val="none" w:sz="0" w:space="0" w:color="auto"/>
        <w:bottom w:val="none" w:sz="0" w:space="0" w:color="auto"/>
        <w:right w:val="none" w:sz="0" w:space="0" w:color="auto"/>
      </w:divBdr>
    </w:div>
    <w:div w:id="95259068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tpl=/ecfrbrowse/Title02/2cfr200_main_02.tpl" TargetMode="External"/><Relationship Id="rId18" Type="http://schemas.openxmlformats.org/officeDocument/2006/relationships/hyperlink" Target="mailto:rayma.delaney@nebrask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sa.gov/OP_Home/ssact/title05/0500.htm" TargetMode="External"/><Relationship Id="rId17" Type="http://schemas.openxmlformats.org/officeDocument/2006/relationships/hyperlink" Target="mailto:rayma.delaney@nebrask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sa.gov/OP_Home/ssact/title05/0501.htm" TargetMode="External"/><Relationship Id="rId20" Type="http://schemas.openxmlformats.org/officeDocument/2006/relationships/hyperlink" Target="http://www.dhhs.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hs.ne.go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cfr.gov/cgi-bin/text-idx?tpl=/ecfrbrowse/Title45/45cfr96_main_02.t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HHS.RFAResponses@nebrask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1&amp;SID=df3c54728d090168d3b2e780a6f6ca7c&amp;ty=HTML&amp;h=L&amp;mc=true&amp;n=pt45.1.75&amp;r=PART"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AA4CC43EBE44DF9A19D1DE03C56A41"/>
        <w:category>
          <w:name w:val="General"/>
          <w:gallery w:val="placeholder"/>
        </w:category>
        <w:types>
          <w:type w:val="bbPlcHdr"/>
        </w:types>
        <w:behaviors>
          <w:behavior w:val="content"/>
        </w:behaviors>
        <w:guid w:val="{D4BF6BE8-C909-46AB-BCC8-E7B5E5398721}"/>
      </w:docPartPr>
      <w:docPartBody>
        <w:p w:rsidR="00CD2FA2" w:rsidRDefault="00FB17C8" w:rsidP="00FB17C8">
          <w:pPr>
            <w:pStyle w:val="5AAA4CC43EBE44DF9A19D1DE03C56A41"/>
          </w:pPr>
          <w:r w:rsidRPr="00E17B4F">
            <w:rPr>
              <w:rStyle w:val="PlaceholderText"/>
              <w:rFonts w:ascii="Arial" w:hAnsi="Arial" w:cs="Arial"/>
              <w:sz w:val="20"/>
              <w:szCs w:val="20"/>
            </w:rPr>
            <w:t>Click here to enter a date.</w:t>
          </w:r>
        </w:p>
      </w:docPartBody>
    </w:docPart>
    <w:docPart>
      <w:docPartPr>
        <w:name w:val="661D7FF6124749F381F63D1139E70F48"/>
        <w:category>
          <w:name w:val="General"/>
          <w:gallery w:val="placeholder"/>
        </w:category>
        <w:types>
          <w:type w:val="bbPlcHdr"/>
        </w:types>
        <w:behaviors>
          <w:behavior w:val="content"/>
        </w:behaviors>
        <w:guid w:val="{B251331A-C90B-4834-BF01-EAEFE5B93707}"/>
      </w:docPartPr>
      <w:docPartBody>
        <w:p w:rsidR="00E319F6" w:rsidRDefault="00F71345" w:rsidP="00F71345">
          <w:pPr>
            <w:pStyle w:val="661D7FF6124749F381F63D1139E70F48"/>
          </w:pPr>
          <w:r w:rsidRPr="00680BA8">
            <w:rPr>
              <w:rStyle w:val="PlaceholderText"/>
            </w:rPr>
            <w:t>Click here to enter text.</w:t>
          </w:r>
        </w:p>
      </w:docPartBody>
    </w:docPart>
    <w:docPart>
      <w:docPartPr>
        <w:name w:val="13B5963577A146C2BED293A4D5C514F4"/>
        <w:category>
          <w:name w:val="General"/>
          <w:gallery w:val="placeholder"/>
        </w:category>
        <w:types>
          <w:type w:val="bbPlcHdr"/>
        </w:types>
        <w:behaviors>
          <w:behavior w:val="content"/>
        </w:behaviors>
        <w:guid w:val="{542F0693-20EB-49F6-A366-CF54663A711A}"/>
      </w:docPartPr>
      <w:docPartBody>
        <w:p w:rsidR="00E319F6" w:rsidRDefault="00F71345" w:rsidP="00F71345">
          <w:pPr>
            <w:pStyle w:val="13B5963577A146C2BED293A4D5C514F4"/>
          </w:pPr>
          <w:r w:rsidRPr="004943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C8"/>
    <w:rsid w:val="00073AB1"/>
    <w:rsid w:val="000F1EF4"/>
    <w:rsid w:val="00105A96"/>
    <w:rsid w:val="001255A7"/>
    <w:rsid w:val="00142D05"/>
    <w:rsid w:val="00144073"/>
    <w:rsid w:val="0024324B"/>
    <w:rsid w:val="003B5852"/>
    <w:rsid w:val="003E6FBA"/>
    <w:rsid w:val="004605DA"/>
    <w:rsid w:val="0048442D"/>
    <w:rsid w:val="004B54BC"/>
    <w:rsid w:val="004D1949"/>
    <w:rsid w:val="004F2BFD"/>
    <w:rsid w:val="0050482E"/>
    <w:rsid w:val="00583183"/>
    <w:rsid w:val="006A2C98"/>
    <w:rsid w:val="007641F8"/>
    <w:rsid w:val="00767498"/>
    <w:rsid w:val="007B3026"/>
    <w:rsid w:val="007F4B99"/>
    <w:rsid w:val="00814C39"/>
    <w:rsid w:val="00895AEC"/>
    <w:rsid w:val="00922375"/>
    <w:rsid w:val="009C5759"/>
    <w:rsid w:val="009E5341"/>
    <w:rsid w:val="00A00317"/>
    <w:rsid w:val="00A71A51"/>
    <w:rsid w:val="00B839DE"/>
    <w:rsid w:val="00C25EE5"/>
    <w:rsid w:val="00C667E9"/>
    <w:rsid w:val="00CD2FA2"/>
    <w:rsid w:val="00DC69EC"/>
    <w:rsid w:val="00DF50D2"/>
    <w:rsid w:val="00E319F6"/>
    <w:rsid w:val="00F71345"/>
    <w:rsid w:val="00F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AEC"/>
    <w:rPr>
      <w:color w:val="808080"/>
    </w:rPr>
  </w:style>
  <w:style w:type="paragraph" w:customStyle="1" w:styleId="5AAA4CC43EBE44DF9A19D1DE03C56A41">
    <w:name w:val="5AAA4CC43EBE44DF9A19D1DE03C56A41"/>
    <w:rsid w:val="00FB17C8"/>
  </w:style>
  <w:style w:type="paragraph" w:customStyle="1" w:styleId="11F94D95FA1F45528CC55A3BAA8174E4">
    <w:name w:val="11F94D95FA1F45528CC55A3BAA8174E4"/>
    <w:rsid w:val="00FB17C8"/>
  </w:style>
  <w:style w:type="paragraph" w:customStyle="1" w:styleId="7A06EBEC5CD84D778F95CAE8EAA4BCD5">
    <w:name w:val="7A06EBEC5CD84D778F95CAE8EAA4BCD5"/>
    <w:rsid w:val="00FB17C8"/>
  </w:style>
  <w:style w:type="paragraph" w:customStyle="1" w:styleId="7F131B8FACD94D1C95DB1CA7A7697F9F">
    <w:name w:val="7F131B8FACD94D1C95DB1CA7A7697F9F"/>
    <w:rsid w:val="00FB17C8"/>
  </w:style>
  <w:style w:type="paragraph" w:customStyle="1" w:styleId="9432CA709CD54EC49D5C38FD8199FF4A">
    <w:name w:val="9432CA709CD54EC49D5C38FD8199FF4A"/>
    <w:rsid w:val="00FB17C8"/>
  </w:style>
  <w:style w:type="paragraph" w:customStyle="1" w:styleId="661D7FF6124749F381F63D1139E70F48">
    <w:name w:val="661D7FF6124749F381F63D1139E70F48"/>
    <w:rsid w:val="00F71345"/>
  </w:style>
  <w:style w:type="paragraph" w:customStyle="1" w:styleId="13B5963577A146C2BED293A4D5C514F4">
    <w:name w:val="13B5963577A146C2BED293A4D5C514F4"/>
    <w:rsid w:val="00F71345"/>
  </w:style>
  <w:style w:type="paragraph" w:customStyle="1" w:styleId="7D7E0CBFC36D4217AAAE5045E46B3D65">
    <w:name w:val="7D7E0CBFC36D4217AAAE5045E46B3D65"/>
    <w:rsid w:val="00C25EE5"/>
  </w:style>
  <w:style w:type="paragraph" w:customStyle="1" w:styleId="64661B7F76C64DC4967B0D33C7422987">
    <w:name w:val="64661B7F76C64DC4967B0D33C7422987"/>
    <w:rsid w:val="00C25EE5"/>
  </w:style>
  <w:style w:type="paragraph" w:customStyle="1" w:styleId="E8CEEC1499E740C7B3E1EB23E3DF2A57">
    <w:name w:val="E8CEEC1499E740C7B3E1EB23E3DF2A57"/>
    <w:rsid w:val="00C25EE5"/>
  </w:style>
  <w:style w:type="paragraph" w:customStyle="1" w:styleId="D242AEB81E5941308C1BD1C97BA95B83">
    <w:name w:val="D242AEB81E5941308C1BD1C97BA95B83"/>
    <w:rsid w:val="00C25EE5"/>
  </w:style>
  <w:style w:type="paragraph" w:customStyle="1" w:styleId="018C0CEAE2CF4A4F946E7AF33A0BD2F8">
    <w:name w:val="018C0CEAE2CF4A4F946E7AF33A0BD2F8"/>
    <w:rsid w:val="00C25EE5"/>
  </w:style>
  <w:style w:type="paragraph" w:customStyle="1" w:styleId="11B1BDEB33E54D1E9E831D83BA8D675C">
    <w:name w:val="11B1BDEB33E54D1E9E831D83BA8D675C"/>
    <w:rsid w:val="00C25EE5"/>
  </w:style>
  <w:style w:type="paragraph" w:customStyle="1" w:styleId="76927B60DB1846D2BC0A6126636803F7">
    <w:name w:val="76927B60DB1846D2BC0A6126636803F7"/>
    <w:rsid w:val="00C25EE5"/>
  </w:style>
  <w:style w:type="paragraph" w:customStyle="1" w:styleId="338CFA3C67C54311987295DACE218763">
    <w:name w:val="338CFA3C67C54311987295DACE218763"/>
    <w:rsid w:val="00C25EE5"/>
  </w:style>
  <w:style w:type="paragraph" w:customStyle="1" w:styleId="8028769D25A542C3A452892255E6A7EA">
    <w:name w:val="8028769D25A542C3A452892255E6A7EA"/>
    <w:rsid w:val="00C25EE5"/>
  </w:style>
  <w:style w:type="paragraph" w:customStyle="1" w:styleId="F017EDFA977547FC9E0A25F64191BDB2">
    <w:name w:val="F017EDFA977547FC9E0A25F64191BDB2"/>
    <w:rsid w:val="00C25EE5"/>
  </w:style>
  <w:style w:type="paragraph" w:customStyle="1" w:styleId="593BCAFB890E4A9391EA36788F57D977">
    <w:name w:val="593BCAFB890E4A9391EA36788F57D977"/>
    <w:rsid w:val="00C25EE5"/>
  </w:style>
  <w:style w:type="paragraph" w:customStyle="1" w:styleId="B2707107534941519EE9FA587B99F6E4">
    <w:name w:val="B2707107534941519EE9FA587B99F6E4"/>
    <w:rsid w:val="00C25EE5"/>
  </w:style>
  <w:style w:type="paragraph" w:customStyle="1" w:styleId="F6639BC9BFDE49BF87DCEE6B01A1B192">
    <w:name w:val="F6639BC9BFDE49BF87DCEE6B01A1B192"/>
    <w:rsid w:val="00C25EE5"/>
  </w:style>
  <w:style w:type="paragraph" w:customStyle="1" w:styleId="68E3971E3674445DB7B841B0541BDCC6">
    <w:name w:val="68E3971E3674445DB7B841B0541BDCC6"/>
    <w:rsid w:val="00C25EE5"/>
  </w:style>
  <w:style w:type="paragraph" w:customStyle="1" w:styleId="1552B9C4A8204AA68C8A47D579B4AC26">
    <w:name w:val="1552B9C4A8204AA68C8A47D579B4AC26"/>
    <w:rsid w:val="00C25EE5"/>
  </w:style>
  <w:style w:type="paragraph" w:customStyle="1" w:styleId="EA95512AF23546D1BDE3963CCDAFE50C">
    <w:name w:val="EA95512AF23546D1BDE3963CCDAFE50C"/>
    <w:rsid w:val="00C25EE5"/>
  </w:style>
  <w:style w:type="paragraph" w:customStyle="1" w:styleId="B76002268E034EA0AF5A0CE318DCBFEC">
    <w:name w:val="B76002268E034EA0AF5A0CE318DCBFEC"/>
    <w:rsid w:val="00C25EE5"/>
  </w:style>
  <w:style w:type="paragraph" w:customStyle="1" w:styleId="02A6CB332D97497090E4D0E35B371644">
    <w:name w:val="02A6CB332D97497090E4D0E35B371644"/>
    <w:rsid w:val="00C25EE5"/>
  </w:style>
  <w:style w:type="paragraph" w:customStyle="1" w:styleId="A9BAA9248FE441E799D6394CB6E5CE08">
    <w:name w:val="A9BAA9248FE441E799D6394CB6E5CE08"/>
    <w:rsid w:val="00C25EE5"/>
  </w:style>
  <w:style w:type="paragraph" w:customStyle="1" w:styleId="E312E45C68234D86A16A12B1015DAEC5">
    <w:name w:val="E312E45C68234D86A16A12B1015DAEC5"/>
    <w:rsid w:val="00C25EE5"/>
  </w:style>
  <w:style w:type="paragraph" w:customStyle="1" w:styleId="DE947B7678724543A67D227393A2615A">
    <w:name w:val="DE947B7678724543A67D227393A2615A"/>
    <w:rsid w:val="00C25EE5"/>
  </w:style>
  <w:style w:type="paragraph" w:customStyle="1" w:styleId="1B0B9558FC844A9681955DAD5BB29B0B">
    <w:name w:val="1B0B9558FC844A9681955DAD5BB29B0B"/>
    <w:rsid w:val="00C25EE5"/>
  </w:style>
  <w:style w:type="paragraph" w:customStyle="1" w:styleId="E2C794B0D7CB4DB9BEFC2E6216469C19">
    <w:name w:val="E2C794B0D7CB4DB9BEFC2E6216469C19"/>
    <w:rsid w:val="00C25EE5"/>
  </w:style>
  <w:style w:type="paragraph" w:customStyle="1" w:styleId="1D08B2AB696B4F67AB45147DC7AFC94F">
    <w:name w:val="1D08B2AB696B4F67AB45147DC7AFC94F"/>
    <w:rsid w:val="00C25EE5"/>
  </w:style>
  <w:style w:type="paragraph" w:customStyle="1" w:styleId="F78A8D8865EF46C8A199A9D95046E1E2">
    <w:name w:val="F78A8D8865EF46C8A199A9D95046E1E2"/>
    <w:rsid w:val="00C25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Lifespan Health</DHHSInternetTopic>
    <DHHSInternetPCM xmlns="32249c65-da49-47e9-984a-f0159a6f027c"/>
    <DHHSInternetDivision xmlns="32249c65-da49-47e9-984a-f0159a6f027c">Public Health</DHHSInternetDivision>
    <DHHSInternetWCP xmlns="32249c65-da49-47e9-984a-f0159a6f027c"/>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54D39-294A-486B-8EF0-037E00FD3287}"/>
</file>

<file path=customXml/itemProps2.xml><?xml version="1.0" encoding="utf-8"?>
<ds:datastoreItem xmlns:ds="http://schemas.openxmlformats.org/officeDocument/2006/customXml" ds:itemID="{16E5DF35-DC2D-4A03-98AE-90287B1D0B86}"/>
</file>

<file path=customXml/itemProps3.xml><?xml version="1.0" encoding="utf-8"?>
<ds:datastoreItem xmlns:ds="http://schemas.openxmlformats.org/officeDocument/2006/customXml" ds:itemID="{65FB7E3C-6427-412D-B6CF-B2BA9876CC98}"/>
</file>

<file path=customXml/itemProps4.xml><?xml version="1.0" encoding="utf-8"?>
<ds:datastoreItem xmlns:ds="http://schemas.openxmlformats.org/officeDocument/2006/customXml" ds:itemID="{52A79742-1D00-4285-AEFF-2904BC597B80}"/>
</file>

<file path=docProps/app.xml><?xml version="1.0" encoding="utf-8"?>
<Properties xmlns="http://schemas.openxmlformats.org/officeDocument/2006/extended-properties" xmlns:vt="http://schemas.openxmlformats.org/officeDocument/2006/docPropsVTypes">
  <Template>CA5C090D</Template>
  <TotalTime>1</TotalTime>
  <Pages>28</Pages>
  <Words>10525</Words>
  <Characters>59993</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Letterhead</vt:lpstr>
    </vt:vector>
  </TitlesOfParts>
  <Company>State of Nebraska</Company>
  <LinksUpToDate>false</LinksUpToDate>
  <CharactersWithSpaces>70378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Cynthia Schneider</dc:creator>
  <cp:keywords/>
  <dc:description/>
  <cp:lastModifiedBy>Jerica Rood</cp:lastModifiedBy>
  <cp:revision>2</cp:revision>
  <cp:lastPrinted>2019-04-09T16:14:00Z</cp:lastPrinted>
  <dcterms:created xsi:type="dcterms:W3CDTF">2019-05-10T16:30:00Z</dcterms:created>
  <dcterms:modified xsi:type="dcterms:W3CDTF">2019-05-10T16:30:00Z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0x010100BAD75EA75CD83B45A34259F0B184D02700F1FEB8F40E8FCE49866B63B2C1871D94</vt:lpwstr>
  </property>
  <property fmtid="{D5CDD505-2E9C-101B-9397-08002B2CF9AE}" pid="3" name="_AdHocReviewCycleID">
    <vt:i4>1506984051</vt:i4>
  </property>
  <property fmtid="{D5CDD505-2E9C-101B-9397-08002B2CF9AE}" pid="4" name="_NewReviewCycle">
    <vt:lpwstr/>
  </property>
  <property fmtid="{D5CDD505-2E9C-101B-9397-08002B2CF9AE}" pid="5" name="_EmailSubject">
    <vt:lpwstr>Request for Applications for Public Website</vt:lpwstr>
  </property>
  <property fmtid="{D5CDD505-2E9C-101B-9397-08002B2CF9AE}" pid="6" name="_AuthorEmail">
    <vt:lpwstr>Jerica.Rood@nebraska.gov</vt:lpwstr>
  </property>
  <property fmtid="{D5CDD505-2E9C-101B-9397-08002B2CF9AE}" pid="7" name="_AuthorEmailDisplayName">
    <vt:lpwstr>Rood, Jerica</vt:lpwstr>
  </property>
  <property fmtid="{D5CDD505-2E9C-101B-9397-08002B2CF9AE}" pid="8" name="_PreviousAdHocReviewCycleID">
    <vt:i4>84927462</vt:i4>
  </property>
  <property fmtid="{D5CDD505-2E9C-101B-9397-08002B2CF9AE}" pid="9" name="Order">
    <vt:r8>140300</vt:r8>
  </property>
  <property fmtid="{D5CDD505-2E9C-101B-9397-08002B2CF9AE}" pid="10" name="xd_Signature">
    <vt:bool>false</vt:bool>
  </property>
  <property fmtid="{D5CDD505-2E9C-101B-9397-08002B2CF9AE}" pid="11"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